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107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 believe that there will be a greater concentration of pickup trucks and suvs in the staff parking lot since adults are more likely to have a use for these vehicles than a student, leading to fairly different diversities between the groups.</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left"/>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1.33</w:t>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data in the two communities has a fairly similar diversity as demonstrated by the Shannon diversity index with the student parking lots at 1.33 and the staff at 1.21. There are some outliers and big differences in some categories however. Compared to my hypothesis, there is a lower difference in diversity than I expected.</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the student parking lot, sedans are the most dominant, most likely since they are the most “normal” and “standard” cars, while the most prevalent in the staff parking lots, SUVs were the most common since teachers may have families they may need to drive around.</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student parking lot is more diverse. I believe this is due to a variety of cars being passed down from parents to their children.</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 because these may have different sets of populations so the answers to these will not be the same.</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