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diversity and unity.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1.34</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species</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species</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have the same species richness, similar Shannon Diversity Indexes, and they are uneven.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SUVs and sedans, both are the most common types of cars.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first group is more diverse, it has a higher index and the amount of species seems to be more even.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It would be a good comparison, it measures the diversity of species in a certain area, in this case a fossil bed, and the results can be compared to see the difference in diversity from 150 million years ago and 90 million years ago.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