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6CD2FA5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REVIEWER NAME </w:t>
      </w:r>
      <w:r w:rsidRPr="00560E74">
        <w:rPr>
          <w:bCs/>
          <w:color w:val="000000"/>
          <w:sz w:val="24"/>
          <w:szCs w:val="24"/>
        </w:rPr>
        <w:t>________</w:t>
      </w:r>
      <w:r w:rsidR="00560E74" w:rsidRPr="00560E74">
        <w:rPr>
          <w:bCs/>
          <w:color w:val="000000"/>
          <w:sz w:val="24"/>
          <w:szCs w:val="24"/>
        </w:rPr>
        <w:t>_______</w:t>
      </w:r>
      <w:r w:rsidR="000E0F20" w:rsidRPr="00560E74">
        <w:rPr>
          <w:bCs/>
          <w:color w:val="000000"/>
          <w:sz w:val="24"/>
          <w:szCs w:val="24"/>
          <w:u w:val="single"/>
        </w:rPr>
        <w:t>J</w:t>
      </w:r>
      <w:r w:rsidR="000E0F20" w:rsidRPr="00560E74">
        <w:rPr>
          <w:rFonts w:asciiTheme="minorEastAsia" w:eastAsiaTheme="minorEastAsia" w:hAnsiTheme="minorEastAsia" w:hint="eastAsia"/>
          <w:bCs/>
          <w:color w:val="000000"/>
          <w:sz w:val="24"/>
          <w:szCs w:val="24"/>
          <w:u w:val="single"/>
          <w:lang w:eastAsia="zh-CN"/>
        </w:rPr>
        <w:t>aya</w:t>
      </w:r>
      <w:r w:rsidRPr="00560E74">
        <w:rPr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6A9B1252" w:rsidR="00877226" w:rsidRPr="00560E74" w:rsidRDefault="00877226" w:rsidP="00877226">
      <w:p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</w:rPr>
        <w:t xml:space="preserve">REVIEWEE NAME </w:t>
      </w:r>
      <w:r w:rsidRPr="00560E74">
        <w:rPr>
          <w:b/>
          <w:bCs/>
          <w:color w:val="000000"/>
          <w:sz w:val="24"/>
          <w:szCs w:val="24"/>
        </w:rPr>
        <w:t>_</w:t>
      </w:r>
      <w:r w:rsidR="00560E74">
        <w:rPr>
          <w:b/>
          <w:bCs/>
          <w:color w:val="000000"/>
          <w:sz w:val="24"/>
          <w:szCs w:val="24"/>
        </w:rPr>
        <w:t>_______________</w:t>
      </w:r>
      <w:r w:rsidR="00560E74" w:rsidRPr="00560E74">
        <w:rPr>
          <w:bCs/>
          <w:color w:val="000000"/>
          <w:sz w:val="24"/>
          <w:szCs w:val="24"/>
          <w:u w:val="single"/>
        </w:rPr>
        <w:t>I</w:t>
      </w:r>
      <w:r w:rsidR="000E0F20" w:rsidRPr="00560E74">
        <w:rPr>
          <w:rFonts w:asciiTheme="minorEastAsia" w:eastAsiaTheme="minorEastAsia" w:hAnsiTheme="minorEastAsia" w:hint="eastAsia"/>
          <w:bCs/>
          <w:color w:val="000000"/>
          <w:sz w:val="24"/>
          <w:szCs w:val="24"/>
          <w:u w:val="single"/>
          <w:lang w:eastAsia="zh-CN"/>
        </w:rPr>
        <w:t>ce</w:t>
      </w:r>
      <w:r w:rsidR="00560E74" w:rsidRPr="00560E74">
        <w:rPr>
          <w:bCs/>
          <w:color w:val="000000"/>
          <w:sz w:val="24"/>
          <w:szCs w:val="24"/>
          <w:u w:val="single"/>
        </w:rPr>
        <w:t xml:space="preserve"> 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_____________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5A1ABFFC" w:rsidR="00811DB8" w:rsidRPr="00560E74" w:rsidRDefault="00560E74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4F440B7A" w:rsidR="00811DB8" w:rsidRPr="00560E74" w:rsidRDefault="00560E74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00791480" w:rsidR="00811DB8" w:rsidRPr="00560E74" w:rsidRDefault="00560E74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014296C" w:rsidR="00811DB8" w:rsidRPr="00560E74" w:rsidRDefault="00560E74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2225C0BD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194DD692" w14:textId="1D5FD6FF" w:rsidR="00877226" w:rsidRPr="00560E74" w:rsidRDefault="00560E74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  <w:p w14:paraId="372131F0" w14:textId="68CC28E6" w:rsidR="00A95895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0DDD029A" w:rsidR="00A95895" w:rsidRPr="00560E74" w:rsidRDefault="00560E74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2B97F05" w:rsidR="00A95895" w:rsidRPr="00560E74" w:rsidRDefault="00560E74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06743817" w14:textId="00C7C14B" w:rsidR="00877226" w:rsidRDefault="00877226" w:rsidP="00560E74">
            <w:pPr>
              <w:ind w:right="120"/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0A4F06C2" w14:textId="77777777" w:rsidR="00560E74" w:rsidRDefault="00560E74" w:rsidP="00560E74">
            <w:pPr>
              <w:ind w:right="120"/>
              <w:jc w:val="right"/>
              <w:rPr>
                <w:sz w:val="24"/>
                <w:szCs w:val="24"/>
              </w:rPr>
            </w:pPr>
          </w:p>
          <w:p w14:paraId="33987F42" w14:textId="40CEAA52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C56C397" w14:textId="592601F4" w:rsidR="00877226" w:rsidRPr="00560E74" w:rsidRDefault="00560E74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  <w:p w14:paraId="14B06E5A" w14:textId="7B49E9F3" w:rsidR="006915CF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78CB53D7" w:rsidR="00877226" w:rsidRPr="00560E74" w:rsidRDefault="00560E74" w:rsidP="00560E74">
            <w:pPr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8E214B8" w:rsidR="006B6F05" w:rsidRPr="00560E74" w:rsidRDefault="008F1A1E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06972196" w:rsidR="006B6F05" w:rsidRPr="00560E74" w:rsidRDefault="008F1A1E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10200D16" w:rsidR="006B6F05" w:rsidRPr="00560E74" w:rsidRDefault="008F1A1E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564F1C78" w:rsidR="006B6F05" w:rsidRPr="00560E74" w:rsidRDefault="008F1A1E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560E74">
            <w:pPr>
              <w:ind w:right="480"/>
              <w:rPr>
                <w:sz w:val="24"/>
                <w:szCs w:val="24"/>
              </w:rPr>
            </w:pPr>
          </w:p>
          <w:p w14:paraId="33B8A45E" w14:textId="6A4E4E7D" w:rsidR="006B6F05" w:rsidRPr="00560E74" w:rsidRDefault="00560E74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  <w:p w14:paraId="4D867AF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14C2EFE9" w:rsidR="006B6F05" w:rsidRPr="00560E74" w:rsidRDefault="00560E74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157A7BCD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16EC2182" w14:textId="751FEADE" w:rsidR="00560E74" w:rsidRPr="00560E74" w:rsidRDefault="00560E74" w:rsidP="00F3281A">
      <w:pPr>
        <w:rPr>
          <w:rFonts w:eastAsiaTheme="minorEastAsia"/>
          <w:lang w:eastAsia="zh-CN"/>
        </w:rPr>
      </w:pPr>
      <w:r w:rsidRPr="00560E74">
        <w:rPr>
          <w:rFonts w:eastAsiaTheme="minorEastAsia" w:hint="eastAsia"/>
          <w:lang w:eastAsia="zh-CN"/>
        </w:rPr>
        <w:t>D</w:t>
      </w:r>
      <w:r w:rsidRPr="00560E74">
        <w:rPr>
          <w:rFonts w:eastAsiaTheme="minorEastAsia"/>
          <w:lang w:eastAsia="zh-CN"/>
        </w:rPr>
        <w:t xml:space="preserve">on’t have website. </w:t>
      </w:r>
      <w:bookmarkStart w:id="0" w:name="_GoBack"/>
      <w:bookmarkEnd w:id="0"/>
    </w:p>
    <w:sectPr w:rsidR="00560E74" w:rsidRPr="00560E74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FA22B" w14:textId="77777777" w:rsidR="00731A60" w:rsidRDefault="00731A60" w:rsidP="00811DB8">
      <w:r>
        <w:separator/>
      </w:r>
    </w:p>
  </w:endnote>
  <w:endnote w:type="continuationSeparator" w:id="0">
    <w:p w14:paraId="50AE5C37" w14:textId="77777777" w:rsidR="00731A60" w:rsidRDefault="00731A60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B1224" w14:textId="77777777" w:rsidR="00731A60" w:rsidRDefault="00731A60" w:rsidP="00811DB8">
      <w:r>
        <w:separator/>
      </w:r>
    </w:p>
  </w:footnote>
  <w:footnote w:type="continuationSeparator" w:id="0">
    <w:p w14:paraId="455E809F" w14:textId="77777777" w:rsidR="00731A60" w:rsidRDefault="00731A60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0E0F20"/>
    <w:rsid w:val="00140758"/>
    <w:rsid w:val="00152D58"/>
    <w:rsid w:val="0025383B"/>
    <w:rsid w:val="00542256"/>
    <w:rsid w:val="00560E74"/>
    <w:rsid w:val="006915CF"/>
    <w:rsid w:val="006B6F05"/>
    <w:rsid w:val="00731A60"/>
    <w:rsid w:val="00770B16"/>
    <w:rsid w:val="00771E58"/>
    <w:rsid w:val="00811DB8"/>
    <w:rsid w:val="00877226"/>
    <w:rsid w:val="00880A9C"/>
    <w:rsid w:val="008F1A1E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hu jiayue</cp:lastModifiedBy>
  <cp:revision>3</cp:revision>
  <dcterms:created xsi:type="dcterms:W3CDTF">2018-04-27T15:01:00Z</dcterms:created>
  <dcterms:modified xsi:type="dcterms:W3CDTF">2018-04-27T15:37:00Z</dcterms:modified>
</cp:coreProperties>
</file>