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Representative Hardware Performance Summary</w:t>
      </w:r>
    </w:p>
    <w:p>
      <w:pPr>
        <w:jc w:val="both"/>
      </w:pPr>
      <w:r>
        <w:rPr>
          <w:rFonts w:ascii="Times New Roman" w:hAnsi="Times New Roman"/>
          <w:sz w:val="19"/>
        </w:rPr>
        <w:t>Instead of listing every repeated value in one wide table, the results are separated into three compact views: model quality, hardware feasibility, and timing. All four students share the same deployment profile: 96 x 96 x 3 INT8 input, 0.00553M parameters, 7.81M FLOPs, 22,728-byte model size, and 204,800-byte tensor arena.</w:t>
      </w:r>
    </w:p>
    <w:p>
      <w:pPr>
        <w:jc w:val="left"/>
      </w:pPr>
      <w:r>
        <w:rPr>
          <w:rFonts w:ascii="Times New Roman" w:hAnsi="Times New Roman"/>
          <w:b/>
          <w:sz w:val="26"/>
        </w:rPr>
        <w:t>A. Model Quality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Model</w:t>
            </w:r>
          </w:p>
        </w:tc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Accuracy (%)</w:t>
            </w:r>
          </w:p>
        </w:tc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F1-score (%)</w:t>
            </w:r>
          </w:p>
        </w:tc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Observed output</w:t>
            </w:r>
          </w:p>
        </w:tc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Interpretation</w:t>
            </w:r>
          </w:p>
        </w:tc>
      </w:tr>
      <w:tr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ConvNeXt student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44.90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43.48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c8</w:t>
            </w:r>
          </w:p>
        </w:tc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Weakest accuracy</w:t>
            </w:r>
          </w:p>
        </w:tc>
      </w:tr>
      <w:tr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EfficientNet-B0 student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52.28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50.30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c6</w:t>
            </w:r>
          </w:p>
        </w:tc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Moderate</w:t>
            </w:r>
          </w:p>
        </w:tc>
      </w:tr>
      <w:tr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MobileNetV3-Small student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54.92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54.38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c2 / c1</w:t>
            </w:r>
          </w:p>
        </w:tc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Balanced</w:t>
            </w:r>
          </w:p>
        </w:tc>
      </w:tr>
      <w:tr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ResNet50 student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59.28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58.71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c8</w:t>
            </w:r>
          </w:p>
        </w:tc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Best validation score</w:t>
            </w:r>
          </w:p>
        </w:tc>
      </w:tr>
    </w:tbl>
    <w:p>
      <w:pPr>
        <w:jc w:val="center"/>
      </w:pPr>
      <w:r>
        <w:rPr>
          <w:i/>
          <w:sz w:val="17"/>
        </w:rPr>
        <w:t>Table 1 Compact performance view of the four distilled students.</w:t>
      </w:r>
    </w:p>
    <w:p>
      <w:pPr>
        <w:jc w:val="left"/>
      </w:pPr>
      <w:r>
        <w:rPr>
          <w:rFonts w:ascii="Times New Roman" w:hAnsi="Times New Roman"/>
          <w:b/>
          <w:sz w:val="26"/>
        </w:rPr>
        <w:t>B. Hardware Feasibility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Hardware</w:t>
            </w:r>
          </w:p>
        </w:tc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Memory</w:t>
            </w:r>
          </w:p>
        </w:tc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Performance</w:t>
            </w:r>
          </w:p>
        </w:tc>
        <w:tc>
          <w:tcPr>
            <w:tcW w:type="dxa" w:w="28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FPS</w:t>
            </w:r>
          </w:p>
        </w:tc>
      </w:tr>
      <w:tr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ESP32 DevKit v1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520 KB SRAM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Runs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Slow</w:t>
            </w:r>
          </w:p>
        </w:tc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0.41</w:t>
            </w:r>
          </w:p>
        </w:tc>
      </w:tr>
      <w:tr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ESP32-S3 / M5Stack CoreS3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320 KB SRAM + 8 MB PSRAM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Runs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Slow in tested profile</w:t>
            </w:r>
          </w:p>
        </w:tc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0.41</w:t>
            </w:r>
          </w:p>
        </w:tc>
      </w:tr>
      <w:tr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Raspberry Pi Pico / RP2040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264 KB SRAM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Runs</w:t>
            </w:r>
          </w:p>
        </w:tc>
        <w:tc>
          <w:tcPr>
            <w:tcW w:type="dxa" w:w="28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Fastest measured profile</w:t>
            </w:r>
          </w:p>
        </w:tc>
        <w:tc>
          <w:tcPr>
            <w:tcW w:type="dxa" w:w="28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23.04</w:t>
            </w:r>
          </w:p>
        </w:tc>
      </w:tr>
    </w:tbl>
    <w:p>
      <w:pPr>
        <w:jc w:val="center"/>
      </w:pPr>
      <w:r>
        <w:rPr>
          <w:i/>
          <w:sz w:val="17"/>
        </w:rPr>
        <w:t>Table 2 Compact hardware feasibility view.</w:t>
      </w:r>
    </w:p>
    <w:p>
      <w:pPr>
        <w:jc w:val="left"/>
      </w:pPr>
      <w:r>
        <w:rPr>
          <w:rFonts w:ascii="Times New Roman" w:hAnsi="Times New Roman"/>
          <w:b/>
          <w:sz w:val="26"/>
        </w:rPr>
        <w:t>C. Timing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Model group</w:t>
            </w:r>
          </w:p>
        </w:tc>
        <w:tc>
          <w:tcPr>
            <w:tcW w:type="dxa" w:w="2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ESP32 latency</w:t>
            </w:r>
          </w:p>
        </w:tc>
        <w:tc>
          <w:tcPr>
            <w:tcW w:type="dxa" w:w="2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ESP32 FPS</w:t>
            </w:r>
          </w:p>
        </w:tc>
        <w:tc>
          <w:tcPr>
            <w:tcW w:type="dxa" w:w="2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ESP32-S3/M5Stack latency</w:t>
            </w:r>
          </w:p>
        </w:tc>
        <w:tc>
          <w:tcPr>
            <w:tcW w:type="dxa" w:w="2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ESP32-S3/M5Stack FPS</w:t>
            </w:r>
          </w:p>
        </w:tc>
        <w:tc>
          <w:tcPr>
            <w:tcW w:type="dxa" w:w="2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RP2040 latency</w:t>
            </w:r>
          </w:p>
        </w:tc>
        <w:tc>
          <w:tcPr>
            <w:tcW w:type="dxa" w:w="20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RP2040 FPS</w:t>
            </w:r>
          </w:p>
        </w:tc>
      </w:tr>
      <w:tr>
        <w:tc>
          <w:tcPr>
            <w:tcW w:type="dxa" w:w="203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All four 96 RGB students</w:t>
            </w:r>
          </w:p>
        </w:tc>
        <w:tc>
          <w:tcPr>
            <w:tcW w:type="dxa" w:w="20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2419.6 ms</w:t>
            </w:r>
          </w:p>
        </w:tc>
        <w:tc>
          <w:tcPr>
            <w:tcW w:type="dxa" w:w="20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0.41 FPS</w:t>
            </w:r>
          </w:p>
        </w:tc>
        <w:tc>
          <w:tcPr>
            <w:tcW w:type="dxa" w:w="20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2419.6 ms</w:t>
            </w:r>
          </w:p>
        </w:tc>
        <w:tc>
          <w:tcPr>
            <w:tcW w:type="dxa" w:w="20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0.41 FPS</w:t>
            </w:r>
          </w:p>
        </w:tc>
        <w:tc>
          <w:tcPr>
            <w:tcW w:type="dxa" w:w="20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43.4 ms</w:t>
            </w:r>
          </w:p>
        </w:tc>
        <w:tc>
          <w:tcPr>
            <w:tcW w:type="dxa" w:w="203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23.04 FPS</w:t>
            </w:r>
          </w:p>
        </w:tc>
      </w:tr>
    </w:tbl>
    <w:p>
      <w:pPr>
        <w:jc w:val="center"/>
      </w:pPr>
      <w:r>
        <w:rPr>
          <w:i/>
          <w:sz w:val="17"/>
        </w:rPr>
        <w:t>Table 3 Timing matrix for the shared 96 RGB student deployment profile.</w:t>
      </w:r>
    </w:p>
    <w:p>
      <w:pPr>
        <w:jc w:val="both"/>
      </w:pPr>
      <w:r>
        <w:rPr>
          <w:rFonts w:ascii="Times New Roman" w:hAnsi="Times New Roman"/>
          <w:sz w:val="19"/>
        </w:rPr>
        <w:t>Key reading: ResNet50-derived distillation gives the best validation result, while RP2040 gives the fastest measured timing profile in the current hardware tests. ESP32 and ESP32-S3/M5Stack are feasible but slower in the tested 96 RGB student configuration.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