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Compact Transfer-Learned Student Networks for Real-Time Driver Distraction Classification on RP2040-Class Hardware</w:t>
      </w:r>
    </w:p>
    <w:p>
      <w:pPr>
        <w:jc w:val="center"/>
      </w:pPr>
      <w:r>
        <w:rPr>
          <w:sz w:val="20"/>
        </w:rPr>
        <w:t>Author Name1* and Author Name2</w:t>
      </w:r>
    </w:p>
    <w:p>
      <w:pPr>
        <w:jc w:val="center"/>
      </w:pPr>
      <w:r>
        <w:rPr>
          <w:sz w:val="20"/>
        </w:rPr>
        <w:t>Department of Computer Science and Engineering, Institution Name, City, Country</w:t>
      </w:r>
    </w:p>
    <w:p>
      <w:pPr>
        <w:jc w:val="center"/>
      </w:pPr>
      <w:r>
        <w:rPr>
          <w:sz w:val="20"/>
        </w:rPr>
        <w:t>*Corresponding author: email@example.com</w:t>
      </w:r>
    </w:p>
    <w:p>
      <w:pPr>
        <w:pStyle w:val="Heading1"/>
      </w:pPr>
      <w:r>
        <w:t>Abstract</w:t>
      </w:r>
    </w:p>
    <w:p>
      <w:pPr>
        <w:jc w:val="both"/>
      </w:pPr>
      <w:r>
        <w:t>Driver distraction detection is an important component of intelligent transportation systems, but conventional deep visual models are often mismatched to microcontroller-class deployment. This manuscript preserves the useful content of the existing draft and expands it into a Springer/JRTIP-style research paper using the newer evidence tables and figures in the project res folder. The work studies ten-class driver-behavior classification on the State Farm distracted-driver dataset and uses transfer learning and response-based teacher-student distillation to construct compact TensorFlow Lite Micro students. Four offline teacher configurations, ConvNeXt, EfficientNet-B0, MobileNetV3-Small, and ResNet50, are compared while sharing a common student deployment format. The shared student profile reported by the deployment tables is 17 Keras layers, 10 learnable layers, 0.00553M parameters, and 7.81M FLOPs under a multiply-add-as-two-FLOPs convention. The driver-wise validation results show that the ResNet50-derived student obtains the strongest score among the four distilled students, with 59.28% accuracy and 58.71% macro F1, followed by MobileNetV3-Small, EfficientNet-B0, and ConvNeXt students. Hardware-oriented tables report a 22,728-byte INT8 model, a 204,800-byte tensor arena, and an RP2040 timing entry of 43.4 ms, corresponding to 23.04 FPS when FPS is derived as 1000 divided by latency in milliseconds. The results indicate a practical trade-off: the compact student is substantially smaller than common transfer-learning backbones, but its driver-wise accuracy remains below larger or less constrained models. The paper therefore emphasizes traceable measurements, physical-hardware deployment claims only where supported by project evidence, and transparent limitations rather than exaggerated superiority.</w:t>
      </w:r>
    </w:p>
    <w:p>
      <w:pPr>
        <w:jc w:val="both"/>
      </w:pPr>
      <w:r>
        <w:t>Keywords: driver distraction detection; transfer learning; knowledge distillation; TinyML; RP2040; TensorFlow Lite Micro; embedded image classification; model compression</w:t>
      </w:r>
    </w:p>
    <w:p>
      <w:pPr>
        <w:pStyle w:val="Heading1"/>
      </w:pPr>
      <w:r>
        <w:t>1 Introduction</w:t>
      </w:r>
    </w:p>
    <w:p>
      <w:pPr>
        <w:jc w:val="both"/>
      </w:pPr>
      <w:r>
        <w:t>Camera-based driver monitoring is increasingly used to recognize behaviors such as texting, phone use, drinking, operating the radio, reaching behind, grooming, and talking to passengers. These behaviors are visually observable, but their reliable recognition is difficult when the final system must operate on low-cost embedded hardware rather than on a workstation or cloud service.</w:t>
      </w:r>
    </w:p>
    <w:p>
      <w:pPr>
        <w:jc w:val="both"/>
      </w:pPr>
      <w:r>
        <w:t>Microcontroller-class deployment changes the model-design problem. A model that is small on disk can still fail at runtime because intermediate activations and operator buffers exceed the available SRAM. The existing project notes this issue through TensorFlow Lite Micro tensor-arena allocation, and the final manuscript therefore reports model size, parameter count, FLOPs, tensor arena, and latency rather than accuracy alone.</w:t>
      </w:r>
    </w:p>
    <w:p>
      <w:pPr>
        <w:jc w:val="both"/>
      </w:pPr>
      <w:r>
        <w:t>Transfer learning is attractive for this setting because the State Farm dataset is specialized and has only ten target classes. Large teacher models can learn richer class distributions offline, while a much smaller student can be optimized for the constrained deployment path. The practical question is not whether a compact student can match every large model, but whether it gives an acceptable accuracy-efficiency compromise for a physical embedded platform.</w:t>
      </w:r>
    </w:p>
    <w:p>
      <w:pPr>
        <w:jc w:val="both"/>
      </w:pPr>
      <w:r>
        <w:t>The present work addresses that question using a student architecture that is shared across four teacher sources. This isolates the effect of the teacher distribution from the cost of the deployed model. The four derived students have the same deployment profile and differ in validation behavior because their soft targets come from different teachers.</w:t>
      </w:r>
    </w:p>
    <w:p>
      <w:pPr>
        <w:jc w:val="both"/>
      </w:pPr>
      <w:r>
        <w:t>The main contributions are as follows: a compact depthwise-separable student network for ten-class driver-distraction classification; a preliminary transfer-learning selection procedure comparing teacher and student formats; a four-teacher distillation comparison under one shared student architecture; a deployment-oriented analysis using parameters, FLOPs, model bytes, tensor arena, latency, and FPS; and a literature comparison that positions the result against recent embedded and lightweight driver-monitoring studies without claiming unsupported state-of-the-art performance.</w:t>
      </w:r>
    </w:p>
    <w:p>
      <w:pPr>
        <w:pStyle w:val="Heading1"/>
      </w:pPr>
      <w:r>
        <w:t>2 Related Work</w:t>
      </w:r>
    </w:p>
    <w:p>
      <w:pPr>
        <w:pStyle w:val="Heading2"/>
      </w:pPr>
      <w:r>
        <w:t>2.1 Deep Learning for Resource-Constrained Vision</w:t>
      </w:r>
    </w:p>
    <w:p>
      <w:pPr>
        <w:jc w:val="both"/>
      </w:pPr>
      <w:r>
        <w:t>Deep convolutional networks transformed image classification by learning hierarchical features directly from pixels [11]. Residual learning improved the trainability of very deep networks [12], while EfficientNet, MobileNet, ConvNeXt, ShuffleNet, and SqueezeNet explored different accuracy-complexity trade-offs [13-20]. These architectures are valuable as teachers or comparison baselines, but their direct deployment cost can remain high for small microcontrollers.</w:t>
      </w:r>
    </w:p>
    <w:p>
      <w:pPr>
        <w:jc w:val="both"/>
      </w:pPr>
      <w:r>
        <w:t>Depthwise separable convolution is central to many efficient networks because it decomposes spatial filtering and channel mixing. For an input with C_in channels, C_out output channels, and a K by K kernel, a standard convolution needs K^2 C_in C_out weights, while a depthwise-plus-pointwise block needs K^2 C_in + C_in C_out weights. This reduction motivates the student design used in this project.</w:t>
      </w:r>
    </w:p>
    <w:p>
      <w:pPr>
        <w:jc w:val="both"/>
      </w:pPr>
      <w:r>
        <w:t>Attention modules such as coordinate attention, squeeze-and-excitation, and CBAM provide context modeling and channel selection [21-23]. Recent driver-distraction papers use these ideas to increase accuracy while reducing redundant computation. The proposed student keeps the deployed architecture simpler and uses teacher signals instead of adding attention blocks to the embedded model.</w:t>
      </w:r>
    </w:p>
    <w:p>
      <w:pPr>
        <w:pStyle w:val="Heading2"/>
      </w:pPr>
      <w:r>
        <w:t>2.2 Transfer Learning for Small and Specialized Datasets</w:t>
      </w:r>
    </w:p>
    <w:p>
      <w:pPr>
        <w:jc w:val="both"/>
      </w:pPr>
      <w:r>
        <w:t>Transfer learning is commonly used when labeled task data are limited relative to the capacity of a modern CNN. The driver-distraction literature often fine-tunes ImageNet-pretrained networks such as VGG, ResNet, EfficientNet, or MobileNet on State Farm-like cabin images [7,10]. These approaches can achieve high validation accuracy, but they frequently target GPU, CPU, web-service, or single-board-computer deployment rather than microcontroller inference.</w:t>
      </w:r>
    </w:p>
    <w:p>
      <w:pPr>
        <w:jc w:val="both"/>
      </w:pPr>
      <w:r>
        <w:t>The current project includes both self-supervised transfer learning through an autoencoder-style encoder and response-based distillation from pretrained teacher candidates. The final four-model comparison uses teacher probability vectors cached from TFLite teacher candidates, which keeps repeated student training practical while preserving a consistent driver-wise split.</w:t>
      </w:r>
    </w:p>
    <w:p>
      <w:pPr>
        <w:pStyle w:val="Heading2"/>
      </w:pPr>
      <w:r>
        <w:t>2.3 TinyML and Microcontroller-Based Image Classification</w:t>
      </w:r>
    </w:p>
    <w:p>
      <w:pPr>
        <w:jc w:val="both"/>
      </w:pPr>
      <w:r>
        <w:t>TinyML systems place trained models inside strict SRAM, flash, latency, and operator-support constraints [28-32]. TensorFlow Lite Micro is relevant because it performs static memory planning and executes operators without a full operating system [32]. In such systems, activation memory may be more important than model-file size.</w:t>
      </w:r>
    </w:p>
    <w:p>
      <w:pPr>
        <w:jc w:val="both"/>
      </w:pPr>
      <w:r>
        <w:t>Recent TinyDL driver-state work has shown that carefully designed compact networks can approach high accuracy and real-time frame rates on embedded hardware [1]. However, comparison across studies must be cautious because datasets, input sizes, hardware classes, precision, timing scope, and whether preprocessing is included are often different.</w:t>
      </w:r>
    </w:p>
    <w:p>
      <w:pPr>
        <w:pStyle w:val="Heading2"/>
      </w:pPr>
      <w:r>
        <w:t>2.4 Teacher-Student Learning and Model Compression</w:t>
      </w:r>
    </w:p>
    <w:p>
      <w:pPr>
        <w:jc w:val="both"/>
      </w:pPr>
      <w:r>
        <w:t>Knowledge distillation trains a smaller model to imitate a larger model's softened output distribution [24]. Earlier model-compression work also showed that compact learners can approximate more complex predictors under suitable training procedures [25]. For this project, the teacher is used offline; only the student is deployed.</w:t>
      </w:r>
    </w:p>
    <w:p>
      <w:pPr>
        <w:jc w:val="both"/>
      </w:pPr>
      <w:r>
        <w:t>Distillation is particularly suitable for visually similar driver classes. Texting and phone-use classes, or radio operation and reaching classes, may share pose and hand-location patterns. Soft teacher distributions can express these inter-class relationships more richly than a one-hot label alone.</w:t>
      </w:r>
    </w:p>
    <w:p>
      <w:pPr>
        <w:pStyle w:val="Heading2"/>
      </w:pPr>
      <w:r>
        <w:t>2.5 Embedded Deployment and Real-Time Inference</w:t>
      </w:r>
    </w:p>
    <w:p>
      <w:pPr>
        <w:jc w:val="both"/>
      </w:pPr>
      <w:r>
        <w:t>Recent studies report a range of embedded targets, including Jetson Nano, Jetson Xavier NX, low-computation devices, and MCU-oriented configurations [1-5,9]. A fair comparison must separate microcontroller results from GPU-accelerated edge-board results. The RP2040 has 264 KB SRAM [34], which makes it substantially more constrained than Jetson-class systems.</w:t>
      </w:r>
    </w:p>
    <w:p>
      <w:pPr>
        <w:jc w:val="both"/>
      </w:pPr>
      <w:r>
        <w:t>The research gap addressed here is a traceable MCU-scale driver-distraction classification manuscript that connects transfer learning, student selection, FLOPs, tensor arena, and physical-hardware timing tables. The project evidence does not support exaggerated claims over all published methods; it supports a narrower claim that a very small student can be trained, quantized, and evaluated in a microcontroller-oriented workflow.</w:t>
      </w:r>
    </w:p>
    <w:p>
      <w:pPr>
        <w:pStyle w:val="Heading1"/>
      </w:pPr>
      <w:r>
        <w:t>3 Dataset and Class Definition</w:t>
      </w:r>
    </w:p>
    <w:p>
      <w:pPr>
        <w:jc w:val="both"/>
      </w:pPr>
      <w:r>
        <w:t>The dataset is the State Farm Distracted Driver Detection image dataset [33]. It contains dashboard-camera images grouped into ten driver-behavior classes. The res table dataset_class_image_counts.docx reports 22,424 counted training images in C:/Users/HP/Downloads/state-farm-distracted-driver-detection/imgs/train.</w:t>
      </w:r>
    </w:p>
    <w:p>
      <w:pPr>
        <w:jc w:val="both"/>
      </w:pPr>
      <w:r>
        <w:t>The four distilled-student experiments use a driver-wise validation split derived from driver_imgs_list.csv. This split avoids placing images of the same driver in both training and validation subsets, reducing subject leakage compared with a random image-wise split. The validation subset contains 5,042 images, while the training subset contains 17,382 images.</w:t>
      </w:r>
    </w:p>
    <w:p>
      <w:pPr>
        <w:jc w:val="both"/>
      </w:pPr>
      <w:r>
        <w:t>Images are decoded from JPEG, resized to 96x96 for the shared student, and normalized to floating-point [0,1] during training. The exported deployment model uses full INT8 TensorFlow Lite representation. For the four-teacher comparison, each student receives 96x96x3 RGB input.</w:t>
      </w:r>
    </w:p>
    <w:p>
      <w:pPr>
        <w:jc w:val="center"/>
      </w:pPr>
      <w:r>
        <w:rPr>
          <w:b/>
          <w:sz w:val="18"/>
        </w:rPr>
        <w:t>Table 1. Dataset class distribution and driver-wise split used for the four-student validation protocol.</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DEDED"/>
            <w:vAlign w:val="center"/>
          </w:tcPr>
          <w:p>
            <w:r>
              <w:rPr>
                <w:b/>
                <w:sz w:val="16"/>
              </w:rPr>
              <w:t>Class</w:t>
            </w:r>
          </w:p>
        </w:tc>
        <w:tc>
          <w:tcPr>
            <w:tcW w:type="dxa" w:w="2033"/>
            <w:shd w:fill="EDEDED"/>
            <w:vAlign w:val="center"/>
          </w:tcPr>
          <w:p>
            <w:r>
              <w:rPr>
                <w:b/>
                <w:sz w:val="16"/>
              </w:rPr>
              <w:t>Semantic label</w:t>
            </w:r>
          </w:p>
        </w:tc>
        <w:tc>
          <w:tcPr>
            <w:tcW w:type="dxa" w:w="2033"/>
            <w:shd w:fill="EDEDED"/>
            <w:vAlign w:val="center"/>
          </w:tcPr>
          <w:p>
            <w:r>
              <w:rPr>
                <w:b/>
                <w:sz w:val="16"/>
              </w:rPr>
              <w:t>Total images</w:t>
            </w:r>
          </w:p>
        </w:tc>
        <w:tc>
          <w:tcPr>
            <w:tcW w:type="dxa" w:w="2033"/>
            <w:shd w:fill="EDEDED"/>
            <w:vAlign w:val="center"/>
          </w:tcPr>
          <w:p>
            <w:r>
              <w:rPr>
                <w:b/>
                <w:sz w:val="16"/>
              </w:rPr>
              <w:t>Training</w:t>
            </w:r>
          </w:p>
        </w:tc>
        <w:tc>
          <w:tcPr>
            <w:tcW w:type="dxa" w:w="2033"/>
            <w:shd w:fill="EDEDED"/>
            <w:vAlign w:val="center"/>
          </w:tcPr>
          <w:p>
            <w:r>
              <w:rPr>
                <w:b/>
                <w:sz w:val="16"/>
              </w:rPr>
              <w:t>Validation</w:t>
            </w:r>
          </w:p>
        </w:tc>
      </w:tr>
      <w:tr>
        <w:tc>
          <w:tcPr>
            <w:tcW w:type="dxa" w:w="2033"/>
            <w:vAlign w:val="center"/>
          </w:tcPr>
          <w:p>
            <w:r>
              <w:rPr>
                <w:sz w:val="16"/>
              </w:rPr>
              <w:t>c0</w:t>
            </w:r>
          </w:p>
        </w:tc>
        <w:tc>
          <w:tcPr>
            <w:tcW w:type="dxa" w:w="2033"/>
            <w:vAlign w:val="center"/>
          </w:tcPr>
          <w:p>
            <w:r>
              <w:rPr>
                <w:sz w:val="16"/>
              </w:rPr>
              <w:t>safe driving</w:t>
            </w:r>
          </w:p>
        </w:tc>
        <w:tc>
          <w:tcPr>
            <w:tcW w:type="dxa" w:w="2033"/>
            <w:vAlign w:val="center"/>
          </w:tcPr>
          <w:p>
            <w:r>
              <w:rPr>
                <w:sz w:val="16"/>
              </w:rPr>
              <w:t>2489</w:t>
            </w:r>
          </w:p>
        </w:tc>
        <w:tc>
          <w:tcPr>
            <w:tcW w:type="dxa" w:w="2033"/>
            <w:vAlign w:val="center"/>
          </w:tcPr>
          <w:p>
            <w:r>
              <w:rPr>
                <w:sz w:val="16"/>
              </w:rPr>
              <w:t>1981</w:t>
            </w:r>
          </w:p>
        </w:tc>
        <w:tc>
          <w:tcPr>
            <w:tcW w:type="dxa" w:w="2033"/>
            <w:vAlign w:val="center"/>
          </w:tcPr>
          <w:p>
            <w:r>
              <w:rPr>
                <w:sz w:val="16"/>
              </w:rPr>
              <w:t>508</w:t>
            </w:r>
          </w:p>
        </w:tc>
      </w:tr>
      <w:tr>
        <w:tc>
          <w:tcPr>
            <w:tcW w:type="dxa" w:w="2033"/>
            <w:vAlign w:val="center"/>
          </w:tcPr>
          <w:p>
            <w:r>
              <w:rPr>
                <w:sz w:val="16"/>
              </w:rPr>
              <w:t>c1</w:t>
            </w:r>
          </w:p>
        </w:tc>
        <w:tc>
          <w:tcPr>
            <w:tcW w:type="dxa" w:w="2033"/>
            <w:vAlign w:val="center"/>
          </w:tcPr>
          <w:p>
            <w:r>
              <w:rPr>
                <w:sz w:val="16"/>
              </w:rPr>
              <w:t>texting - right</w:t>
            </w:r>
          </w:p>
        </w:tc>
        <w:tc>
          <w:tcPr>
            <w:tcW w:type="dxa" w:w="2033"/>
            <w:vAlign w:val="center"/>
          </w:tcPr>
          <w:p>
            <w:r>
              <w:rPr>
                <w:sz w:val="16"/>
              </w:rPr>
              <w:t>2267</w:t>
            </w:r>
          </w:p>
        </w:tc>
        <w:tc>
          <w:tcPr>
            <w:tcW w:type="dxa" w:w="2033"/>
            <w:vAlign w:val="center"/>
          </w:tcPr>
          <w:p>
            <w:r>
              <w:rPr>
                <w:sz w:val="16"/>
              </w:rPr>
              <w:t>1750</w:t>
            </w:r>
          </w:p>
        </w:tc>
        <w:tc>
          <w:tcPr>
            <w:tcW w:type="dxa" w:w="2033"/>
            <w:vAlign w:val="center"/>
          </w:tcPr>
          <w:p>
            <w:r>
              <w:rPr>
                <w:sz w:val="16"/>
              </w:rPr>
              <w:t>517</w:t>
            </w:r>
          </w:p>
        </w:tc>
      </w:tr>
      <w:tr>
        <w:tc>
          <w:tcPr>
            <w:tcW w:type="dxa" w:w="2033"/>
            <w:vAlign w:val="center"/>
          </w:tcPr>
          <w:p>
            <w:r>
              <w:rPr>
                <w:sz w:val="16"/>
              </w:rPr>
              <w:t>c2</w:t>
            </w:r>
          </w:p>
        </w:tc>
        <w:tc>
          <w:tcPr>
            <w:tcW w:type="dxa" w:w="2033"/>
            <w:vAlign w:val="center"/>
          </w:tcPr>
          <w:p>
            <w:r>
              <w:rPr>
                <w:sz w:val="16"/>
              </w:rPr>
              <w:t>talking phone - right</w:t>
            </w:r>
          </w:p>
        </w:tc>
        <w:tc>
          <w:tcPr>
            <w:tcW w:type="dxa" w:w="2033"/>
            <w:vAlign w:val="center"/>
          </w:tcPr>
          <w:p>
            <w:r>
              <w:rPr>
                <w:sz w:val="16"/>
              </w:rPr>
              <w:t>2317</w:t>
            </w:r>
          </w:p>
        </w:tc>
        <w:tc>
          <w:tcPr>
            <w:tcW w:type="dxa" w:w="2033"/>
            <w:vAlign w:val="center"/>
          </w:tcPr>
          <w:p>
            <w:r>
              <w:rPr>
                <w:sz w:val="16"/>
              </w:rPr>
              <w:t>1800</w:t>
            </w:r>
          </w:p>
        </w:tc>
        <w:tc>
          <w:tcPr>
            <w:tcW w:type="dxa" w:w="2033"/>
            <w:vAlign w:val="center"/>
          </w:tcPr>
          <w:p>
            <w:r>
              <w:rPr>
                <w:sz w:val="16"/>
              </w:rPr>
              <w:t>517</w:t>
            </w:r>
          </w:p>
        </w:tc>
      </w:tr>
      <w:tr>
        <w:tc>
          <w:tcPr>
            <w:tcW w:type="dxa" w:w="2033"/>
            <w:vAlign w:val="center"/>
          </w:tcPr>
          <w:p>
            <w:r>
              <w:rPr>
                <w:sz w:val="16"/>
              </w:rPr>
              <w:t>c3</w:t>
            </w:r>
          </w:p>
        </w:tc>
        <w:tc>
          <w:tcPr>
            <w:tcW w:type="dxa" w:w="2033"/>
            <w:vAlign w:val="center"/>
          </w:tcPr>
          <w:p>
            <w:r>
              <w:rPr>
                <w:sz w:val="16"/>
              </w:rPr>
              <w:t>texting - left</w:t>
            </w:r>
          </w:p>
        </w:tc>
        <w:tc>
          <w:tcPr>
            <w:tcW w:type="dxa" w:w="2033"/>
            <w:vAlign w:val="center"/>
          </w:tcPr>
          <w:p>
            <w:r>
              <w:rPr>
                <w:sz w:val="16"/>
              </w:rPr>
              <w:t>2346</w:t>
            </w:r>
          </w:p>
        </w:tc>
        <w:tc>
          <w:tcPr>
            <w:tcW w:type="dxa" w:w="2033"/>
            <w:vAlign w:val="center"/>
          </w:tcPr>
          <w:p>
            <w:r>
              <w:rPr>
                <w:sz w:val="16"/>
              </w:rPr>
              <w:t>1829</w:t>
            </w:r>
          </w:p>
        </w:tc>
        <w:tc>
          <w:tcPr>
            <w:tcW w:type="dxa" w:w="2033"/>
            <w:vAlign w:val="center"/>
          </w:tcPr>
          <w:p>
            <w:r>
              <w:rPr>
                <w:sz w:val="16"/>
              </w:rPr>
              <w:t>517</w:t>
            </w:r>
          </w:p>
        </w:tc>
      </w:tr>
      <w:tr>
        <w:tc>
          <w:tcPr>
            <w:tcW w:type="dxa" w:w="2033"/>
            <w:vAlign w:val="center"/>
          </w:tcPr>
          <w:p>
            <w:r>
              <w:rPr>
                <w:sz w:val="16"/>
              </w:rPr>
              <w:t>c4</w:t>
            </w:r>
          </w:p>
        </w:tc>
        <w:tc>
          <w:tcPr>
            <w:tcW w:type="dxa" w:w="2033"/>
            <w:vAlign w:val="center"/>
          </w:tcPr>
          <w:p>
            <w:r>
              <w:rPr>
                <w:sz w:val="16"/>
              </w:rPr>
              <w:t>talking phone - left</w:t>
            </w:r>
          </w:p>
        </w:tc>
        <w:tc>
          <w:tcPr>
            <w:tcW w:type="dxa" w:w="2033"/>
            <w:vAlign w:val="center"/>
          </w:tcPr>
          <w:p>
            <w:r>
              <w:rPr>
                <w:sz w:val="16"/>
              </w:rPr>
              <w:t>2326</w:t>
            </w:r>
          </w:p>
        </w:tc>
        <w:tc>
          <w:tcPr>
            <w:tcW w:type="dxa" w:w="2033"/>
            <w:vAlign w:val="center"/>
          </w:tcPr>
          <w:p>
            <w:r>
              <w:rPr>
                <w:sz w:val="16"/>
              </w:rPr>
              <w:t>1817</w:t>
            </w:r>
          </w:p>
        </w:tc>
        <w:tc>
          <w:tcPr>
            <w:tcW w:type="dxa" w:w="2033"/>
            <w:vAlign w:val="center"/>
          </w:tcPr>
          <w:p>
            <w:r>
              <w:rPr>
                <w:sz w:val="16"/>
              </w:rPr>
              <w:t>509</w:t>
            </w:r>
          </w:p>
        </w:tc>
      </w:tr>
      <w:tr>
        <w:tc>
          <w:tcPr>
            <w:tcW w:type="dxa" w:w="2033"/>
            <w:vAlign w:val="center"/>
          </w:tcPr>
          <w:p>
            <w:r>
              <w:rPr>
                <w:sz w:val="16"/>
              </w:rPr>
              <w:t>c5</w:t>
            </w:r>
          </w:p>
        </w:tc>
        <w:tc>
          <w:tcPr>
            <w:tcW w:type="dxa" w:w="2033"/>
            <w:vAlign w:val="center"/>
          </w:tcPr>
          <w:p>
            <w:r>
              <w:rPr>
                <w:sz w:val="16"/>
              </w:rPr>
              <w:t>operating radio</w:t>
            </w:r>
          </w:p>
        </w:tc>
        <w:tc>
          <w:tcPr>
            <w:tcW w:type="dxa" w:w="2033"/>
            <w:vAlign w:val="center"/>
          </w:tcPr>
          <w:p>
            <w:r>
              <w:rPr>
                <w:sz w:val="16"/>
              </w:rPr>
              <w:t>2312</w:t>
            </w:r>
          </w:p>
        </w:tc>
        <w:tc>
          <w:tcPr>
            <w:tcW w:type="dxa" w:w="2033"/>
            <w:vAlign w:val="center"/>
          </w:tcPr>
          <w:p>
            <w:r>
              <w:rPr>
                <w:sz w:val="16"/>
              </w:rPr>
              <w:t>1796</w:t>
            </w:r>
          </w:p>
        </w:tc>
        <w:tc>
          <w:tcPr>
            <w:tcW w:type="dxa" w:w="2033"/>
            <w:vAlign w:val="center"/>
          </w:tcPr>
          <w:p>
            <w:r>
              <w:rPr>
                <w:sz w:val="16"/>
              </w:rPr>
              <w:t>516</w:t>
            </w:r>
          </w:p>
        </w:tc>
      </w:tr>
      <w:tr>
        <w:tc>
          <w:tcPr>
            <w:tcW w:type="dxa" w:w="2033"/>
            <w:vAlign w:val="center"/>
          </w:tcPr>
          <w:p>
            <w:r>
              <w:rPr>
                <w:sz w:val="16"/>
              </w:rPr>
              <w:t>c6</w:t>
            </w:r>
          </w:p>
        </w:tc>
        <w:tc>
          <w:tcPr>
            <w:tcW w:type="dxa" w:w="2033"/>
            <w:vAlign w:val="center"/>
          </w:tcPr>
          <w:p>
            <w:r>
              <w:rPr>
                <w:sz w:val="16"/>
              </w:rPr>
              <w:t>drinking</w:t>
            </w:r>
          </w:p>
        </w:tc>
        <w:tc>
          <w:tcPr>
            <w:tcW w:type="dxa" w:w="2033"/>
            <w:vAlign w:val="center"/>
          </w:tcPr>
          <w:p>
            <w:r>
              <w:rPr>
                <w:sz w:val="16"/>
              </w:rPr>
              <w:t>2325</w:t>
            </w:r>
          </w:p>
        </w:tc>
        <w:tc>
          <w:tcPr>
            <w:tcW w:type="dxa" w:w="2033"/>
            <w:vAlign w:val="center"/>
          </w:tcPr>
          <w:p>
            <w:r>
              <w:rPr>
                <w:sz w:val="16"/>
              </w:rPr>
              <w:t>1813</w:t>
            </w:r>
          </w:p>
        </w:tc>
        <w:tc>
          <w:tcPr>
            <w:tcW w:type="dxa" w:w="2033"/>
            <w:vAlign w:val="center"/>
          </w:tcPr>
          <w:p>
            <w:r>
              <w:rPr>
                <w:sz w:val="16"/>
              </w:rPr>
              <w:t>512</w:t>
            </w:r>
          </w:p>
        </w:tc>
      </w:tr>
      <w:tr>
        <w:tc>
          <w:tcPr>
            <w:tcW w:type="dxa" w:w="2033"/>
            <w:vAlign w:val="center"/>
          </w:tcPr>
          <w:p>
            <w:r>
              <w:rPr>
                <w:sz w:val="16"/>
              </w:rPr>
              <w:t>c7</w:t>
            </w:r>
          </w:p>
        </w:tc>
        <w:tc>
          <w:tcPr>
            <w:tcW w:type="dxa" w:w="2033"/>
            <w:vAlign w:val="center"/>
          </w:tcPr>
          <w:p>
            <w:r>
              <w:rPr>
                <w:sz w:val="16"/>
              </w:rPr>
              <w:t>reaching behind</w:t>
            </w:r>
          </w:p>
        </w:tc>
        <w:tc>
          <w:tcPr>
            <w:tcW w:type="dxa" w:w="2033"/>
            <w:vAlign w:val="center"/>
          </w:tcPr>
          <w:p>
            <w:r>
              <w:rPr>
                <w:sz w:val="16"/>
              </w:rPr>
              <w:t>2002</w:t>
            </w:r>
          </w:p>
        </w:tc>
        <w:tc>
          <w:tcPr>
            <w:tcW w:type="dxa" w:w="2033"/>
            <w:vAlign w:val="center"/>
          </w:tcPr>
          <w:p>
            <w:r>
              <w:rPr>
                <w:sz w:val="16"/>
              </w:rPr>
              <w:t>1532</w:t>
            </w:r>
          </w:p>
        </w:tc>
        <w:tc>
          <w:tcPr>
            <w:tcW w:type="dxa" w:w="2033"/>
            <w:vAlign w:val="center"/>
          </w:tcPr>
          <w:p>
            <w:r>
              <w:rPr>
                <w:sz w:val="16"/>
              </w:rPr>
              <w:t>470</w:t>
            </w:r>
          </w:p>
        </w:tc>
      </w:tr>
      <w:tr>
        <w:tc>
          <w:tcPr>
            <w:tcW w:type="dxa" w:w="2033"/>
            <w:vAlign w:val="center"/>
          </w:tcPr>
          <w:p>
            <w:r>
              <w:rPr>
                <w:sz w:val="16"/>
              </w:rPr>
              <w:t>c8</w:t>
            </w:r>
          </w:p>
        </w:tc>
        <w:tc>
          <w:tcPr>
            <w:tcW w:type="dxa" w:w="2033"/>
            <w:vAlign w:val="center"/>
          </w:tcPr>
          <w:p>
            <w:r>
              <w:rPr>
                <w:sz w:val="16"/>
              </w:rPr>
              <w:t>hair and makeup</w:t>
            </w:r>
          </w:p>
        </w:tc>
        <w:tc>
          <w:tcPr>
            <w:tcW w:type="dxa" w:w="2033"/>
            <w:vAlign w:val="center"/>
          </w:tcPr>
          <w:p>
            <w:r>
              <w:rPr>
                <w:sz w:val="16"/>
              </w:rPr>
              <w:t>1911</w:t>
            </w:r>
          </w:p>
        </w:tc>
        <w:tc>
          <w:tcPr>
            <w:tcW w:type="dxa" w:w="2033"/>
            <w:vAlign w:val="center"/>
          </w:tcPr>
          <w:p>
            <w:r>
              <w:rPr>
                <w:sz w:val="16"/>
              </w:rPr>
              <w:t>1439</w:t>
            </w:r>
          </w:p>
        </w:tc>
        <w:tc>
          <w:tcPr>
            <w:tcW w:type="dxa" w:w="2033"/>
            <w:vAlign w:val="center"/>
          </w:tcPr>
          <w:p>
            <w:r>
              <w:rPr>
                <w:sz w:val="16"/>
              </w:rPr>
              <w:t>472</w:t>
            </w:r>
          </w:p>
        </w:tc>
      </w:tr>
      <w:tr>
        <w:tc>
          <w:tcPr>
            <w:tcW w:type="dxa" w:w="2033"/>
            <w:vAlign w:val="center"/>
          </w:tcPr>
          <w:p>
            <w:r>
              <w:rPr>
                <w:sz w:val="16"/>
              </w:rPr>
              <w:t>c9</w:t>
            </w:r>
          </w:p>
        </w:tc>
        <w:tc>
          <w:tcPr>
            <w:tcW w:type="dxa" w:w="2033"/>
            <w:vAlign w:val="center"/>
          </w:tcPr>
          <w:p>
            <w:r>
              <w:rPr>
                <w:sz w:val="16"/>
              </w:rPr>
              <w:t>talking passenger</w:t>
            </w:r>
          </w:p>
        </w:tc>
        <w:tc>
          <w:tcPr>
            <w:tcW w:type="dxa" w:w="2033"/>
            <w:vAlign w:val="center"/>
          </w:tcPr>
          <w:p>
            <w:r>
              <w:rPr>
                <w:sz w:val="16"/>
              </w:rPr>
              <w:t>2129</w:t>
            </w:r>
          </w:p>
        </w:tc>
        <w:tc>
          <w:tcPr>
            <w:tcW w:type="dxa" w:w="2033"/>
            <w:vAlign w:val="center"/>
          </w:tcPr>
          <w:p>
            <w:r>
              <w:rPr>
                <w:sz w:val="16"/>
              </w:rPr>
              <w:t>1625</w:t>
            </w:r>
          </w:p>
        </w:tc>
        <w:tc>
          <w:tcPr>
            <w:tcW w:type="dxa" w:w="2033"/>
            <w:vAlign w:val="center"/>
          </w:tcPr>
          <w:p>
            <w:r>
              <w:rPr>
                <w:sz w:val="16"/>
              </w:rPr>
              <w:t>504</w:t>
            </w:r>
          </w:p>
        </w:tc>
      </w:tr>
    </w:tbl>
    <w:p/>
    <w:p>
      <w:pPr>
        <w:jc w:val="both"/>
      </w:pPr>
      <w:r>
        <w:t>The class distribution is moderately imbalanced: c8 has 1,911 images and c0 has 2,489 images. The imbalance is not extreme, but it is large enough that macro precision, recall, and F1 are reported alongside accuracy.</w:t>
      </w:r>
    </w:p>
    <w:p>
      <w:pPr>
        <w:pStyle w:val="Heading1"/>
      </w:pPr>
      <w:r>
        <w:t>4 Transfer Learning Approach</w:t>
      </w:r>
    </w:p>
    <w:p>
      <w:pPr>
        <w:pStyle w:val="Heading2"/>
      </w:pPr>
      <w:r>
        <w:t>4.1 Source Networks and Pretrained Representations</w:t>
      </w:r>
    </w:p>
    <w:p>
      <w:pPr>
        <w:jc w:val="both"/>
      </w:pPr>
      <w:r>
        <w:t>The final four-model experiment uses ConvNeXt, EfficientNet-B0, ResNet50, and MobileNetV3-Small as offline teacher sources. The teachers are not deployed as microcontroller models. Instead, they generate soft class probabilities for the training and validation images, and these probabilities are cached as NumPy arrays for repeatable student training.</w:t>
      </w:r>
    </w:p>
    <w:p>
      <w:pPr>
        <w:pStyle w:val="Heading2"/>
      </w:pPr>
      <w:r>
        <w:t>4.2 Feature Extraction and Fine-Tuning</w:t>
      </w:r>
    </w:p>
    <w:p>
      <w:pPr>
        <w:jc w:val="both"/>
      </w:pPr>
      <w:r>
        <w:t>The preliminary experiments include a larger EfficientNet teacher trained at 224x224x3 and several compact students at 96x96. The source scripts show Adam optimization, batch sizes of 32 for distillation and 64 for the self-supervised grayscale transfer experiment, early stopping, learning-rate reduction on plateau, and TensorFlow Lite INT8 conversion with representative data.</w:t>
      </w:r>
    </w:p>
    <w:p>
      <w:pPr>
        <w:pStyle w:val="Heading2"/>
      </w:pPr>
      <w:r>
        <w:t>4.3 Student Model Construction</w:t>
      </w:r>
    </w:p>
    <w:p>
      <w:pPr>
        <w:jc w:val="both"/>
      </w:pPr>
      <w:r>
        <w:t>The shared four-teacher student uses one 3x3 convolutional stem, repeated depthwise and pointwise convolution blocks, max pooling after the early blocks, global average pooling, dropout, and a dense ten-logit classifier. The design deliberately favors depthwise separable operations to reduce parameters and arithmetic cost.</w:t>
      </w:r>
    </w:p>
    <w:p>
      <w:pPr>
        <w:pStyle w:val="Heading2"/>
      </w:pPr>
      <w:r>
        <w:t>4.4 Training Objective</w:t>
      </w:r>
    </w:p>
    <w:p>
      <w:pPr>
        <w:jc w:val="both"/>
      </w:pPr>
      <w:r>
        <w:t>Let x be an input image, y be its hard class label, z_s be the student logits, p_s be the student probability vector, and q_t be the teacher probability vector. The hard-label loss is sparse categorical cross-entropy.</w:t>
      </w:r>
    </w:p>
    <w:p>
      <w:pPr>
        <w:jc w:val="center"/>
      </w:pPr>
      <w:r>
        <w:rPr>
          <w:rFonts w:ascii="Courier New" w:hAnsi="Courier New"/>
          <w:sz w:val="19"/>
        </w:rPr>
        <w:t>(1)  L_CE(y, z_s) = - log softmax(z_s)_y</w:t>
      </w:r>
    </w:p>
    <w:p>
      <w:pPr>
        <w:jc w:val="both"/>
      </w:pPr>
      <w:r>
        <w:t>The distillation term compares softened teacher probabilities and softened student probabilities with temperature T. The project run_config.json files for the four teacher-derived students report T = 4.0 and alpha = 0.45.</w:t>
      </w:r>
    </w:p>
    <w:p>
      <w:pPr>
        <w:jc w:val="center"/>
      </w:pPr>
      <w:r>
        <w:rPr>
          <w:rFonts w:ascii="Courier New" w:hAnsi="Courier New"/>
          <w:sz w:val="19"/>
        </w:rPr>
        <w:t>(2)  q_t^T(i) = q_t(i)^(1/T) / sum_j q_t(j)^(1/T)</w:t>
      </w:r>
    </w:p>
    <w:p>
      <w:pPr>
        <w:jc w:val="center"/>
      </w:pPr>
      <w:r>
        <w:rPr>
          <w:rFonts w:ascii="Courier New" w:hAnsi="Courier New"/>
          <w:sz w:val="19"/>
        </w:rPr>
        <w:t>(3)  p_s^T(i) = exp(z_s(i)/T) / sum_j exp(z_s(j)/T)</w:t>
      </w:r>
    </w:p>
    <w:p>
      <w:pPr>
        <w:jc w:val="center"/>
      </w:pPr>
      <w:r>
        <w:rPr>
          <w:rFonts w:ascii="Courier New" w:hAnsi="Courier New"/>
          <w:sz w:val="19"/>
        </w:rPr>
        <w:t>(4)  L = alpha L_CE(y, z_s) + (1 - alpha) T^2 KL(q_t^T || p_s^T)</w:t>
      </w:r>
    </w:p>
    <w:p>
      <w:r>
        <w:rPr>
          <w:b/>
        </w:rPr>
        <w:t>Algorithm 1. Teacher-student transfer training</w:t>
      </w:r>
    </w:p>
    <w:p>
      <w:pPr>
        <w:ind w:left="360"/>
      </w:pPr>
      <w:r>
        <w:rPr>
          <w:sz w:val="18"/>
        </w:rPr>
        <w:t>1. Build a driver-wise training and validation split from driver metadata.</w:t>
      </w:r>
    </w:p>
    <w:p>
      <w:pPr>
        <w:ind w:left="360"/>
      </w:pPr>
      <w:r>
        <w:rPr>
          <w:sz w:val="18"/>
        </w:rPr>
        <w:t>2. Resize and normalize each image according to the teacher preprocessing mode.</w:t>
      </w:r>
    </w:p>
    <w:p>
      <w:pPr>
        <w:ind w:left="360"/>
      </w:pPr>
      <w:r>
        <w:rPr>
          <w:sz w:val="18"/>
        </w:rPr>
        <w:t>3. Run the frozen TFLite teacher over the split once and cache class-probability vectors.</w:t>
      </w:r>
    </w:p>
    <w:p>
      <w:pPr>
        <w:ind w:left="360"/>
      </w:pPr>
      <w:r>
        <w:rPr>
          <w:sz w:val="18"/>
        </w:rPr>
        <w:t>4. Train the compact student with hard labels and cached soft targets.</w:t>
      </w:r>
    </w:p>
    <w:p>
      <w:pPr>
        <w:ind w:left="360"/>
      </w:pPr>
      <w:r>
        <w:rPr>
          <w:sz w:val="18"/>
        </w:rPr>
        <w:t>5. Monitor validation accuracy and validation loss; save the best student checkpoint.</w:t>
      </w:r>
    </w:p>
    <w:p>
      <w:pPr>
        <w:ind w:left="360"/>
      </w:pPr>
      <w:r>
        <w:rPr>
          <w:sz w:val="18"/>
        </w:rPr>
        <w:t>6. Convert the best student to full INT8 TensorFlow Lite using representative images.</w:t>
      </w:r>
    </w:p>
    <w:p>
      <w:pPr>
        <w:ind w:left="360"/>
      </w:pPr>
      <w:r>
        <w:rPr>
          <w:sz w:val="18"/>
        </w:rPr>
        <w:t>7. Record accuracy, macro metrics, model bytes, FLOPs, tensor arena, and hardware timing where available.</w:t>
      </w:r>
    </w:p>
    <w:p>
      <w:pPr>
        <w:pStyle w:val="Heading1"/>
      </w:pPr>
      <w:r>
        <w:t>5 Compact Student Network Architecture</w:t>
      </w:r>
    </w:p>
    <w:p>
      <w:pPr>
        <w:jc w:val="both"/>
      </w:pPr>
      <w:r>
        <w:t>The manuscript reports the shared student profile exactly as required by the newer deployment tables: 17 Keras layers, 10 learnable layers, 0.00553M parameters, and 7.81M FLOPs. FLOPs are treated as multiply-add counted as two floating-point operations, consistent with the notes in the deployment metric tables. The deployed four-student TFLite files are 22,728 bytes each.</w:t>
      </w:r>
    </w:p>
    <w:p>
      <w:pPr>
        <w:jc w:val="center"/>
      </w:pPr>
      <w:r>
        <w:rPr>
          <w:b/>
          <w:sz w:val="18"/>
        </w:rPr>
        <w:t>Table 2. Layer-level architecture of the shared 96x96 RGB student. Asterisks mark values reconstructed from the generic width-10 Keras script; the authoritative deployment profile is the res-table value of 0.00553M parameters.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shd w:fill="EDEDED"/>
            <w:vAlign w:val="center"/>
          </w:tcPr>
          <w:p>
            <w:r>
              <w:rPr>
                <w:b/>
                <w:sz w:val="16"/>
              </w:rPr>
              <w:t>Layer</w:t>
            </w:r>
          </w:p>
        </w:tc>
        <w:tc>
          <w:tcPr>
            <w:tcW w:type="dxa" w:w="1452"/>
            <w:shd w:fill="EDEDED"/>
            <w:vAlign w:val="center"/>
          </w:tcPr>
          <w:p>
            <w:r>
              <w:rPr>
                <w:b/>
                <w:sz w:val="16"/>
              </w:rPr>
              <w:t>Type</w:t>
            </w:r>
          </w:p>
        </w:tc>
        <w:tc>
          <w:tcPr>
            <w:tcW w:type="dxa" w:w="1452"/>
            <w:shd w:fill="EDEDED"/>
            <w:vAlign w:val="center"/>
          </w:tcPr>
          <w:p>
            <w:r>
              <w:rPr>
                <w:b/>
                <w:sz w:val="16"/>
              </w:rPr>
              <w:t>Input</w:t>
            </w:r>
          </w:p>
        </w:tc>
        <w:tc>
          <w:tcPr>
            <w:tcW w:type="dxa" w:w="1452"/>
            <w:shd w:fill="EDEDED"/>
            <w:vAlign w:val="center"/>
          </w:tcPr>
          <w:p>
            <w:r>
              <w:rPr>
                <w:b/>
                <w:sz w:val="16"/>
              </w:rPr>
              <w:t>Output</w:t>
            </w:r>
          </w:p>
        </w:tc>
        <w:tc>
          <w:tcPr>
            <w:tcW w:type="dxa" w:w="1452"/>
            <w:shd w:fill="EDEDED"/>
            <w:vAlign w:val="center"/>
          </w:tcPr>
          <w:p>
            <w:r>
              <w:rPr>
                <w:b/>
                <w:sz w:val="16"/>
              </w:rPr>
              <w:t>Kernel/units</w:t>
            </w:r>
          </w:p>
        </w:tc>
        <w:tc>
          <w:tcPr>
            <w:tcW w:type="dxa" w:w="1452"/>
            <w:shd w:fill="EDEDED"/>
            <w:vAlign w:val="center"/>
          </w:tcPr>
          <w:p>
            <w:r>
              <w:rPr>
                <w:b/>
                <w:sz w:val="16"/>
              </w:rPr>
              <w:t>Params</w:t>
            </w:r>
          </w:p>
        </w:tc>
        <w:tc>
          <w:tcPr>
            <w:tcW w:type="dxa" w:w="1452"/>
            <w:shd w:fill="EDEDED"/>
            <w:vAlign w:val="center"/>
          </w:tcPr>
          <w:p>
            <w:r>
              <w:rPr>
                <w:b/>
                <w:sz w:val="16"/>
              </w:rPr>
              <w:t>Learnable</w:t>
            </w:r>
          </w:p>
        </w:tc>
      </w:tr>
      <w:tr>
        <w:tc>
          <w:tcPr>
            <w:tcW w:type="dxa" w:w="1452"/>
            <w:vAlign w:val="center"/>
          </w:tcPr>
          <w:p>
            <w:r>
              <w:rPr>
                <w:sz w:val="16"/>
              </w:rPr>
              <w:t>Input</w:t>
            </w:r>
          </w:p>
        </w:tc>
        <w:tc>
          <w:tcPr>
            <w:tcW w:type="dxa" w:w="1452"/>
            <w:vAlign w:val="center"/>
          </w:tcPr>
          <w:p>
            <w:r>
              <w:rPr>
                <w:sz w:val="16"/>
              </w:rPr>
              <w:t>InputLayer</w:t>
            </w:r>
          </w:p>
        </w:tc>
        <w:tc>
          <w:tcPr>
            <w:tcW w:type="dxa" w:w="1452"/>
            <w:vAlign w:val="center"/>
          </w:tcPr>
          <w:p>
            <w:r>
              <w:rPr>
                <w:sz w:val="16"/>
              </w:rPr>
              <w:t>96x96x3</w:t>
            </w:r>
          </w:p>
        </w:tc>
        <w:tc>
          <w:tcPr>
            <w:tcW w:type="dxa" w:w="1452"/>
            <w:vAlign w:val="center"/>
          </w:tcPr>
          <w:p>
            <w:r>
              <w:rPr>
                <w:sz w:val="16"/>
              </w:rPr>
              <w:t>96x96x3</w:t>
            </w:r>
          </w:p>
        </w:tc>
        <w:tc>
          <w:tcPr>
            <w:tcW w:type="dxa" w:w="1452"/>
            <w:vAlign w:val="center"/>
          </w:tcPr>
          <w:p>
            <w:r>
              <w:rPr>
                <w:sz w:val="16"/>
              </w:rPr>
              <w:t>-</w:t>
            </w:r>
          </w:p>
        </w:tc>
        <w:tc>
          <w:tcPr>
            <w:tcW w:type="dxa" w:w="1452"/>
            <w:vAlign w:val="center"/>
          </w:tcPr>
          <w:p>
            <w:r>
              <w:rPr>
                <w:sz w:val="16"/>
              </w:rPr>
              <w:t>0</w:t>
            </w:r>
          </w:p>
        </w:tc>
        <w:tc>
          <w:tcPr>
            <w:tcW w:type="dxa" w:w="1452"/>
            <w:vAlign w:val="center"/>
          </w:tcPr>
          <w:p>
            <w:r>
              <w:rPr>
                <w:sz w:val="16"/>
              </w:rPr>
              <w:t>No</w:t>
            </w:r>
          </w:p>
        </w:tc>
      </w:tr>
      <w:tr>
        <w:tc>
          <w:tcPr>
            <w:tcW w:type="dxa" w:w="1452"/>
            <w:vAlign w:val="center"/>
          </w:tcPr>
          <w:p>
            <w:r>
              <w:rPr>
                <w:sz w:val="16"/>
              </w:rPr>
              <w:t>Conv stem</w:t>
            </w:r>
          </w:p>
        </w:tc>
        <w:tc>
          <w:tcPr>
            <w:tcW w:type="dxa" w:w="1452"/>
            <w:vAlign w:val="center"/>
          </w:tcPr>
          <w:p>
            <w:r>
              <w:rPr>
                <w:sz w:val="16"/>
              </w:rPr>
              <w:t>Conv2D + ReLU</w:t>
            </w:r>
          </w:p>
        </w:tc>
        <w:tc>
          <w:tcPr>
            <w:tcW w:type="dxa" w:w="1452"/>
            <w:vAlign w:val="center"/>
          </w:tcPr>
          <w:p>
            <w:r>
              <w:rPr>
                <w:sz w:val="16"/>
              </w:rPr>
              <w:t>96x96x3</w:t>
            </w:r>
          </w:p>
        </w:tc>
        <w:tc>
          <w:tcPr>
            <w:tcW w:type="dxa" w:w="1452"/>
            <w:vAlign w:val="center"/>
          </w:tcPr>
          <w:p>
            <w:r>
              <w:rPr>
                <w:sz w:val="16"/>
              </w:rPr>
              <w:t>96x96x10</w:t>
            </w:r>
          </w:p>
        </w:tc>
        <w:tc>
          <w:tcPr>
            <w:tcW w:type="dxa" w:w="1452"/>
            <w:vAlign w:val="center"/>
          </w:tcPr>
          <w:p>
            <w:r>
              <w:rPr>
                <w:sz w:val="16"/>
              </w:rPr>
              <w:t>3x3, 10 filters</w:t>
            </w:r>
          </w:p>
        </w:tc>
        <w:tc>
          <w:tcPr>
            <w:tcW w:type="dxa" w:w="1452"/>
            <w:vAlign w:val="center"/>
          </w:tcPr>
          <w:p>
            <w:r>
              <w:rPr>
                <w:sz w:val="16"/>
              </w:rPr>
              <w:t>280*</w:t>
            </w:r>
          </w:p>
        </w:tc>
        <w:tc>
          <w:tcPr>
            <w:tcW w:type="dxa" w:w="1452"/>
            <w:vAlign w:val="center"/>
          </w:tcPr>
          <w:p>
            <w:r>
              <w:rPr>
                <w:sz w:val="16"/>
              </w:rPr>
              <w:t>Yes</w:t>
            </w:r>
          </w:p>
        </w:tc>
      </w:tr>
      <w:tr>
        <w:tc>
          <w:tcPr>
            <w:tcW w:type="dxa" w:w="1452"/>
            <w:vAlign w:val="center"/>
          </w:tcPr>
          <w:p>
            <w:r>
              <w:rPr>
                <w:sz w:val="16"/>
              </w:rPr>
              <w:t>Pool 1</w:t>
            </w:r>
          </w:p>
        </w:tc>
        <w:tc>
          <w:tcPr>
            <w:tcW w:type="dxa" w:w="1452"/>
            <w:vAlign w:val="center"/>
          </w:tcPr>
          <w:p>
            <w:r>
              <w:rPr>
                <w:sz w:val="16"/>
              </w:rPr>
              <w:t>MaxPooling2D</w:t>
            </w:r>
          </w:p>
        </w:tc>
        <w:tc>
          <w:tcPr>
            <w:tcW w:type="dxa" w:w="1452"/>
            <w:vAlign w:val="center"/>
          </w:tcPr>
          <w:p>
            <w:r>
              <w:rPr>
                <w:sz w:val="16"/>
              </w:rPr>
              <w:t>96x96x10</w:t>
            </w:r>
          </w:p>
        </w:tc>
        <w:tc>
          <w:tcPr>
            <w:tcW w:type="dxa" w:w="1452"/>
            <w:vAlign w:val="center"/>
          </w:tcPr>
          <w:p>
            <w:r>
              <w:rPr>
                <w:sz w:val="16"/>
              </w:rPr>
              <w:t>48x48x10</w:t>
            </w:r>
          </w:p>
        </w:tc>
        <w:tc>
          <w:tcPr>
            <w:tcW w:type="dxa" w:w="1452"/>
            <w:vAlign w:val="center"/>
          </w:tcPr>
          <w:p>
            <w:r>
              <w:rPr>
                <w:sz w:val="16"/>
              </w:rPr>
              <w:t>2x2</w:t>
            </w:r>
          </w:p>
        </w:tc>
        <w:tc>
          <w:tcPr>
            <w:tcW w:type="dxa" w:w="1452"/>
            <w:vAlign w:val="center"/>
          </w:tcPr>
          <w:p>
            <w:r>
              <w:rPr>
                <w:sz w:val="16"/>
              </w:rPr>
              <w:t>0</w:t>
            </w:r>
          </w:p>
        </w:tc>
        <w:tc>
          <w:tcPr>
            <w:tcW w:type="dxa" w:w="1452"/>
            <w:vAlign w:val="center"/>
          </w:tcPr>
          <w:p>
            <w:r>
              <w:rPr>
                <w:sz w:val="16"/>
              </w:rPr>
              <w:t>No</w:t>
            </w:r>
          </w:p>
        </w:tc>
      </w:tr>
      <w:tr>
        <w:tc>
          <w:tcPr>
            <w:tcW w:type="dxa" w:w="1452"/>
            <w:vAlign w:val="center"/>
          </w:tcPr>
          <w:p>
            <w:r>
              <w:rPr>
                <w:sz w:val="16"/>
              </w:rPr>
              <w:t>DW block 1</w:t>
            </w:r>
          </w:p>
        </w:tc>
        <w:tc>
          <w:tcPr>
            <w:tcW w:type="dxa" w:w="1452"/>
            <w:vAlign w:val="center"/>
          </w:tcPr>
          <w:p>
            <w:r>
              <w:rPr>
                <w:sz w:val="16"/>
              </w:rPr>
              <w:t>DepthwiseConv2D + ReLU</w:t>
            </w:r>
          </w:p>
        </w:tc>
        <w:tc>
          <w:tcPr>
            <w:tcW w:type="dxa" w:w="1452"/>
            <w:vAlign w:val="center"/>
          </w:tcPr>
          <w:p>
            <w:r>
              <w:rPr>
                <w:sz w:val="16"/>
              </w:rPr>
              <w:t>48x48x10</w:t>
            </w:r>
          </w:p>
        </w:tc>
        <w:tc>
          <w:tcPr>
            <w:tcW w:type="dxa" w:w="1452"/>
            <w:vAlign w:val="center"/>
          </w:tcPr>
          <w:p>
            <w:r>
              <w:rPr>
                <w:sz w:val="16"/>
              </w:rPr>
              <w:t>48x48x10</w:t>
            </w:r>
          </w:p>
        </w:tc>
        <w:tc>
          <w:tcPr>
            <w:tcW w:type="dxa" w:w="1452"/>
            <w:vAlign w:val="center"/>
          </w:tcPr>
          <w:p>
            <w:r>
              <w:rPr>
                <w:sz w:val="16"/>
              </w:rPr>
              <w:t>3x3</w:t>
            </w:r>
          </w:p>
        </w:tc>
        <w:tc>
          <w:tcPr>
            <w:tcW w:type="dxa" w:w="1452"/>
            <w:vAlign w:val="center"/>
          </w:tcPr>
          <w:p>
            <w:r>
              <w:rPr>
                <w:sz w:val="16"/>
              </w:rPr>
              <w:t>100*</w:t>
            </w:r>
          </w:p>
        </w:tc>
        <w:tc>
          <w:tcPr>
            <w:tcW w:type="dxa" w:w="1452"/>
            <w:vAlign w:val="center"/>
          </w:tcPr>
          <w:p>
            <w:r>
              <w:rPr>
                <w:sz w:val="16"/>
              </w:rPr>
              <w:t>Yes</w:t>
            </w:r>
          </w:p>
        </w:tc>
      </w:tr>
      <w:tr>
        <w:tc>
          <w:tcPr>
            <w:tcW w:type="dxa" w:w="1452"/>
            <w:vAlign w:val="center"/>
          </w:tcPr>
          <w:p>
            <w:r>
              <w:rPr>
                <w:sz w:val="16"/>
              </w:rPr>
              <w:t>PW block 1</w:t>
            </w:r>
          </w:p>
        </w:tc>
        <w:tc>
          <w:tcPr>
            <w:tcW w:type="dxa" w:w="1452"/>
            <w:vAlign w:val="center"/>
          </w:tcPr>
          <w:p>
            <w:r>
              <w:rPr>
                <w:sz w:val="16"/>
              </w:rPr>
              <w:t>Conv2D + ReLU</w:t>
            </w:r>
          </w:p>
        </w:tc>
        <w:tc>
          <w:tcPr>
            <w:tcW w:type="dxa" w:w="1452"/>
            <w:vAlign w:val="center"/>
          </w:tcPr>
          <w:p>
            <w:r>
              <w:rPr>
                <w:sz w:val="16"/>
              </w:rPr>
              <w:t>48x48x10</w:t>
            </w:r>
          </w:p>
        </w:tc>
        <w:tc>
          <w:tcPr>
            <w:tcW w:type="dxa" w:w="1452"/>
            <w:vAlign w:val="center"/>
          </w:tcPr>
          <w:p>
            <w:r>
              <w:rPr>
                <w:sz w:val="16"/>
              </w:rPr>
              <w:t>48x48x20</w:t>
            </w:r>
          </w:p>
        </w:tc>
        <w:tc>
          <w:tcPr>
            <w:tcW w:type="dxa" w:w="1452"/>
            <w:vAlign w:val="center"/>
          </w:tcPr>
          <w:p>
            <w:r>
              <w:rPr>
                <w:sz w:val="16"/>
              </w:rPr>
              <w:t>1x1, 20</w:t>
            </w:r>
          </w:p>
        </w:tc>
        <w:tc>
          <w:tcPr>
            <w:tcW w:type="dxa" w:w="1452"/>
            <w:vAlign w:val="center"/>
          </w:tcPr>
          <w:p>
            <w:r>
              <w:rPr>
                <w:sz w:val="16"/>
              </w:rPr>
              <w:t>220*</w:t>
            </w:r>
          </w:p>
        </w:tc>
        <w:tc>
          <w:tcPr>
            <w:tcW w:type="dxa" w:w="1452"/>
            <w:vAlign w:val="center"/>
          </w:tcPr>
          <w:p>
            <w:r>
              <w:rPr>
                <w:sz w:val="16"/>
              </w:rPr>
              <w:t>Yes</w:t>
            </w:r>
          </w:p>
        </w:tc>
      </w:tr>
      <w:tr>
        <w:tc>
          <w:tcPr>
            <w:tcW w:type="dxa" w:w="1452"/>
            <w:vAlign w:val="center"/>
          </w:tcPr>
          <w:p>
            <w:r>
              <w:rPr>
                <w:sz w:val="16"/>
              </w:rPr>
              <w:t>Pool 2</w:t>
            </w:r>
          </w:p>
        </w:tc>
        <w:tc>
          <w:tcPr>
            <w:tcW w:type="dxa" w:w="1452"/>
            <w:vAlign w:val="center"/>
          </w:tcPr>
          <w:p>
            <w:r>
              <w:rPr>
                <w:sz w:val="16"/>
              </w:rPr>
              <w:t>MaxPooling2D</w:t>
            </w:r>
          </w:p>
        </w:tc>
        <w:tc>
          <w:tcPr>
            <w:tcW w:type="dxa" w:w="1452"/>
            <w:vAlign w:val="center"/>
          </w:tcPr>
          <w:p>
            <w:r>
              <w:rPr>
                <w:sz w:val="16"/>
              </w:rPr>
              <w:t>48x48x20</w:t>
            </w:r>
          </w:p>
        </w:tc>
        <w:tc>
          <w:tcPr>
            <w:tcW w:type="dxa" w:w="1452"/>
            <w:vAlign w:val="center"/>
          </w:tcPr>
          <w:p>
            <w:r>
              <w:rPr>
                <w:sz w:val="16"/>
              </w:rPr>
              <w:t>24x24x20</w:t>
            </w:r>
          </w:p>
        </w:tc>
        <w:tc>
          <w:tcPr>
            <w:tcW w:type="dxa" w:w="1452"/>
            <w:vAlign w:val="center"/>
          </w:tcPr>
          <w:p>
            <w:r>
              <w:rPr>
                <w:sz w:val="16"/>
              </w:rPr>
              <w:t>2x2</w:t>
            </w:r>
          </w:p>
        </w:tc>
        <w:tc>
          <w:tcPr>
            <w:tcW w:type="dxa" w:w="1452"/>
            <w:vAlign w:val="center"/>
          </w:tcPr>
          <w:p>
            <w:r>
              <w:rPr>
                <w:sz w:val="16"/>
              </w:rPr>
              <w:t>0</w:t>
            </w:r>
          </w:p>
        </w:tc>
        <w:tc>
          <w:tcPr>
            <w:tcW w:type="dxa" w:w="1452"/>
            <w:vAlign w:val="center"/>
          </w:tcPr>
          <w:p>
            <w:r>
              <w:rPr>
                <w:sz w:val="16"/>
              </w:rPr>
              <w:t>No</w:t>
            </w:r>
          </w:p>
        </w:tc>
      </w:tr>
      <w:tr>
        <w:tc>
          <w:tcPr>
            <w:tcW w:type="dxa" w:w="1452"/>
            <w:vAlign w:val="center"/>
          </w:tcPr>
          <w:p>
            <w:r>
              <w:rPr>
                <w:sz w:val="16"/>
              </w:rPr>
              <w:t>DW block 2</w:t>
            </w:r>
          </w:p>
        </w:tc>
        <w:tc>
          <w:tcPr>
            <w:tcW w:type="dxa" w:w="1452"/>
            <w:vAlign w:val="center"/>
          </w:tcPr>
          <w:p>
            <w:r>
              <w:rPr>
                <w:sz w:val="16"/>
              </w:rPr>
              <w:t>DepthwiseConv2D + ReLU</w:t>
            </w:r>
          </w:p>
        </w:tc>
        <w:tc>
          <w:tcPr>
            <w:tcW w:type="dxa" w:w="1452"/>
            <w:vAlign w:val="center"/>
          </w:tcPr>
          <w:p>
            <w:r>
              <w:rPr>
                <w:sz w:val="16"/>
              </w:rPr>
              <w:t>24x24x20</w:t>
            </w:r>
          </w:p>
        </w:tc>
        <w:tc>
          <w:tcPr>
            <w:tcW w:type="dxa" w:w="1452"/>
            <w:vAlign w:val="center"/>
          </w:tcPr>
          <w:p>
            <w:r>
              <w:rPr>
                <w:sz w:val="16"/>
              </w:rPr>
              <w:t>24x24x20</w:t>
            </w:r>
          </w:p>
        </w:tc>
        <w:tc>
          <w:tcPr>
            <w:tcW w:type="dxa" w:w="1452"/>
            <w:vAlign w:val="center"/>
          </w:tcPr>
          <w:p>
            <w:r>
              <w:rPr>
                <w:sz w:val="16"/>
              </w:rPr>
              <w:t>3x3</w:t>
            </w:r>
          </w:p>
        </w:tc>
        <w:tc>
          <w:tcPr>
            <w:tcW w:type="dxa" w:w="1452"/>
            <w:vAlign w:val="center"/>
          </w:tcPr>
          <w:p>
            <w:r>
              <w:rPr>
                <w:sz w:val="16"/>
              </w:rPr>
              <w:t>200*</w:t>
            </w:r>
          </w:p>
        </w:tc>
        <w:tc>
          <w:tcPr>
            <w:tcW w:type="dxa" w:w="1452"/>
            <w:vAlign w:val="center"/>
          </w:tcPr>
          <w:p>
            <w:r>
              <w:rPr>
                <w:sz w:val="16"/>
              </w:rPr>
              <w:t>Yes</w:t>
            </w:r>
          </w:p>
        </w:tc>
      </w:tr>
      <w:tr>
        <w:tc>
          <w:tcPr>
            <w:tcW w:type="dxa" w:w="1452"/>
            <w:vAlign w:val="center"/>
          </w:tcPr>
          <w:p>
            <w:r>
              <w:rPr>
                <w:sz w:val="16"/>
              </w:rPr>
              <w:t>PW block 2</w:t>
            </w:r>
          </w:p>
        </w:tc>
        <w:tc>
          <w:tcPr>
            <w:tcW w:type="dxa" w:w="1452"/>
            <w:vAlign w:val="center"/>
          </w:tcPr>
          <w:p>
            <w:r>
              <w:rPr>
                <w:sz w:val="16"/>
              </w:rPr>
              <w:t>Conv2D + ReLU</w:t>
            </w:r>
          </w:p>
        </w:tc>
        <w:tc>
          <w:tcPr>
            <w:tcW w:type="dxa" w:w="1452"/>
            <w:vAlign w:val="center"/>
          </w:tcPr>
          <w:p>
            <w:r>
              <w:rPr>
                <w:sz w:val="16"/>
              </w:rPr>
              <w:t>24x24x20</w:t>
            </w:r>
          </w:p>
        </w:tc>
        <w:tc>
          <w:tcPr>
            <w:tcW w:type="dxa" w:w="1452"/>
            <w:vAlign w:val="center"/>
          </w:tcPr>
          <w:p>
            <w:r>
              <w:rPr>
                <w:sz w:val="16"/>
              </w:rPr>
              <w:t>24x24x30</w:t>
            </w:r>
          </w:p>
        </w:tc>
        <w:tc>
          <w:tcPr>
            <w:tcW w:type="dxa" w:w="1452"/>
            <w:vAlign w:val="center"/>
          </w:tcPr>
          <w:p>
            <w:r>
              <w:rPr>
                <w:sz w:val="16"/>
              </w:rPr>
              <w:t>1x1, 30</w:t>
            </w:r>
          </w:p>
        </w:tc>
        <w:tc>
          <w:tcPr>
            <w:tcW w:type="dxa" w:w="1452"/>
            <w:vAlign w:val="center"/>
          </w:tcPr>
          <w:p>
            <w:r>
              <w:rPr>
                <w:sz w:val="16"/>
              </w:rPr>
              <w:t>630*</w:t>
            </w:r>
          </w:p>
        </w:tc>
        <w:tc>
          <w:tcPr>
            <w:tcW w:type="dxa" w:w="1452"/>
            <w:vAlign w:val="center"/>
          </w:tcPr>
          <w:p>
            <w:r>
              <w:rPr>
                <w:sz w:val="16"/>
              </w:rPr>
              <w:t>Yes</w:t>
            </w:r>
          </w:p>
        </w:tc>
      </w:tr>
      <w:tr>
        <w:tc>
          <w:tcPr>
            <w:tcW w:type="dxa" w:w="1452"/>
            <w:vAlign w:val="center"/>
          </w:tcPr>
          <w:p>
            <w:r>
              <w:rPr>
                <w:sz w:val="16"/>
              </w:rPr>
              <w:t>Pool 3</w:t>
            </w:r>
          </w:p>
        </w:tc>
        <w:tc>
          <w:tcPr>
            <w:tcW w:type="dxa" w:w="1452"/>
            <w:vAlign w:val="center"/>
          </w:tcPr>
          <w:p>
            <w:r>
              <w:rPr>
                <w:sz w:val="16"/>
              </w:rPr>
              <w:t>MaxPooling2D</w:t>
            </w:r>
          </w:p>
        </w:tc>
        <w:tc>
          <w:tcPr>
            <w:tcW w:type="dxa" w:w="1452"/>
            <w:vAlign w:val="center"/>
          </w:tcPr>
          <w:p>
            <w:r>
              <w:rPr>
                <w:sz w:val="16"/>
              </w:rPr>
              <w:t>24x24x30</w:t>
            </w:r>
          </w:p>
        </w:tc>
        <w:tc>
          <w:tcPr>
            <w:tcW w:type="dxa" w:w="1452"/>
            <w:vAlign w:val="center"/>
          </w:tcPr>
          <w:p>
            <w:r>
              <w:rPr>
                <w:sz w:val="16"/>
              </w:rPr>
              <w:t>12x12x30</w:t>
            </w:r>
          </w:p>
        </w:tc>
        <w:tc>
          <w:tcPr>
            <w:tcW w:type="dxa" w:w="1452"/>
            <w:vAlign w:val="center"/>
          </w:tcPr>
          <w:p>
            <w:r>
              <w:rPr>
                <w:sz w:val="16"/>
              </w:rPr>
              <w:t>2x2</w:t>
            </w:r>
          </w:p>
        </w:tc>
        <w:tc>
          <w:tcPr>
            <w:tcW w:type="dxa" w:w="1452"/>
            <w:vAlign w:val="center"/>
          </w:tcPr>
          <w:p>
            <w:r>
              <w:rPr>
                <w:sz w:val="16"/>
              </w:rPr>
              <w:t>0</w:t>
            </w:r>
          </w:p>
        </w:tc>
        <w:tc>
          <w:tcPr>
            <w:tcW w:type="dxa" w:w="1452"/>
            <w:vAlign w:val="center"/>
          </w:tcPr>
          <w:p>
            <w:r>
              <w:rPr>
                <w:sz w:val="16"/>
              </w:rPr>
              <w:t>No</w:t>
            </w:r>
          </w:p>
        </w:tc>
      </w:tr>
      <w:tr>
        <w:tc>
          <w:tcPr>
            <w:tcW w:type="dxa" w:w="1452"/>
            <w:vAlign w:val="center"/>
          </w:tcPr>
          <w:p>
            <w:r>
              <w:rPr>
                <w:sz w:val="16"/>
              </w:rPr>
              <w:t>DW block 3</w:t>
            </w:r>
          </w:p>
        </w:tc>
        <w:tc>
          <w:tcPr>
            <w:tcW w:type="dxa" w:w="1452"/>
            <w:vAlign w:val="center"/>
          </w:tcPr>
          <w:p>
            <w:r>
              <w:rPr>
                <w:sz w:val="16"/>
              </w:rPr>
              <w:t>DepthwiseConv2D + ReLU</w:t>
            </w:r>
          </w:p>
        </w:tc>
        <w:tc>
          <w:tcPr>
            <w:tcW w:type="dxa" w:w="1452"/>
            <w:vAlign w:val="center"/>
          </w:tcPr>
          <w:p>
            <w:r>
              <w:rPr>
                <w:sz w:val="16"/>
              </w:rPr>
              <w:t>12x12x30</w:t>
            </w:r>
          </w:p>
        </w:tc>
        <w:tc>
          <w:tcPr>
            <w:tcW w:type="dxa" w:w="1452"/>
            <w:vAlign w:val="center"/>
          </w:tcPr>
          <w:p>
            <w:r>
              <w:rPr>
                <w:sz w:val="16"/>
              </w:rPr>
              <w:t>12x12x30</w:t>
            </w:r>
          </w:p>
        </w:tc>
        <w:tc>
          <w:tcPr>
            <w:tcW w:type="dxa" w:w="1452"/>
            <w:vAlign w:val="center"/>
          </w:tcPr>
          <w:p>
            <w:r>
              <w:rPr>
                <w:sz w:val="16"/>
              </w:rPr>
              <w:t>3x3</w:t>
            </w:r>
          </w:p>
        </w:tc>
        <w:tc>
          <w:tcPr>
            <w:tcW w:type="dxa" w:w="1452"/>
            <w:vAlign w:val="center"/>
          </w:tcPr>
          <w:p>
            <w:r>
              <w:rPr>
                <w:sz w:val="16"/>
              </w:rPr>
              <w:t>300*</w:t>
            </w:r>
          </w:p>
        </w:tc>
        <w:tc>
          <w:tcPr>
            <w:tcW w:type="dxa" w:w="1452"/>
            <w:vAlign w:val="center"/>
          </w:tcPr>
          <w:p>
            <w:r>
              <w:rPr>
                <w:sz w:val="16"/>
              </w:rPr>
              <w:t>Yes</w:t>
            </w:r>
          </w:p>
        </w:tc>
      </w:tr>
      <w:tr>
        <w:tc>
          <w:tcPr>
            <w:tcW w:type="dxa" w:w="1452"/>
            <w:vAlign w:val="center"/>
          </w:tcPr>
          <w:p>
            <w:r>
              <w:rPr>
                <w:sz w:val="16"/>
              </w:rPr>
              <w:t>PW block 3</w:t>
            </w:r>
          </w:p>
        </w:tc>
        <w:tc>
          <w:tcPr>
            <w:tcW w:type="dxa" w:w="1452"/>
            <w:vAlign w:val="center"/>
          </w:tcPr>
          <w:p>
            <w:r>
              <w:rPr>
                <w:sz w:val="16"/>
              </w:rPr>
              <w:t>Conv2D + ReLU</w:t>
            </w:r>
          </w:p>
        </w:tc>
        <w:tc>
          <w:tcPr>
            <w:tcW w:type="dxa" w:w="1452"/>
            <w:vAlign w:val="center"/>
          </w:tcPr>
          <w:p>
            <w:r>
              <w:rPr>
                <w:sz w:val="16"/>
              </w:rPr>
              <w:t>12x12x30</w:t>
            </w:r>
          </w:p>
        </w:tc>
        <w:tc>
          <w:tcPr>
            <w:tcW w:type="dxa" w:w="1452"/>
            <w:vAlign w:val="center"/>
          </w:tcPr>
          <w:p>
            <w:r>
              <w:rPr>
                <w:sz w:val="16"/>
              </w:rPr>
              <w:t>12x12x40</w:t>
            </w:r>
          </w:p>
        </w:tc>
        <w:tc>
          <w:tcPr>
            <w:tcW w:type="dxa" w:w="1452"/>
            <w:vAlign w:val="center"/>
          </w:tcPr>
          <w:p>
            <w:r>
              <w:rPr>
                <w:sz w:val="16"/>
              </w:rPr>
              <w:t>1x1, 40</w:t>
            </w:r>
          </w:p>
        </w:tc>
        <w:tc>
          <w:tcPr>
            <w:tcW w:type="dxa" w:w="1452"/>
            <w:vAlign w:val="center"/>
          </w:tcPr>
          <w:p>
            <w:r>
              <w:rPr>
                <w:sz w:val="16"/>
              </w:rPr>
              <w:t>1240*</w:t>
            </w:r>
          </w:p>
        </w:tc>
        <w:tc>
          <w:tcPr>
            <w:tcW w:type="dxa" w:w="1452"/>
            <w:vAlign w:val="center"/>
          </w:tcPr>
          <w:p>
            <w:r>
              <w:rPr>
                <w:sz w:val="16"/>
              </w:rPr>
              <w:t>Yes</w:t>
            </w:r>
          </w:p>
        </w:tc>
      </w:tr>
      <w:tr>
        <w:tc>
          <w:tcPr>
            <w:tcW w:type="dxa" w:w="1452"/>
            <w:vAlign w:val="center"/>
          </w:tcPr>
          <w:p>
            <w:r>
              <w:rPr>
                <w:sz w:val="16"/>
              </w:rPr>
              <w:t>DW block 4</w:t>
            </w:r>
          </w:p>
        </w:tc>
        <w:tc>
          <w:tcPr>
            <w:tcW w:type="dxa" w:w="1452"/>
            <w:vAlign w:val="center"/>
          </w:tcPr>
          <w:p>
            <w:r>
              <w:rPr>
                <w:sz w:val="16"/>
              </w:rPr>
              <w:t>DepthwiseConv2D + ReLU</w:t>
            </w:r>
          </w:p>
        </w:tc>
        <w:tc>
          <w:tcPr>
            <w:tcW w:type="dxa" w:w="1452"/>
            <w:vAlign w:val="center"/>
          </w:tcPr>
          <w:p>
            <w:r>
              <w:rPr>
                <w:sz w:val="16"/>
              </w:rPr>
              <w:t>12x12x40</w:t>
            </w:r>
          </w:p>
        </w:tc>
        <w:tc>
          <w:tcPr>
            <w:tcW w:type="dxa" w:w="1452"/>
            <w:vAlign w:val="center"/>
          </w:tcPr>
          <w:p>
            <w:r>
              <w:rPr>
                <w:sz w:val="16"/>
              </w:rPr>
              <w:t>12x12x40</w:t>
            </w:r>
          </w:p>
        </w:tc>
        <w:tc>
          <w:tcPr>
            <w:tcW w:type="dxa" w:w="1452"/>
            <w:vAlign w:val="center"/>
          </w:tcPr>
          <w:p>
            <w:r>
              <w:rPr>
                <w:sz w:val="16"/>
              </w:rPr>
              <w:t>3x3</w:t>
            </w:r>
          </w:p>
        </w:tc>
        <w:tc>
          <w:tcPr>
            <w:tcW w:type="dxa" w:w="1452"/>
            <w:vAlign w:val="center"/>
          </w:tcPr>
          <w:p>
            <w:r>
              <w:rPr>
                <w:sz w:val="16"/>
              </w:rPr>
              <w:t>400*</w:t>
            </w:r>
          </w:p>
        </w:tc>
        <w:tc>
          <w:tcPr>
            <w:tcW w:type="dxa" w:w="1452"/>
            <w:vAlign w:val="center"/>
          </w:tcPr>
          <w:p>
            <w:r>
              <w:rPr>
                <w:sz w:val="16"/>
              </w:rPr>
              <w:t>Yes</w:t>
            </w:r>
          </w:p>
        </w:tc>
      </w:tr>
      <w:tr>
        <w:tc>
          <w:tcPr>
            <w:tcW w:type="dxa" w:w="1452"/>
            <w:vAlign w:val="center"/>
          </w:tcPr>
          <w:p>
            <w:r>
              <w:rPr>
                <w:sz w:val="16"/>
              </w:rPr>
              <w:t>PW block 4</w:t>
            </w:r>
          </w:p>
        </w:tc>
        <w:tc>
          <w:tcPr>
            <w:tcW w:type="dxa" w:w="1452"/>
            <w:vAlign w:val="center"/>
          </w:tcPr>
          <w:p>
            <w:r>
              <w:rPr>
                <w:sz w:val="16"/>
              </w:rPr>
              <w:t>Conv2D + ReLU</w:t>
            </w:r>
          </w:p>
        </w:tc>
        <w:tc>
          <w:tcPr>
            <w:tcW w:type="dxa" w:w="1452"/>
            <w:vAlign w:val="center"/>
          </w:tcPr>
          <w:p>
            <w:r>
              <w:rPr>
                <w:sz w:val="16"/>
              </w:rPr>
              <w:t>12x12x40</w:t>
            </w:r>
          </w:p>
        </w:tc>
        <w:tc>
          <w:tcPr>
            <w:tcW w:type="dxa" w:w="1452"/>
            <w:vAlign w:val="center"/>
          </w:tcPr>
          <w:p>
            <w:r>
              <w:rPr>
                <w:sz w:val="16"/>
              </w:rPr>
              <w:t>12x12x50</w:t>
            </w:r>
          </w:p>
        </w:tc>
        <w:tc>
          <w:tcPr>
            <w:tcW w:type="dxa" w:w="1452"/>
            <w:vAlign w:val="center"/>
          </w:tcPr>
          <w:p>
            <w:r>
              <w:rPr>
                <w:sz w:val="16"/>
              </w:rPr>
              <w:t>1x1, 50</w:t>
            </w:r>
          </w:p>
        </w:tc>
        <w:tc>
          <w:tcPr>
            <w:tcW w:type="dxa" w:w="1452"/>
            <w:vAlign w:val="center"/>
          </w:tcPr>
          <w:p>
            <w:r>
              <w:rPr>
                <w:sz w:val="16"/>
              </w:rPr>
              <w:t>2050*</w:t>
            </w:r>
          </w:p>
        </w:tc>
        <w:tc>
          <w:tcPr>
            <w:tcW w:type="dxa" w:w="1452"/>
            <w:vAlign w:val="center"/>
          </w:tcPr>
          <w:p>
            <w:r>
              <w:rPr>
                <w:sz w:val="16"/>
              </w:rPr>
              <w:t>Yes</w:t>
            </w:r>
          </w:p>
        </w:tc>
      </w:tr>
      <w:tr>
        <w:tc>
          <w:tcPr>
            <w:tcW w:type="dxa" w:w="1452"/>
            <w:vAlign w:val="center"/>
          </w:tcPr>
          <w:p>
            <w:r>
              <w:rPr>
                <w:sz w:val="16"/>
              </w:rPr>
              <w:t>GAP</w:t>
            </w:r>
          </w:p>
        </w:tc>
        <w:tc>
          <w:tcPr>
            <w:tcW w:type="dxa" w:w="1452"/>
            <w:vAlign w:val="center"/>
          </w:tcPr>
          <w:p>
            <w:r>
              <w:rPr>
                <w:sz w:val="16"/>
              </w:rPr>
              <w:t>GlobalAveragePooling2D</w:t>
            </w:r>
          </w:p>
        </w:tc>
        <w:tc>
          <w:tcPr>
            <w:tcW w:type="dxa" w:w="1452"/>
            <w:vAlign w:val="center"/>
          </w:tcPr>
          <w:p>
            <w:r>
              <w:rPr>
                <w:sz w:val="16"/>
              </w:rPr>
              <w:t>12x12x50</w:t>
            </w:r>
          </w:p>
        </w:tc>
        <w:tc>
          <w:tcPr>
            <w:tcW w:type="dxa" w:w="1452"/>
            <w:vAlign w:val="center"/>
          </w:tcPr>
          <w:p>
            <w:r>
              <w:rPr>
                <w:sz w:val="16"/>
              </w:rPr>
              <w:t>50</w:t>
            </w:r>
          </w:p>
        </w:tc>
        <w:tc>
          <w:tcPr>
            <w:tcW w:type="dxa" w:w="1452"/>
            <w:vAlign w:val="center"/>
          </w:tcPr>
          <w:p>
            <w:r>
              <w:rPr>
                <w:sz w:val="16"/>
              </w:rPr>
              <w:t>mean</w:t>
            </w:r>
          </w:p>
        </w:tc>
        <w:tc>
          <w:tcPr>
            <w:tcW w:type="dxa" w:w="1452"/>
            <w:vAlign w:val="center"/>
          </w:tcPr>
          <w:p>
            <w:r>
              <w:rPr>
                <w:sz w:val="16"/>
              </w:rPr>
              <w:t>0</w:t>
            </w:r>
          </w:p>
        </w:tc>
        <w:tc>
          <w:tcPr>
            <w:tcW w:type="dxa" w:w="1452"/>
            <w:vAlign w:val="center"/>
          </w:tcPr>
          <w:p>
            <w:r>
              <w:rPr>
                <w:sz w:val="16"/>
              </w:rPr>
              <w:t>No</w:t>
            </w:r>
          </w:p>
        </w:tc>
      </w:tr>
      <w:tr>
        <w:tc>
          <w:tcPr>
            <w:tcW w:type="dxa" w:w="1452"/>
            <w:vAlign w:val="center"/>
          </w:tcPr>
          <w:p>
            <w:r>
              <w:rPr>
                <w:sz w:val="16"/>
              </w:rPr>
              <w:t>Regularizer</w:t>
            </w:r>
          </w:p>
        </w:tc>
        <w:tc>
          <w:tcPr>
            <w:tcW w:type="dxa" w:w="1452"/>
            <w:vAlign w:val="center"/>
          </w:tcPr>
          <w:p>
            <w:r>
              <w:rPr>
                <w:sz w:val="16"/>
              </w:rPr>
              <w:t>Dropout</w:t>
            </w:r>
          </w:p>
        </w:tc>
        <w:tc>
          <w:tcPr>
            <w:tcW w:type="dxa" w:w="1452"/>
            <w:vAlign w:val="center"/>
          </w:tcPr>
          <w:p>
            <w:r>
              <w:rPr>
                <w:sz w:val="16"/>
              </w:rPr>
              <w:t>50</w:t>
            </w:r>
          </w:p>
        </w:tc>
        <w:tc>
          <w:tcPr>
            <w:tcW w:type="dxa" w:w="1452"/>
            <w:vAlign w:val="center"/>
          </w:tcPr>
          <w:p>
            <w:r>
              <w:rPr>
                <w:sz w:val="16"/>
              </w:rPr>
              <w:t>50</w:t>
            </w:r>
          </w:p>
        </w:tc>
        <w:tc>
          <w:tcPr>
            <w:tcW w:type="dxa" w:w="1452"/>
            <w:vAlign w:val="center"/>
          </w:tcPr>
          <w:p>
            <w:r>
              <w:rPr>
                <w:sz w:val="16"/>
              </w:rPr>
              <w:t>p=0.20</w:t>
            </w:r>
          </w:p>
        </w:tc>
        <w:tc>
          <w:tcPr>
            <w:tcW w:type="dxa" w:w="1452"/>
            <w:vAlign w:val="center"/>
          </w:tcPr>
          <w:p>
            <w:r>
              <w:rPr>
                <w:sz w:val="16"/>
              </w:rPr>
              <w:t>0</w:t>
            </w:r>
          </w:p>
        </w:tc>
        <w:tc>
          <w:tcPr>
            <w:tcW w:type="dxa" w:w="1452"/>
            <w:vAlign w:val="center"/>
          </w:tcPr>
          <w:p>
            <w:r>
              <w:rPr>
                <w:sz w:val="16"/>
              </w:rPr>
              <w:t>No</w:t>
            </w:r>
          </w:p>
        </w:tc>
      </w:tr>
      <w:tr>
        <w:tc>
          <w:tcPr>
            <w:tcW w:type="dxa" w:w="1452"/>
            <w:vAlign w:val="center"/>
          </w:tcPr>
          <w:p>
            <w:r>
              <w:rPr>
                <w:sz w:val="16"/>
              </w:rPr>
              <w:t>Classifier</w:t>
            </w:r>
          </w:p>
        </w:tc>
        <w:tc>
          <w:tcPr>
            <w:tcW w:type="dxa" w:w="1452"/>
            <w:vAlign w:val="center"/>
          </w:tcPr>
          <w:p>
            <w:r>
              <w:rPr>
                <w:sz w:val="16"/>
              </w:rPr>
              <w:t>Dense logits</w:t>
            </w:r>
          </w:p>
        </w:tc>
        <w:tc>
          <w:tcPr>
            <w:tcW w:type="dxa" w:w="1452"/>
            <w:vAlign w:val="center"/>
          </w:tcPr>
          <w:p>
            <w:r>
              <w:rPr>
                <w:sz w:val="16"/>
              </w:rPr>
              <w:t>50</w:t>
            </w:r>
          </w:p>
        </w:tc>
        <w:tc>
          <w:tcPr>
            <w:tcW w:type="dxa" w:w="1452"/>
            <w:vAlign w:val="center"/>
          </w:tcPr>
          <w:p>
            <w:r>
              <w:rPr>
                <w:sz w:val="16"/>
              </w:rPr>
              <w:t>10</w:t>
            </w:r>
          </w:p>
        </w:tc>
        <w:tc>
          <w:tcPr>
            <w:tcW w:type="dxa" w:w="1452"/>
            <w:vAlign w:val="center"/>
          </w:tcPr>
          <w:p>
            <w:r>
              <w:rPr>
                <w:sz w:val="16"/>
              </w:rPr>
              <w:t>10 units</w:t>
            </w:r>
          </w:p>
        </w:tc>
        <w:tc>
          <w:tcPr>
            <w:tcW w:type="dxa" w:w="1452"/>
            <w:vAlign w:val="center"/>
          </w:tcPr>
          <w:p>
            <w:r>
              <w:rPr>
                <w:sz w:val="16"/>
              </w:rPr>
              <w:t>510*</w:t>
            </w:r>
          </w:p>
        </w:tc>
        <w:tc>
          <w:tcPr>
            <w:tcW w:type="dxa" w:w="1452"/>
            <w:vAlign w:val="center"/>
          </w:tcPr>
          <w:p>
            <w:r>
              <w:rPr>
                <w:sz w:val="16"/>
              </w:rPr>
              <w:t>Yes</w:t>
            </w:r>
          </w:p>
        </w:tc>
      </w:tr>
    </w:tbl>
    <w:p/>
    <w:p>
      <w:pPr>
        <w:jc w:val="both"/>
      </w:pPr>
      <w:r>
        <w:t>The table is intentionally more detailed than the older manuscript version. It replaces duplicated prose-only parameter claims with one traceable architecture table and one shared deployment profile statement.</w:t>
      </w:r>
    </w:p>
    <w:p>
      <w:pPr>
        <w:pStyle w:val="Heading1"/>
      </w:pPr>
      <w:r>
        <w:t>6 Layer-by-Layer Architectural Analysis</w:t>
      </w:r>
    </w:p>
    <w:p>
      <w:pPr>
        <w:pStyle w:val="Heading2"/>
      </w:pPr>
      <w:r>
        <w:t>6.1 Input and Preprocessing Layer</w:t>
      </w:r>
    </w:p>
    <w:p>
      <w:pPr>
        <w:jc w:val="both"/>
      </w:pPr>
      <w:r>
        <w:t>For each RGB input image, the student receives X in R^(96 x 96 x 3). During training, decoded images are resized to 96x96 and scaled by 1/255. In INT8 deployment, TensorFlow Lite stores quantization parameters so that integer tensor values can be mapped back to approximate real values.</w:t>
      </w:r>
    </w:p>
    <w:p>
      <w:pPr>
        <w:pStyle w:val="Heading2"/>
      </w:pPr>
      <w:r>
        <w:t>6.2 Convolutional Feature Extraction</w:t>
      </w:r>
    </w:p>
    <w:p>
      <w:pPr>
        <w:jc w:val="both"/>
      </w:pPr>
      <w:r>
        <w:t>The first convolution produces local edge, hand, face, and cabin-layout features. For a kernel W, bias b, and output channel k, the output activation at spatial position (i,j) is computed by summing local products over input channels and kernel offsets.</w:t>
      </w:r>
    </w:p>
    <w:p>
      <w:pPr>
        <w:jc w:val="center"/>
      </w:pPr>
      <w:r>
        <w:rPr>
          <w:rFonts w:ascii="Courier New" w:hAnsi="Courier New"/>
          <w:sz w:val="19"/>
        </w:rPr>
        <w:t>(5)  Y(i,j,k) = b_k + sum_m sum_u sum_v W(u,v,m,k) X(i+u,j+v,m)</w:t>
      </w:r>
    </w:p>
    <w:p>
      <w:pPr>
        <w:jc w:val="center"/>
      </w:pPr>
      <w:r>
        <w:rPr>
          <w:rFonts w:ascii="Courier New" w:hAnsi="Courier New"/>
          <w:sz w:val="19"/>
        </w:rPr>
        <w:t>(6)  P_conv = (K_h K_w C_in + 1) C_out</w:t>
      </w:r>
    </w:p>
    <w:p>
      <w:pPr>
        <w:pStyle w:val="Heading2"/>
      </w:pPr>
      <w:r>
        <w:t>6.3 Depthwise Separable Blocks</w:t>
      </w:r>
    </w:p>
    <w:p>
      <w:pPr>
        <w:jc w:val="both"/>
      </w:pPr>
      <w:r>
        <w:t>Each depthwise layer applies one spatial filter per input channel, followed by a 1x1 pointwise convolution that mixes channels. This separates spatial modeling from channel projection and is the main reason the student stays close to the 5.53k-parameter deployment profile.</w:t>
      </w:r>
    </w:p>
    <w:p>
      <w:pPr>
        <w:jc w:val="center"/>
      </w:pPr>
      <w:r>
        <w:rPr>
          <w:rFonts w:ascii="Courier New" w:hAnsi="Courier New"/>
          <w:sz w:val="19"/>
        </w:rPr>
        <w:t>(7)  P_dw+pw = (K_h K_w C_in + C_in) + (C_in C_out + C_out)</w:t>
      </w:r>
    </w:p>
    <w:p>
      <w:pPr>
        <w:jc w:val="center"/>
      </w:pPr>
      <w:r>
        <w:rPr>
          <w:rFonts w:ascii="Courier New" w:hAnsi="Courier New"/>
          <w:sz w:val="19"/>
        </w:rPr>
        <w:t>(8)  FLOPs ~= 2 H W (K_h K_w C_in + C_in C_out)</w:t>
      </w:r>
    </w:p>
    <w:p>
      <w:pPr>
        <w:pStyle w:val="Heading2"/>
      </w:pPr>
      <w:r>
        <w:t>6.4 ReLU Activation</w:t>
      </w:r>
    </w:p>
    <w:p>
      <w:pPr>
        <w:jc w:val="both"/>
      </w:pPr>
      <w:r>
        <w:t>The feature extractor uses rectified linear activations. ReLU introduces nonlinearity while remaining inexpensive for embedded inference because it is a thresholding operation.</w:t>
      </w:r>
    </w:p>
    <w:p>
      <w:pPr>
        <w:jc w:val="center"/>
      </w:pPr>
      <w:r>
        <w:rPr>
          <w:rFonts w:ascii="Courier New" w:hAnsi="Courier New"/>
          <w:sz w:val="19"/>
        </w:rPr>
        <w:t>(9)  ReLU(x) = max(0, x)</w:t>
      </w:r>
    </w:p>
    <w:p>
      <w:pPr>
        <w:pStyle w:val="Heading2"/>
      </w:pPr>
      <w:r>
        <w:t>6.5 Max Pooling</w:t>
      </w:r>
    </w:p>
    <w:p>
      <w:pPr>
        <w:jc w:val="both"/>
      </w:pPr>
      <w:r>
        <w:t>Max pooling reduces spatial resolution after early feature stages. The student maps 96x96 features to 48x48, then 24x24, and then 12x12, lowering subsequent convolution cost.</w:t>
      </w:r>
    </w:p>
    <w:p>
      <w:pPr>
        <w:jc w:val="center"/>
      </w:pPr>
      <w:r>
        <w:rPr>
          <w:rFonts w:ascii="Courier New" w:hAnsi="Courier New"/>
          <w:sz w:val="19"/>
        </w:rPr>
        <w:t>(10)  y(i,j,c) = max_{(u,v) in Omega} x(i+u, j+v, c)</w:t>
      </w:r>
    </w:p>
    <w:p>
      <w:pPr>
        <w:pStyle w:val="Heading2"/>
      </w:pPr>
      <w:r>
        <w:t>6.6 Global Average Pooling</w:t>
      </w:r>
    </w:p>
    <w:p>
      <w:pPr>
        <w:jc w:val="both"/>
      </w:pPr>
      <w:r>
        <w:t>Global average pooling converts the final 12x12x50 tensor into a 50-dimensional vector by averaging each channel. This avoids a large flatten-plus-dense classifier and therefore keeps both parameter count and activation memory small.</w:t>
      </w:r>
    </w:p>
    <w:p>
      <w:pPr>
        <w:jc w:val="center"/>
      </w:pPr>
      <w:r>
        <w:rPr>
          <w:rFonts w:ascii="Courier New" w:hAnsi="Courier New"/>
          <w:sz w:val="19"/>
        </w:rPr>
        <w:t>(11)  z_c = (1 / HW) sum_i sum_j X(i,j,c)</w:t>
      </w:r>
    </w:p>
    <w:p>
      <w:pPr>
        <w:pStyle w:val="Heading2"/>
      </w:pPr>
      <w:r>
        <w:t>6.7 Dropout</w:t>
      </w:r>
    </w:p>
    <w:p>
      <w:pPr>
        <w:jc w:val="both"/>
      </w:pPr>
      <w:r>
        <w:t>Dropout with p = 0.20 is used during training as a regularizer before the classifier. It is disabled during standard inference, so it does not add embedded runtime cost.</w:t>
      </w:r>
    </w:p>
    <w:p>
      <w:pPr>
        <w:jc w:val="center"/>
      </w:pPr>
      <w:r>
        <w:rPr>
          <w:rFonts w:ascii="Courier New" w:hAnsi="Courier New"/>
          <w:sz w:val="19"/>
        </w:rPr>
        <w:t>(12)  r_i ~ Bernoulli(1-p), y_i = r_i x_i / (1-p)</w:t>
      </w:r>
    </w:p>
    <w:p>
      <w:pPr>
        <w:pStyle w:val="Heading2"/>
      </w:pPr>
      <w:r>
        <w:t>6.8 Dense Classification Layer and Softmax Decision</w:t>
      </w:r>
    </w:p>
    <w:p>
      <w:pPr>
        <w:jc w:val="both"/>
      </w:pPr>
      <w:r>
        <w:t>The final dense layer maps the 50-dimensional descriptor to ten logits. Softmax converts logits to probabilities when needed for confidence reporting, and the predicted class is the index of the largest probability.</w:t>
      </w:r>
    </w:p>
    <w:p>
      <w:pPr>
        <w:jc w:val="center"/>
      </w:pPr>
      <w:r>
        <w:rPr>
          <w:rFonts w:ascii="Courier New" w:hAnsi="Courier New"/>
          <w:sz w:val="19"/>
        </w:rPr>
        <w:t>(13)  z = W x + b</w:t>
      </w:r>
    </w:p>
    <w:p>
      <w:pPr>
        <w:jc w:val="center"/>
      </w:pPr>
      <w:r>
        <w:rPr>
          <w:rFonts w:ascii="Courier New" w:hAnsi="Courier New"/>
          <w:sz w:val="19"/>
        </w:rPr>
        <w:t>(14)  p_i = exp(z_i) / sum_j exp(z_j); y_hat = argmax_i p_i</w:t>
      </w:r>
    </w:p>
    <w:p>
      <w:pPr>
        <w:jc w:val="center"/>
      </w:pPr>
      <w:r>
        <w:drawing>
          <wp:inline xmlns:a="http://schemas.openxmlformats.org/drawingml/2006/main" xmlns:pic="http://schemas.openxmlformats.org/drawingml/2006/picture">
            <wp:extent cx="5577840" cy="3136751"/>
            <wp:docPr id="1" name="Picture 1"/>
            <wp:cNvGraphicFramePr>
              <a:graphicFrameLocks noChangeAspect="1"/>
            </wp:cNvGraphicFramePr>
            <a:graphic>
              <a:graphicData uri="http://schemas.openxmlformats.org/drawingml/2006/picture">
                <pic:pic>
                  <pic:nvPicPr>
                    <pic:cNvPr id="0" name="Student_Teacher_Architecture_Diagram.converted.png"/>
                    <pic:cNvPicPr/>
                  </pic:nvPicPr>
                  <pic:blipFill>
                    <a:blip r:embed="rId10"/>
                    <a:stretch>
                      <a:fillRect/>
                    </a:stretch>
                  </pic:blipFill>
                  <pic:spPr>
                    <a:xfrm>
                      <a:off x="0" y="0"/>
                      <a:ext cx="5577840" cy="3136751"/>
                    </a:xfrm>
                    <a:prstGeom prst="rect"/>
                  </pic:spPr>
                </pic:pic>
              </a:graphicData>
            </a:graphic>
          </wp:inline>
        </w:drawing>
      </w:r>
    </w:p>
    <w:p>
      <w:pPr>
        <w:jc w:val="center"/>
      </w:pPr>
      <w:r>
        <w:rPr>
          <w:i/>
          <w:sz w:val="17"/>
        </w:rPr>
        <w:t>Fig. 1. Student-teacher training and deployment concept used to separate offline teacher capacity from embedded student cost.</w:t>
      </w:r>
    </w:p>
    <w:p>
      <w:pPr>
        <w:pStyle w:val="Heading1"/>
      </w:pPr>
      <w:r>
        <w:t>7 Inference Algorithm</w:t>
      </w:r>
    </w:p>
    <w:p>
      <w:pPr>
        <w:jc w:val="both"/>
      </w:pPr>
      <w:r>
        <w:t>The embedded inference path loads the quantized model, allocates the TensorFlow Lite Micro tensor arena, prepares the input tensor, invokes the interpreter, reads output logits or quantized scores, and reports the highest-probability class. The paper does not use simulator timing as hardware evidence.</w:t>
      </w:r>
    </w:p>
    <w:p>
      <w:r>
        <w:rPr>
          <w:b/>
        </w:rPr>
        <w:t>Algorithm 2. Embedded image-classification inference</w:t>
      </w:r>
    </w:p>
    <w:p>
      <w:pPr>
        <w:ind w:left="360"/>
      </w:pPr>
      <w:r>
        <w:rPr>
          <w:sz w:val="18"/>
        </w:rPr>
        <w:t>1. Initialize the physical board, serial output, LEDs, TensorFlow Lite Micro resolver, and tensor arena.</w:t>
      </w:r>
    </w:p>
    <w:p>
      <w:pPr>
        <w:ind w:left="360"/>
      </w:pPr>
      <w:r>
        <w:rPr>
          <w:sz w:val="18"/>
        </w:rPr>
        <w:t>2. Load the INT8 model byte array from flash and validate the TFLite schema version.</w:t>
      </w:r>
    </w:p>
    <w:p>
      <w:pPr>
        <w:ind w:left="360"/>
      </w:pPr>
      <w:r>
        <w:rPr>
          <w:sz w:val="18"/>
        </w:rPr>
        <w:t>3. Allocate tensors; if allocation fails, report the memory limitation and stop inference.</w:t>
      </w:r>
    </w:p>
    <w:p>
      <w:pPr>
        <w:ind w:left="360"/>
      </w:pPr>
      <w:r>
        <w:rPr>
          <w:sz w:val="18"/>
        </w:rPr>
        <w:t>4. Decode or copy the stored/captured image source into the input tensor shape expected by the model.</w:t>
      </w:r>
    </w:p>
    <w:p>
      <w:pPr>
        <w:ind w:left="360"/>
      </w:pPr>
      <w:r>
        <w:rPr>
          <w:sz w:val="18"/>
        </w:rPr>
        <w:t>5. Apply resizing and channel conversion only as required by the model input format.</w:t>
      </w:r>
    </w:p>
    <w:p>
      <w:pPr>
        <w:ind w:left="360"/>
      </w:pPr>
      <w:r>
        <w:rPr>
          <w:sz w:val="18"/>
        </w:rPr>
        <w:t>6. Start the physical-device timing measurement immediately before model invocation where such measurement is available.</w:t>
      </w:r>
    </w:p>
    <w:p>
      <w:pPr>
        <w:ind w:left="360"/>
      </w:pPr>
      <w:r>
        <w:rPr>
          <w:sz w:val="18"/>
        </w:rPr>
        <w:t>7. Invoke the interpreter and end timing immediately after inference returns.</w:t>
      </w:r>
    </w:p>
    <w:p>
      <w:pPr>
        <w:ind w:left="360"/>
      </w:pPr>
      <w:r>
        <w:rPr>
          <w:sz w:val="18"/>
        </w:rPr>
        <w:t>8. Dequantize output scores if needed, compute softmax confidence, and select argmax class.</w:t>
      </w:r>
    </w:p>
    <w:p>
      <w:pPr>
        <w:ind w:left="360"/>
      </w:pPr>
      <w:r>
        <w:rPr>
          <w:sz w:val="18"/>
        </w:rPr>
        <w:t>9. Record class, confidence, latency, and derived FPS for the hardware result table.</w:t>
      </w:r>
    </w:p>
    <w:p>
      <w:pPr>
        <w:pStyle w:val="Heading1"/>
      </w:pPr>
      <w:r>
        <w:t>8 Preliminary Experiments for Student Architecture Selection</w:t>
      </w:r>
    </w:p>
    <w:p>
      <w:pPr>
        <w:jc w:val="both"/>
      </w:pPr>
      <w:r>
        <w:t>The preliminary experiments compare a high-accuracy teacher with increasingly compact student options. The newer res preliminary table supersedes older repeated wording in the manuscript. It shows that the wider RGB student obtains the strongest preliminary validation accuracy, while the compact grayscale student has much lower arithmetic cost and a smaller footprint.</w:t>
      </w:r>
    </w:p>
    <w:p>
      <w:pPr>
        <w:jc w:val="center"/>
      </w:pPr>
      <w:r>
        <w:rPr>
          <w:b/>
          <w:sz w:val="18"/>
        </w:rPr>
        <w:t>Table 3. Preliminary transfer-learning and student-selection metrics from res/tables.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shd w:fill="EDEDED"/>
            <w:vAlign w:val="center"/>
          </w:tcPr>
          <w:p>
            <w:r>
              <w:rPr>
                <w:b/>
                <w:sz w:val="16"/>
              </w:rPr>
              <w:t>Model</w:t>
            </w:r>
          </w:p>
        </w:tc>
        <w:tc>
          <w:tcPr>
            <w:tcW w:type="dxa" w:w="1452"/>
            <w:shd w:fill="EDEDED"/>
            <w:vAlign w:val="center"/>
          </w:tcPr>
          <w:p>
            <w:r>
              <w:rPr>
                <w:b/>
                <w:sz w:val="16"/>
              </w:rPr>
              <w:t>Input</w:t>
            </w:r>
          </w:p>
        </w:tc>
        <w:tc>
          <w:tcPr>
            <w:tcW w:type="dxa" w:w="1452"/>
            <w:shd w:fill="EDEDED"/>
            <w:vAlign w:val="center"/>
          </w:tcPr>
          <w:p>
            <w:r>
              <w:rPr>
                <w:b/>
                <w:sz w:val="16"/>
              </w:rPr>
              <w:t>Params (M)</w:t>
            </w:r>
          </w:p>
        </w:tc>
        <w:tc>
          <w:tcPr>
            <w:tcW w:type="dxa" w:w="1452"/>
            <w:shd w:fill="EDEDED"/>
            <w:vAlign w:val="center"/>
          </w:tcPr>
          <w:p>
            <w:r>
              <w:rPr>
                <w:b/>
                <w:sz w:val="16"/>
              </w:rPr>
              <w:t>FLOPs (M)</w:t>
            </w:r>
          </w:p>
        </w:tc>
        <w:tc>
          <w:tcPr>
            <w:tcW w:type="dxa" w:w="1452"/>
            <w:shd w:fill="EDEDED"/>
            <w:vAlign w:val="center"/>
          </w:tcPr>
          <w:p>
            <w:r>
              <w:rPr>
                <w:b/>
                <w:sz w:val="16"/>
              </w:rPr>
              <w:t>Latency (ms)</w:t>
            </w:r>
          </w:p>
        </w:tc>
        <w:tc>
          <w:tcPr>
            <w:tcW w:type="dxa" w:w="1452"/>
            <w:shd w:fill="EDEDED"/>
            <w:vAlign w:val="center"/>
          </w:tcPr>
          <w:p>
            <w:r>
              <w:rPr>
                <w:b/>
                <w:sz w:val="16"/>
              </w:rPr>
              <w:t>Accuracy (%)</w:t>
            </w:r>
          </w:p>
        </w:tc>
        <w:tc>
          <w:tcPr>
            <w:tcW w:type="dxa" w:w="1452"/>
            <w:shd w:fill="EDEDED"/>
            <w:vAlign w:val="center"/>
          </w:tcPr>
          <w:p>
            <w:r>
              <w:rPr>
                <w:b/>
                <w:sz w:val="16"/>
              </w:rPr>
              <w:t>F1 (%)</w:t>
            </w:r>
          </w:p>
        </w:tc>
      </w:tr>
      <w:tr>
        <w:tc>
          <w:tcPr>
            <w:tcW w:type="dxa" w:w="1452"/>
            <w:vAlign w:val="center"/>
          </w:tcPr>
          <w:p>
            <w:r>
              <w:rPr>
                <w:sz w:val="16"/>
              </w:rPr>
              <w:t>Teacher EfficientNet</w:t>
            </w:r>
          </w:p>
        </w:tc>
        <w:tc>
          <w:tcPr>
            <w:tcW w:type="dxa" w:w="1452"/>
            <w:vAlign w:val="center"/>
          </w:tcPr>
          <w:p>
            <w:r>
              <w:rPr>
                <w:sz w:val="16"/>
              </w:rPr>
              <w:t>224x224x3</w:t>
            </w:r>
          </w:p>
        </w:tc>
        <w:tc>
          <w:tcPr>
            <w:tcW w:type="dxa" w:w="1452"/>
            <w:vAlign w:val="center"/>
          </w:tcPr>
          <w:p>
            <w:r>
              <w:rPr>
                <w:sz w:val="16"/>
              </w:rPr>
              <w:t>4.06</w:t>
            </w:r>
          </w:p>
        </w:tc>
        <w:tc>
          <w:tcPr>
            <w:tcW w:type="dxa" w:w="1452"/>
            <w:vAlign w:val="center"/>
          </w:tcPr>
          <w:p>
            <w:r>
              <w:rPr>
                <w:sz w:val="16"/>
              </w:rPr>
              <w:t>780.0</w:t>
            </w:r>
          </w:p>
        </w:tc>
        <w:tc>
          <w:tcPr>
            <w:tcW w:type="dxa" w:w="1452"/>
            <w:vAlign w:val="center"/>
          </w:tcPr>
          <w:p>
            <w:r>
              <w:rPr>
                <w:sz w:val="16"/>
              </w:rPr>
              <w:t>NR</w:t>
            </w:r>
          </w:p>
        </w:tc>
        <w:tc>
          <w:tcPr>
            <w:tcW w:type="dxa" w:w="1452"/>
            <w:vAlign w:val="center"/>
          </w:tcPr>
          <w:p>
            <w:r>
              <w:rPr>
                <w:sz w:val="16"/>
              </w:rPr>
              <w:t>87.29</w:t>
            </w:r>
          </w:p>
        </w:tc>
        <w:tc>
          <w:tcPr>
            <w:tcW w:type="dxa" w:w="1452"/>
            <w:vAlign w:val="center"/>
          </w:tcPr>
          <w:p>
            <w:r>
              <w:rPr>
                <w:sz w:val="16"/>
              </w:rPr>
              <w:t>87.05</w:t>
            </w:r>
          </w:p>
        </w:tc>
      </w:tr>
      <w:tr>
        <w:tc>
          <w:tcPr>
            <w:tcW w:type="dxa" w:w="1452"/>
            <w:vAlign w:val="center"/>
          </w:tcPr>
          <w:p>
            <w:r>
              <w:rPr>
                <w:sz w:val="16"/>
              </w:rPr>
              <w:t>Compact gray student</w:t>
            </w:r>
          </w:p>
        </w:tc>
        <w:tc>
          <w:tcPr>
            <w:tcW w:type="dxa" w:w="1452"/>
            <w:vAlign w:val="center"/>
          </w:tcPr>
          <w:p>
            <w:r>
              <w:rPr>
                <w:sz w:val="16"/>
              </w:rPr>
              <w:t>96x96x1</w:t>
            </w:r>
          </w:p>
        </w:tc>
        <w:tc>
          <w:tcPr>
            <w:tcW w:type="dxa" w:w="1452"/>
            <w:vAlign w:val="center"/>
          </w:tcPr>
          <w:p>
            <w:r>
              <w:rPr>
                <w:sz w:val="16"/>
              </w:rPr>
              <w:t>0.00553</w:t>
            </w:r>
          </w:p>
        </w:tc>
        <w:tc>
          <w:tcPr>
            <w:tcW w:type="dxa" w:w="1452"/>
            <w:vAlign w:val="center"/>
          </w:tcPr>
          <w:p>
            <w:r>
              <w:rPr>
                <w:sz w:val="16"/>
              </w:rPr>
              <w:t>7.64</w:t>
            </w:r>
          </w:p>
        </w:tc>
        <w:tc>
          <w:tcPr>
            <w:tcW w:type="dxa" w:w="1452"/>
            <w:vAlign w:val="center"/>
          </w:tcPr>
          <w:p>
            <w:r>
              <w:rPr>
                <w:sz w:val="16"/>
              </w:rPr>
              <w:t>68.9</w:t>
            </w:r>
          </w:p>
        </w:tc>
        <w:tc>
          <w:tcPr>
            <w:tcW w:type="dxa" w:w="1452"/>
            <w:vAlign w:val="center"/>
          </w:tcPr>
          <w:p>
            <w:r>
              <w:rPr>
                <w:sz w:val="16"/>
              </w:rPr>
              <w:t>71.62</w:t>
            </w:r>
          </w:p>
        </w:tc>
        <w:tc>
          <w:tcPr>
            <w:tcW w:type="dxa" w:w="1452"/>
            <w:vAlign w:val="center"/>
          </w:tcPr>
          <w:p>
            <w:r>
              <w:rPr>
                <w:sz w:val="16"/>
              </w:rPr>
              <w:t>69.64</w:t>
            </w:r>
          </w:p>
        </w:tc>
      </w:tr>
      <w:tr>
        <w:tc>
          <w:tcPr>
            <w:tcW w:type="dxa" w:w="1452"/>
            <w:vAlign w:val="center"/>
          </w:tcPr>
          <w:p>
            <w:r>
              <w:rPr>
                <w:sz w:val="16"/>
              </w:rPr>
              <w:t>Wider gray student</w:t>
            </w:r>
          </w:p>
        </w:tc>
        <w:tc>
          <w:tcPr>
            <w:tcW w:type="dxa" w:w="1452"/>
            <w:vAlign w:val="center"/>
          </w:tcPr>
          <w:p>
            <w:r>
              <w:rPr>
                <w:sz w:val="16"/>
              </w:rPr>
              <w:t>96x96x1</w:t>
            </w:r>
          </w:p>
        </w:tc>
        <w:tc>
          <w:tcPr>
            <w:tcW w:type="dxa" w:w="1452"/>
            <w:vAlign w:val="center"/>
          </w:tcPr>
          <w:p>
            <w:r>
              <w:rPr>
                <w:sz w:val="16"/>
              </w:rPr>
              <w:t>0.01185</w:t>
            </w:r>
          </w:p>
        </w:tc>
        <w:tc>
          <w:tcPr>
            <w:tcW w:type="dxa" w:w="1452"/>
            <w:vAlign w:val="center"/>
          </w:tcPr>
          <w:p>
            <w:r>
              <w:rPr>
                <w:sz w:val="16"/>
              </w:rPr>
              <w:t>16.45</w:t>
            </w:r>
          </w:p>
        </w:tc>
        <w:tc>
          <w:tcPr>
            <w:tcW w:type="dxa" w:w="1452"/>
            <w:vAlign w:val="center"/>
          </w:tcPr>
          <w:p>
            <w:r>
              <w:rPr>
                <w:sz w:val="16"/>
              </w:rPr>
              <w:t>2596.4</w:t>
            </w:r>
          </w:p>
        </w:tc>
        <w:tc>
          <w:tcPr>
            <w:tcW w:type="dxa" w:w="1452"/>
            <w:vAlign w:val="center"/>
          </w:tcPr>
          <w:p>
            <w:r>
              <w:rPr>
                <w:sz w:val="16"/>
              </w:rPr>
              <w:t>88.87</w:t>
            </w:r>
          </w:p>
        </w:tc>
        <w:tc>
          <w:tcPr>
            <w:tcW w:type="dxa" w:w="1452"/>
            <w:vAlign w:val="center"/>
          </w:tcPr>
          <w:p>
            <w:r>
              <w:rPr>
                <w:sz w:val="16"/>
              </w:rPr>
              <w:t>88.73</w:t>
            </w:r>
          </w:p>
        </w:tc>
      </w:tr>
      <w:tr>
        <w:tc>
          <w:tcPr>
            <w:tcW w:type="dxa" w:w="1452"/>
            <w:vAlign w:val="center"/>
          </w:tcPr>
          <w:p>
            <w:r>
              <w:rPr>
                <w:sz w:val="16"/>
              </w:rPr>
              <w:t>Wider RGB student</w:t>
            </w:r>
          </w:p>
        </w:tc>
        <w:tc>
          <w:tcPr>
            <w:tcW w:type="dxa" w:w="1452"/>
            <w:vAlign w:val="center"/>
          </w:tcPr>
          <w:p>
            <w:r>
              <w:rPr>
                <w:sz w:val="16"/>
              </w:rPr>
              <w:t>96x96x3</w:t>
            </w:r>
          </w:p>
        </w:tc>
        <w:tc>
          <w:tcPr>
            <w:tcW w:type="dxa" w:w="1452"/>
            <w:vAlign w:val="center"/>
          </w:tcPr>
          <w:p>
            <w:r>
              <w:rPr>
                <w:sz w:val="16"/>
              </w:rPr>
              <w:t>0.01198</w:t>
            </w:r>
          </w:p>
        </w:tc>
        <w:tc>
          <w:tcPr>
            <w:tcW w:type="dxa" w:w="1452"/>
            <w:vAlign w:val="center"/>
          </w:tcPr>
          <w:p>
            <w:r>
              <w:rPr>
                <w:sz w:val="16"/>
              </w:rPr>
              <w:t>16.68</w:t>
            </w:r>
          </w:p>
        </w:tc>
        <w:tc>
          <w:tcPr>
            <w:tcW w:type="dxa" w:w="1452"/>
            <w:vAlign w:val="center"/>
          </w:tcPr>
          <w:p>
            <w:r>
              <w:rPr>
                <w:sz w:val="16"/>
              </w:rPr>
              <w:t>3988.6</w:t>
            </w:r>
          </w:p>
        </w:tc>
        <w:tc>
          <w:tcPr>
            <w:tcW w:type="dxa" w:w="1452"/>
            <w:vAlign w:val="center"/>
          </w:tcPr>
          <w:p>
            <w:r>
              <w:rPr>
                <w:sz w:val="16"/>
              </w:rPr>
              <w:t>94.49</w:t>
            </w:r>
          </w:p>
        </w:tc>
        <w:tc>
          <w:tcPr>
            <w:tcW w:type="dxa" w:w="1452"/>
            <w:vAlign w:val="center"/>
          </w:tcPr>
          <w:p>
            <w:r>
              <w:rPr>
                <w:sz w:val="16"/>
              </w:rPr>
              <w:t>94.38</w:t>
            </w:r>
          </w:p>
        </w:tc>
      </w:tr>
    </w:tbl>
    <w:p/>
    <w:p>
      <w:pPr>
        <w:jc w:val="center"/>
      </w:pPr>
      <w:r>
        <w:drawing>
          <wp:inline xmlns:a="http://schemas.openxmlformats.org/drawingml/2006/main" xmlns:pic="http://schemas.openxmlformats.org/drawingml/2006/picture">
            <wp:extent cx="5577840" cy="4106228"/>
            <wp:docPr id="2" name="Picture 2"/>
            <wp:cNvGraphicFramePr>
              <a:graphicFrameLocks noChangeAspect="1"/>
            </wp:cNvGraphicFramePr>
            <a:graphic>
              <a:graphicData uri="http://schemas.openxmlformats.org/drawingml/2006/picture">
                <pic:pic>
                  <pic:nvPicPr>
                    <pic:cNvPr id="0" name="preliminary_transfer_learning_results.png"/>
                    <pic:cNvPicPr/>
                  </pic:nvPicPr>
                  <pic:blipFill>
                    <a:blip r:embed="rId11"/>
                    <a:stretch>
                      <a:fillRect/>
                    </a:stretch>
                  </pic:blipFill>
                  <pic:spPr>
                    <a:xfrm>
                      <a:off x="0" y="0"/>
                      <a:ext cx="5577840" cy="4106228"/>
                    </a:xfrm>
                    <a:prstGeom prst="rect"/>
                  </pic:spPr>
                </pic:pic>
              </a:graphicData>
            </a:graphic>
          </wp:inline>
        </w:drawing>
      </w:r>
    </w:p>
    <w:p>
      <w:pPr>
        <w:jc w:val="center"/>
      </w:pPr>
      <w:r>
        <w:rPr>
          <w:i/>
          <w:sz w:val="17"/>
        </w:rPr>
        <w:t>Fig. 2. Preliminary transfer-learning and deployment-metric comparison used for selecting the later student format.</w:t>
      </w:r>
    </w:p>
    <w:p>
      <w:pPr>
        <w:jc w:val="both"/>
      </w:pPr>
      <w:r>
        <w:t>The preliminary result supports two conclusions. First, input representation matters: the RGB student preserves color and object cues that can distinguish similar driver actions. Second, a larger student can improve validation accuracy but may increase latency and memory cost. The final shared format is therefore evaluated as a deployment compromise rather than as a pure maximum-accuracy model.</w:t>
      </w:r>
    </w:p>
    <w:p>
      <w:r>
        <w:rPr>
          <w:b/>
        </w:rPr>
        <w:t>Algorithm 3. Student architecture selection</w:t>
      </w:r>
    </w:p>
    <w:p>
      <w:pPr>
        <w:ind w:left="360"/>
      </w:pPr>
      <w:r>
        <w:rPr>
          <w:sz w:val="18"/>
        </w:rPr>
        <w:t>1. Train candidate teacher and student formats with the available dataset split.</w:t>
      </w:r>
    </w:p>
    <w:p>
      <w:pPr>
        <w:ind w:left="360"/>
      </w:pPr>
      <w:r>
        <w:rPr>
          <w:sz w:val="18"/>
        </w:rPr>
        <w:t>2. Collect validation accuracy, macro F1, parameter count, FLOPs, model size, and latency where measured.</w:t>
      </w:r>
    </w:p>
    <w:p>
      <w:pPr>
        <w:ind w:left="360"/>
      </w:pPr>
      <w:r>
        <w:rPr>
          <w:sz w:val="18"/>
        </w:rPr>
        <w:t>3. Remove duplicate older manuscript tables when newer res tables report the same experiment more completely.</w:t>
      </w:r>
    </w:p>
    <w:p>
      <w:pPr>
        <w:ind w:left="360"/>
      </w:pPr>
      <w:r>
        <w:rPr>
          <w:sz w:val="18"/>
        </w:rPr>
        <w:t>4. Prefer a candidate that satisfies tensor-arena and model-size limits before ranking by accuracy.</w:t>
      </w:r>
    </w:p>
    <w:p>
      <w:pPr>
        <w:ind w:left="360"/>
      </w:pPr>
      <w:r>
        <w:rPr>
          <w:sz w:val="18"/>
        </w:rPr>
        <w:t>5. Carry the selected student format into the four-teacher comparison so deployment cost remains constant.</w:t>
      </w:r>
    </w:p>
    <w:p>
      <w:pPr>
        <w:pStyle w:val="Heading1"/>
      </w:pPr>
      <w:r>
        <w:t>9 Experimental Setup</w:t>
      </w:r>
    </w:p>
    <w:p>
      <w:pPr>
        <w:pStyle w:val="Heading2"/>
      </w:pPr>
      <w:r>
        <w:t>9.1 Software Environment</w:t>
      </w:r>
    </w:p>
    <w:p>
      <w:pPr>
        <w:jc w:val="both"/>
      </w:pPr>
      <w:r>
        <w:t>The training scripts use Python, TensorFlow/Keras, NumPy, scikit-learn, and TensorFlow Lite conversion. The local virtual environment under the dataset directory indicates TensorFlow 2.21.0 and Keras 3.15.0 packages. PlatformIO is used for the RP2040 firmware project with the Arduino framework and a TensorFlow Lite Micro compatible library dependency.</w:t>
      </w:r>
    </w:p>
    <w:p>
      <w:pPr>
        <w:pStyle w:val="Heading2"/>
      </w:pPr>
      <w:r>
        <w:t>9.2 Training Platform</w:t>
      </w:r>
    </w:p>
    <w:p>
      <w:pPr>
        <w:jc w:val="both"/>
      </w:pPr>
      <w:r>
        <w:t>The repository does not provide a verified GPU or CPU training-hardware table for the final runs. The paper therefore avoids claiming a particular training accelerator. Teacher probability caching is emphasized because it reduces repeated teacher inference cost independently of the training machine.</w:t>
      </w:r>
    </w:p>
    <w:p>
      <w:pPr>
        <w:pStyle w:val="Heading2"/>
      </w:pPr>
      <w:r>
        <w:t>9.3 Embedded Hardware Platform</w:t>
      </w:r>
    </w:p>
    <w:p>
      <w:pPr>
        <w:jc w:val="both"/>
      </w:pPr>
      <w:r>
        <w:t>The manuscript focuses on the Raspberry Pi Pico/RP2040 target and additional ESP32-class hardware profiles only where they appear in the res hardware tables. The RP2040 is a dual-core Arm Cortex-M0+ microcontroller with 264 KB on-chip SRAM [34]. The firmware configures a 204,800-byte tensor arena for the shared student model.</w:t>
      </w:r>
    </w:p>
    <w:p>
      <w:pPr>
        <w:pStyle w:val="Heading2"/>
      </w:pPr>
      <w:r>
        <w:t>9.4 Latency Measurement Procedure</w:t>
      </w:r>
    </w:p>
    <w:p>
      <w:pPr>
        <w:jc w:val="both"/>
      </w:pPr>
      <w:r>
        <w:t>Latency is reported from the newer hardware-oriented tables. Because the source files do not provide a full warm-up/repetition log for every timing entry, the paper reports the table values directly and avoids statistical claims such as confidence intervals. FPS is derived only where latency is given as a per-inference value.</w:t>
      </w:r>
    </w:p>
    <w:p>
      <w:pPr>
        <w:jc w:val="center"/>
      </w:pPr>
      <w:r>
        <w:rPr>
          <w:rFonts w:ascii="Courier New" w:hAnsi="Courier New"/>
          <w:sz w:val="19"/>
        </w:rPr>
        <w:t>(15)  FPS = 1000 / latency_ms</w:t>
      </w:r>
    </w:p>
    <w:p>
      <w:pPr>
        <w:pStyle w:val="Heading2"/>
      </w:pPr>
      <w:r>
        <w:t>9.5 Evaluation Metrics</w:t>
      </w:r>
    </w:p>
    <w:p>
      <w:pPr>
        <w:jc w:val="center"/>
      </w:pPr>
      <w:r>
        <w:rPr>
          <w:rFonts w:ascii="Courier New" w:hAnsi="Courier New"/>
          <w:sz w:val="19"/>
        </w:rPr>
        <w:t>(16)  Accuracy = (TP + TN) / (TP + TN + FP + FN)</w:t>
      </w:r>
    </w:p>
    <w:p>
      <w:pPr>
        <w:jc w:val="center"/>
      </w:pPr>
      <w:r>
        <w:rPr>
          <w:rFonts w:ascii="Courier New" w:hAnsi="Courier New"/>
          <w:sz w:val="19"/>
        </w:rPr>
        <w:t>(17)  Precision_c = TP_c / (TP_c + FP_c)</w:t>
      </w:r>
    </w:p>
    <w:p>
      <w:pPr>
        <w:jc w:val="center"/>
      </w:pPr>
      <w:r>
        <w:rPr>
          <w:rFonts w:ascii="Courier New" w:hAnsi="Courier New"/>
          <w:sz w:val="19"/>
        </w:rPr>
        <w:t>(18)  Recall_c = TP_c / (TP_c + FN_c)</w:t>
      </w:r>
    </w:p>
    <w:p>
      <w:pPr>
        <w:jc w:val="center"/>
      </w:pPr>
      <w:r>
        <w:rPr>
          <w:rFonts w:ascii="Courier New" w:hAnsi="Courier New"/>
          <w:sz w:val="19"/>
        </w:rPr>
        <w:t>(19)  F1_c = 2 Precision_c Recall_c / (Precision_c + Recall_c)</w:t>
      </w:r>
    </w:p>
    <w:p>
      <w:pPr>
        <w:jc w:val="both"/>
      </w:pPr>
      <w:r>
        <w:t>For multiclass reporting, macro averages compute the unweighted mean across classes. Weighted averages use class support as weights. Macro scores are important here because class imbalance and class-specific difficulty are both visible in the per-class reports.</w:t>
      </w:r>
    </w:p>
    <w:p>
      <w:pPr>
        <w:pStyle w:val="Heading1"/>
      </w:pPr>
      <w:r>
        <w:t>10 Experimental Results and Discussion</w:t>
      </w:r>
    </w:p>
    <w:p>
      <w:pPr>
        <w:pStyle w:val="Heading2"/>
      </w:pPr>
      <w:r>
        <w:t>10.1 Training and Validation Behaviour</w:t>
      </w:r>
    </w:p>
    <w:p>
      <w:pPr>
        <w:jc w:val="both"/>
      </w:pPr>
      <w:r>
        <w:t>The training-history summaries show that each teacher-derived student stops at a different best epoch: ConvNeXt at epoch 16, EfficientNet-B0 at 17, ResNet50 at 11, and MobileNetV3-Small at 22. ResNet50 provides the strongest validation result among the four shared-format students, despite all students having the same deployment size.</w:t>
      </w:r>
    </w:p>
    <w:p>
      <w:pPr>
        <w:jc w:val="center"/>
      </w:pPr>
      <w:r>
        <w:drawing>
          <wp:inline xmlns:a="http://schemas.openxmlformats.org/drawingml/2006/main" xmlns:pic="http://schemas.openxmlformats.org/drawingml/2006/picture">
            <wp:extent cx="5577840" cy="2620328"/>
            <wp:docPr id="3" name="Picture 3"/>
            <wp:cNvGraphicFramePr>
              <a:graphicFrameLocks noChangeAspect="1"/>
            </wp:cNvGraphicFramePr>
            <a:graphic>
              <a:graphicData uri="http://schemas.openxmlformats.org/drawingml/2006/picture">
                <pic:pic>
                  <pic:nvPicPr>
                    <pic:cNvPr id="0" name="models_accuracy_loss_only.png"/>
                    <pic:cNvPicPr/>
                  </pic:nvPicPr>
                  <pic:blipFill>
                    <a:blip r:embed="rId12"/>
                    <a:stretch>
                      <a:fillRect/>
                    </a:stretch>
                  </pic:blipFill>
                  <pic:spPr>
                    <a:xfrm>
                      <a:off x="0" y="0"/>
                      <a:ext cx="5577840" cy="2620328"/>
                    </a:xfrm>
                    <a:prstGeom prst="rect"/>
                  </pic:spPr>
                </pic:pic>
              </a:graphicData>
            </a:graphic>
          </wp:inline>
        </w:drawing>
      </w:r>
    </w:p>
    <w:p>
      <w:pPr>
        <w:jc w:val="center"/>
      </w:pPr>
      <w:r>
        <w:rPr>
          <w:i/>
          <w:sz w:val="17"/>
        </w:rPr>
        <w:t>Fig. 3. Training and validation accuracy/loss curves for the four teacher-derived students.</w:t>
      </w:r>
    </w:p>
    <w:p>
      <w:pPr>
        <w:pStyle w:val="Heading2"/>
      </w:pPr>
      <w:r>
        <w:t>10.2 Classification Performance</w:t>
      </w:r>
    </w:p>
    <w:p>
      <w:pPr>
        <w:jc w:val="center"/>
      </w:pPr>
      <w:r>
        <w:rPr>
          <w:b/>
          <w:sz w:val="18"/>
        </w:rPr>
        <w:t>Table 4. Four distilled student classification metrics on the driver-wise validation split.</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shd w:fill="EDEDED"/>
            <w:vAlign w:val="center"/>
          </w:tcPr>
          <w:p>
            <w:r>
              <w:rPr>
                <w:b/>
                <w:sz w:val="16"/>
              </w:rPr>
              <w:t>Student</w:t>
            </w:r>
          </w:p>
        </w:tc>
        <w:tc>
          <w:tcPr>
            <w:tcW w:type="dxa" w:w="1452"/>
            <w:shd w:fill="EDEDED"/>
            <w:vAlign w:val="center"/>
          </w:tcPr>
          <w:p>
            <w:r>
              <w:rPr>
                <w:b/>
                <w:sz w:val="16"/>
              </w:rPr>
              <w:t>Accuracy (%)</w:t>
            </w:r>
          </w:p>
        </w:tc>
        <w:tc>
          <w:tcPr>
            <w:tcW w:type="dxa" w:w="1452"/>
            <w:shd w:fill="EDEDED"/>
            <w:vAlign w:val="center"/>
          </w:tcPr>
          <w:p>
            <w:r>
              <w:rPr>
                <w:b/>
                <w:sz w:val="16"/>
              </w:rPr>
              <w:t>Precision (%)</w:t>
            </w:r>
          </w:p>
        </w:tc>
        <w:tc>
          <w:tcPr>
            <w:tcW w:type="dxa" w:w="1452"/>
            <w:shd w:fill="EDEDED"/>
            <w:vAlign w:val="center"/>
          </w:tcPr>
          <w:p>
            <w:r>
              <w:rPr>
                <w:b/>
                <w:sz w:val="16"/>
              </w:rPr>
              <w:t>Recall (%)</w:t>
            </w:r>
          </w:p>
        </w:tc>
        <w:tc>
          <w:tcPr>
            <w:tcW w:type="dxa" w:w="1452"/>
            <w:shd w:fill="EDEDED"/>
            <w:vAlign w:val="center"/>
          </w:tcPr>
          <w:p>
            <w:r>
              <w:rPr>
                <w:b/>
                <w:sz w:val="16"/>
              </w:rPr>
              <w:t>F1-score (%)</w:t>
            </w:r>
          </w:p>
        </w:tc>
        <w:tc>
          <w:tcPr>
            <w:tcW w:type="dxa" w:w="1452"/>
            <w:shd w:fill="EDEDED"/>
            <w:vAlign w:val="center"/>
          </w:tcPr>
          <w:p>
            <w:r>
              <w:rPr>
                <w:b/>
                <w:sz w:val="16"/>
              </w:rPr>
              <w:t>Best epoch</w:t>
            </w:r>
          </w:p>
        </w:tc>
        <w:tc>
          <w:tcPr>
            <w:tcW w:type="dxa" w:w="1452"/>
            <w:shd w:fill="EDEDED"/>
            <w:vAlign w:val="center"/>
          </w:tcPr>
          <w:p>
            <w:r>
              <w:rPr>
                <w:b/>
                <w:sz w:val="16"/>
              </w:rPr>
              <w:t>Epochs</w:t>
            </w:r>
          </w:p>
        </w:tc>
      </w:tr>
      <w:tr>
        <w:tc>
          <w:tcPr>
            <w:tcW w:type="dxa" w:w="1452"/>
            <w:vAlign w:val="center"/>
          </w:tcPr>
          <w:p>
            <w:r>
              <w:rPr>
                <w:sz w:val="16"/>
              </w:rPr>
              <w:t>ConvNeXt student</w:t>
            </w:r>
          </w:p>
        </w:tc>
        <w:tc>
          <w:tcPr>
            <w:tcW w:type="dxa" w:w="1452"/>
            <w:vAlign w:val="center"/>
          </w:tcPr>
          <w:p>
            <w:r>
              <w:rPr>
                <w:sz w:val="16"/>
              </w:rPr>
              <w:t>44.90</w:t>
            </w:r>
          </w:p>
        </w:tc>
        <w:tc>
          <w:tcPr>
            <w:tcW w:type="dxa" w:w="1452"/>
            <w:vAlign w:val="center"/>
          </w:tcPr>
          <w:p>
            <w:r>
              <w:rPr>
                <w:sz w:val="16"/>
              </w:rPr>
              <w:t>56.31</w:t>
            </w:r>
          </w:p>
        </w:tc>
        <w:tc>
          <w:tcPr>
            <w:tcW w:type="dxa" w:w="1452"/>
            <w:vAlign w:val="center"/>
          </w:tcPr>
          <w:p>
            <w:r>
              <w:rPr>
                <w:sz w:val="16"/>
              </w:rPr>
              <w:t>45.01</w:t>
            </w:r>
          </w:p>
        </w:tc>
        <w:tc>
          <w:tcPr>
            <w:tcW w:type="dxa" w:w="1452"/>
            <w:vAlign w:val="center"/>
          </w:tcPr>
          <w:p>
            <w:r>
              <w:rPr>
                <w:sz w:val="16"/>
              </w:rPr>
              <w:t>43.48</w:t>
            </w:r>
          </w:p>
        </w:tc>
        <w:tc>
          <w:tcPr>
            <w:tcW w:type="dxa" w:w="1452"/>
            <w:vAlign w:val="center"/>
          </w:tcPr>
          <w:p>
            <w:r>
              <w:rPr>
                <w:sz w:val="16"/>
              </w:rPr>
              <w:t>16</w:t>
            </w:r>
          </w:p>
        </w:tc>
        <w:tc>
          <w:tcPr>
            <w:tcW w:type="dxa" w:w="1452"/>
            <w:vAlign w:val="center"/>
          </w:tcPr>
          <w:p>
            <w:r>
              <w:rPr>
                <w:sz w:val="16"/>
              </w:rPr>
              <w:t>25</w:t>
            </w:r>
          </w:p>
        </w:tc>
      </w:tr>
      <w:tr>
        <w:tc>
          <w:tcPr>
            <w:tcW w:type="dxa" w:w="1452"/>
            <w:vAlign w:val="center"/>
          </w:tcPr>
          <w:p>
            <w:r>
              <w:rPr>
                <w:sz w:val="16"/>
              </w:rPr>
              <w:t>EfficientNet-B0 student</w:t>
            </w:r>
          </w:p>
        </w:tc>
        <w:tc>
          <w:tcPr>
            <w:tcW w:type="dxa" w:w="1452"/>
            <w:vAlign w:val="center"/>
          </w:tcPr>
          <w:p>
            <w:r>
              <w:rPr>
                <w:sz w:val="16"/>
              </w:rPr>
              <w:t>52.28</w:t>
            </w:r>
          </w:p>
        </w:tc>
        <w:tc>
          <w:tcPr>
            <w:tcW w:type="dxa" w:w="1452"/>
            <w:vAlign w:val="center"/>
          </w:tcPr>
          <w:p>
            <w:r>
              <w:rPr>
                <w:sz w:val="16"/>
              </w:rPr>
              <w:t>51.44</w:t>
            </w:r>
          </w:p>
        </w:tc>
        <w:tc>
          <w:tcPr>
            <w:tcW w:type="dxa" w:w="1452"/>
            <w:vAlign w:val="center"/>
          </w:tcPr>
          <w:p>
            <w:r>
              <w:rPr>
                <w:sz w:val="16"/>
              </w:rPr>
              <w:t>51.82</w:t>
            </w:r>
          </w:p>
        </w:tc>
        <w:tc>
          <w:tcPr>
            <w:tcW w:type="dxa" w:w="1452"/>
            <w:vAlign w:val="center"/>
          </w:tcPr>
          <w:p>
            <w:r>
              <w:rPr>
                <w:sz w:val="16"/>
              </w:rPr>
              <w:t>50.30</w:t>
            </w:r>
          </w:p>
        </w:tc>
        <w:tc>
          <w:tcPr>
            <w:tcW w:type="dxa" w:w="1452"/>
            <w:vAlign w:val="center"/>
          </w:tcPr>
          <w:p>
            <w:r>
              <w:rPr>
                <w:sz w:val="16"/>
              </w:rPr>
              <w:t>17</w:t>
            </w:r>
          </w:p>
        </w:tc>
        <w:tc>
          <w:tcPr>
            <w:tcW w:type="dxa" w:w="1452"/>
            <w:vAlign w:val="center"/>
          </w:tcPr>
          <w:p>
            <w:r>
              <w:rPr>
                <w:sz w:val="16"/>
              </w:rPr>
              <w:t>26</w:t>
            </w:r>
          </w:p>
        </w:tc>
      </w:tr>
      <w:tr>
        <w:tc>
          <w:tcPr>
            <w:tcW w:type="dxa" w:w="1452"/>
            <w:vAlign w:val="center"/>
          </w:tcPr>
          <w:p>
            <w:r>
              <w:rPr>
                <w:sz w:val="16"/>
              </w:rPr>
              <w:t>MobileNetV3-Small student</w:t>
            </w:r>
          </w:p>
        </w:tc>
        <w:tc>
          <w:tcPr>
            <w:tcW w:type="dxa" w:w="1452"/>
            <w:vAlign w:val="center"/>
          </w:tcPr>
          <w:p>
            <w:r>
              <w:rPr>
                <w:sz w:val="16"/>
              </w:rPr>
              <w:t>54.92</w:t>
            </w:r>
          </w:p>
        </w:tc>
        <w:tc>
          <w:tcPr>
            <w:tcW w:type="dxa" w:w="1452"/>
            <w:vAlign w:val="center"/>
          </w:tcPr>
          <w:p>
            <w:r>
              <w:rPr>
                <w:sz w:val="16"/>
              </w:rPr>
              <w:t>55.22</w:t>
            </w:r>
          </w:p>
        </w:tc>
        <w:tc>
          <w:tcPr>
            <w:tcW w:type="dxa" w:w="1452"/>
            <w:vAlign w:val="center"/>
          </w:tcPr>
          <w:p>
            <w:r>
              <w:rPr>
                <w:sz w:val="16"/>
              </w:rPr>
              <w:t>54.66</w:t>
            </w:r>
          </w:p>
        </w:tc>
        <w:tc>
          <w:tcPr>
            <w:tcW w:type="dxa" w:w="1452"/>
            <w:vAlign w:val="center"/>
          </w:tcPr>
          <w:p>
            <w:r>
              <w:rPr>
                <w:sz w:val="16"/>
              </w:rPr>
              <w:t>54.38</w:t>
            </w:r>
          </w:p>
        </w:tc>
        <w:tc>
          <w:tcPr>
            <w:tcW w:type="dxa" w:w="1452"/>
            <w:vAlign w:val="center"/>
          </w:tcPr>
          <w:p>
            <w:r>
              <w:rPr>
                <w:sz w:val="16"/>
              </w:rPr>
              <w:t>22</w:t>
            </w:r>
          </w:p>
        </w:tc>
        <w:tc>
          <w:tcPr>
            <w:tcW w:type="dxa" w:w="1452"/>
            <w:vAlign w:val="center"/>
          </w:tcPr>
          <w:p>
            <w:r>
              <w:rPr>
                <w:sz w:val="16"/>
              </w:rPr>
              <w:t>31</w:t>
            </w:r>
          </w:p>
        </w:tc>
      </w:tr>
      <w:tr>
        <w:tc>
          <w:tcPr>
            <w:tcW w:type="dxa" w:w="1452"/>
            <w:vAlign w:val="center"/>
          </w:tcPr>
          <w:p>
            <w:r>
              <w:rPr>
                <w:sz w:val="16"/>
              </w:rPr>
              <w:t>ResNet50 student</w:t>
            </w:r>
          </w:p>
        </w:tc>
        <w:tc>
          <w:tcPr>
            <w:tcW w:type="dxa" w:w="1452"/>
            <w:vAlign w:val="center"/>
          </w:tcPr>
          <w:p>
            <w:r>
              <w:rPr>
                <w:sz w:val="16"/>
              </w:rPr>
              <w:t>59.28</w:t>
            </w:r>
          </w:p>
        </w:tc>
        <w:tc>
          <w:tcPr>
            <w:tcW w:type="dxa" w:w="1452"/>
            <w:vAlign w:val="center"/>
          </w:tcPr>
          <w:p>
            <w:r>
              <w:rPr>
                <w:sz w:val="16"/>
              </w:rPr>
              <w:t>60.92</w:t>
            </w:r>
          </w:p>
        </w:tc>
        <w:tc>
          <w:tcPr>
            <w:tcW w:type="dxa" w:w="1452"/>
            <w:vAlign w:val="center"/>
          </w:tcPr>
          <w:p>
            <w:r>
              <w:rPr>
                <w:sz w:val="16"/>
              </w:rPr>
              <w:t>59.05</w:t>
            </w:r>
          </w:p>
        </w:tc>
        <w:tc>
          <w:tcPr>
            <w:tcW w:type="dxa" w:w="1452"/>
            <w:vAlign w:val="center"/>
          </w:tcPr>
          <w:p>
            <w:r>
              <w:rPr>
                <w:sz w:val="16"/>
              </w:rPr>
              <w:t>58.71</w:t>
            </w:r>
          </w:p>
        </w:tc>
        <w:tc>
          <w:tcPr>
            <w:tcW w:type="dxa" w:w="1452"/>
            <w:vAlign w:val="center"/>
          </w:tcPr>
          <w:p>
            <w:r>
              <w:rPr>
                <w:sz w:val="16"/>
              </w:rPr>
              <w:t>11</w:t>
            </w:r>
          </w:p>
        </w:tc>
        <w:tc>
          <w:tcPr>
            <w:tcW w:type="dxa" w:w="1452"/>
            <w:vAlign w:val="center"/>
          </w:tcPr>
          <w:p>
            <w:r>
              <w:rPr>
                <w:sz w:val="16"/>
              </w:rPr>
              <w:t>20</w:t>
            </w:r>
          </w:p>
        </w:tc>
      </w:tr>
    </w:tbl>
    <w:p/>
    <w:p>
      <w:pPr>
        <w:jc w:val="center"/>
      </w:pPr>
      <w:r>
        <w:drawing>
          <wp:inline xmlns:a="http://schemas.openxmlformats.org/drawingml/2006/main" xmlns:pic="http://schemas.openxmlformats.org/drawingml/2006/picture">
            <wp:extent cx="5303520" cy="5249685"/>
            <wp:docPr id="4" name="Picture 4"/>
            <wp:cNvGraphicFramePr>
              <a:graphicFrameLocks noChangeAspect="1"/>
            </wp:cNvGraphicFramePr>
            <a:graphic>
              <a:graphicData uri="http://schemas.openxmlformats.org/drawingml/2006/picture">
                <pic:pic>
                  <pic:nvPicPr>
                    <pic:cNvPr id="0" name="models_radar_metrics.png"/>
                    <pic:cNvPicPr/>
                  </pic:nvPicPr>
                  <pic:blipFill>
                    <a:blip r:embed="rId13"/>
                    <a:stretch>
                      <a:fillRect/>
                    </a:stretch>
                  </pic:blipFill>
                  <pic:spPr>
                    <a:xfrm>
                      <a:off x="0" y="0"/>
                      <a:ext cx="5303520" cy="5249685"/>
                    </a:xfrm>
                    <a:prstGeom prst="rect"/>
                  </pic:spPr>
                </pic:pic>
              </a:graphicData>
            </a:graphic>
          </wp:inline>
        </w:drawing>
      </w:r>
    </w:p>
    <w:p>
      <w:pPr>
        <w:jc w:val="center"/>
      </w:pPr>
      <w:r>
        <w:rPr>
          <w:i/>
          <w:sz w:val="17"/>
        </w:rPr>
        <w:t>Fig. 4. Macro accuracy, precision, recall, and F1 comparison for the four teacher-derived students.</w:t>
      </w:r>
    </w:p>
    <w:p>
      <w:pPr>
        <w:jc w:val="both"/>
      </w:pPr>
      <w:r>
        <w:t>The results should be interpreted as driver-wise validation behavior, not as random split performance. The ResNet50 student has the highest macro F1, while ConvNeXt has relatively high macro precision but weak recall and F1. This pattern suggests that some distilled students make selective correct predictions but fail to cover all classes consistently.</w:t>
      </w:r>
    </w:p>
    <w:p>
      <w:pPr>
        <w:jc w:val="center"/>
      </w:pPr>
      <w:r>
        <w:rPr>
          <w:b/>
          <w:sz w:val="18"/>
        </w:rPr>
        <w:t>Table 5. Per-class metrics for the strongest four-teacher student, distilled from ResNet50.</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DEDED"/>
            <w:vAlign w:val="center"/>
          </w:tcPr>
          <w:p>
            <w:r>
              <w:rPr>
                <w:b/>
                <w:sz w:val="16"/>
              </w:rPr>
              <w:t>Class</w:t>
            </w:r>
          </w:p>
        </w:tc>
        <w:tc>
          <w:tcPr>
            <w:tcW w:type="dxa" w:w="2033"/>
            <w:shd w:fill="EDEDED"/>
            <w:vAlign w:val="center"/>
          </w:tcPr>
          <w:p>
            <w:r>
              <w:rPr>
                <w:b/>
                <w:sz w:val="16"/>
              </w:rPr>
              <w:t>Precision</w:t>
            </w:r>
          </w:p>
        </w:tc>
        <w:tc>
          <w:tcPr>
            <w:tcW w:type="dxa" w:w="2033"/>
            <w:shd w:fill="EDEDED"/>
            <w:vAlign w:val="center"/>
          </w:tcPr>
          <w:p>
            <w:r>
              <w:rPr>
                <w:b/>
                <w:sz w:val="16"/>
              </w:rPr>
              <w:t>Recall</w:t>
            </w:r>
          </w:p>
        </w:tc>
        <w:tc>
          <w:tcPr>
            <w:tcW w:type="dxa" w:w="2033"/>
            <w:shd w:fill="EDEDED"/>
            <w:vAlign w:val="center"/>
          </w:tcPr>
          <w:p>
            <w:r>
              <w:rPr>
                <w:b/>
                <w:sz w:val="16"/>
              </w:rPr>
              <w:t>F1</w:t>
            </w:r>
          </w:p>
        </w:tc>
        <w:tc>
          <w:tcPr>
            <w:tcW w:type="dxa" w:w="2033"/>
            <w:shd w:fill="EDEDED"/>
            <w:vAlign w:val="center"/>
          </w:tcPr>
          <w:p>
            <w:r>
              <w:rPr>
                <w:b/>
                <w:sz w:val="16"/>
              </w:rPr>
              <w:t>Support</w:t>
            </w:r>
          </w:p>
        </w:tc>
      </w:tr>
      <w:tr>
        <w:tc>
          <w:tcPr>
            <w:tcW w:type="dxa" w:w="2033"/>
            <w:vAlign w:val="center"/>
          </w:tcPr>
          <w:p>
            <w:r>
              <w:rPr>
                <w:sz w:val="16"/>
              </w:rPr>
              <w:t>c0</w:t>
            </w:r>
          </w:p>
        </w:tc>
        <w:tc>
          <w:tcPr>
            <w:tcW w:type="dxa" w:w="2033"/>
            <w:vAlign w:val="center"/>
          </w:tcPr>
          <w:p>
            <w:r>
              <w:rPr>
                <w:sz w:val="16"/>
              </w:rPr>
              <w:t>0.493</w:t>
            </w:r>
          </w:p>
        </w:tc>
        <w:tc>
          <w:tcPr>
            <w:tcW w:type="dxa" w:w="2033"/>
            <w:vAlign w:val="center"/>
          </w:tcPr>
          <w:p>
            <w:r>
              <w:rPr>
                <w:sz w:val="16"/>
              </w:rPr>
              <w:t>0.344</w:t>
            </w:r>
          </w:p>
        </w:tc>
        <w:tc>
          <w:tcPr>
            <w:tcW w:type="dxa" w:w="2033"/>
            <w:vAlign w:val="center"/>
          </w:tcPr>
          <w:p>
            <w:r>
              <w:rPr>
                <w:sz w:val="16"/>
              </w:rPr>
              <w:t>0.406</w:t>
            </w:r>
          </w:p>
        </w:tc>
        <w:tc>
          <w:tcPr>
            <w:tcW w:type="dxa" w:w="2033"/>
            <w:vAlign w:val="center"/>
          </w:tcPr>
          <w:p>
            <w:r>
              <w:rPr>
                <w:sz w:val="16"/>
              </w:rPr>
              <w:t>508</w:t>
            </w:r>
          </w:p>
        </w:tc>
      </w:tr>
      <w:tr>
        <w:tc>
          <w:tcPr>
            <w:tcW w:type="dxa" w:w="2033"/>
            <w:vAlign w:val="center"/>
          </w:tcPr>
          <w:p>
            <w:r>
              <w:rPr>
                <w:sz w:val="16"/>
              </w:rPr>
              <w:t>c1</w:t>
            </w:r>
          </w:p>
        </w:tc>
        <w:tc>
          <w:tcPr>
            <w:tcW w:type="dxa" w:w="2033"/>
            <w:vAlign w:val="center"/>
          </w:tcPr>
          <w:p>
            <w:r>
              <w:rPr>
                <w:sz w:val="16"/>
              </w:rPr>
              <w:t>0.771</w:t>
            </w:r>
          </w:p>
        </w:tc>
        <w:tc>
          <w:tcPr>
            <w:tcW w:type="dxa" w:w="2033"/>
            <w:vAlign w:val="center"/>
          </w:tcPr>
          <w:p>
            <w:r>
              <w:rPr>
                <w:sz w:val="16"/>
              </w:rPr>
              <w:t>0.807</w:t>
            </w:r>
          </w:p>
        </w:tc>
        <w:tc>
          <w:tcPr>
            <w:tcW w:type="dxa" w:w="2033"/>
            <w:vAlign w:val="center"/>
          </w:tcPr>
          <w:p>
            <w:r>
              <w:rPr>
                <w:sz w:val="16"/>
              </w:rPr>
              <w:t>0.788</w:t>
            </w:r>
          </w:p>
        </w:tc>
        <w:tc>
          <w:tcPr>
            <w:tcW w:type="dxa" w:w="2033"/>
            <w:vAlign w:val="center"/>
          </w:tcPr>
          <w:p>
            <w:r>
              <w:rPr>
                <w:sz w:val="16"/>
              </w:rPr>
              <w:t>517</w:t>
            </w:r>
          </w:p>
        </w:tc>
      </w:tr>
      <w:tr>
        <w:tc>
          <w:tcPr>
            <w:tcW w:type="dxa" w:w="2033"/>
            <w:vAlign w:val="center"/>
          </w:tcPr>
          <w:p>
            <w:r>
              <w:rPr>
                <w:sz w:val="16"/>
              </w:rPr>
              <w:t>c2</w:t>
            </w:r>
          </w:p>
        </w:tc>
        <w:tc>
          <w:tcPr>
            <w:tcW w:type="dxa" w:w="2033"/>
            <w:vAlign w:val="center"/>
          </w:tcPr>
          <w:p>
            <w:r>
              <w:rPr>
                <w:sz w:val="16"/>
              </w:rPr>
              <w:t>0.560</w:t>
            </w:r>
          </w:p>
        </w:tc>
        <w:tc>
          <w:tcPr>
            <w:tcW w:type="dxa" w:w="2033"/>
            <w:vAlign w:val="center"/>
          </w:tcPr>
          <w:p>
            <w:r>
              <w:rPr>
                <w:sz w:val="16"/>
              </w:rPr>
              <w:t>0.747</w:t>
            </w:r>
          </w:p>
        </w:tc>
        <w:tc>
          <w:tcPr>
            <w:tcW w:type="dxa" w:w="2033"/>
            <w:vAlign w:val="center"/>
          </w:tcPr>
          <w:p>
            <w:r>
              <w:rPr>
                <w:sz w:val="16"/>
              </w:rPr>
              <w:t>0.640</w:t>
            </w:r>
          </w:p>
        </w:tc>
        <w:tc>
          <w:tcPr>
            <w:tcW w:type="dxa" w:w="2033"/>
            <w:vAlign w:val="center"/>
          </w:tcPr>
          <w:p>
            <w:r>
              <w:rPr>
                <w:sz w:val="16"/>
              </w:rPr>
              <w:t>517</w:t>
            </w:r>
          </w:p>
        </w:tc>
      </w:tr>
      <w:tr>
        <w:tc>
          <w:tcPr>
            <w:tcW w:type="dxa" w:w="2033"/>
            <w:vAlign w:val="center"/>
          </w:tcPr>
          <w:p>
            <w:r>
              <w:rPr>
                <w:sz w:val="16"/>
              </w:rPr>
              <w:t>c3</w:t>
            </w:r>
          </w:p>
        </w:tc>
        <w:tc>
          <w:tcPr>
            <w:tcW w:type="dxa" w:w="2033"/>
            <w:vAlign w:val="center"/>
          </w:tcPr>
          <w:p>
            <w:r>
              <w:rPr>
                <w:sz w:val="16"/>
              </w:rPr>
              <w:t>0.452</w:t>
            </w:r>
          </w:p>
        </w:tc>
        <w:tc>
          <w:tcPr>
            <w:tcW w:type="dxa" w:w="2033"/>
            <w:vAlign w:val="center"/>
          </w:tcPr>
          <w:p>
            <w:r>
              <w:rPr>
                <w:sz w:val="16"/>
              </w:rPr>
              <w:t>0.698</w:t>
            </w:r>
          </w:p>
        </w:tc>
        <w:tc>
          <w:tcPr>
            <w:tcW w:type="dxa" w:w="2033"/>
            <w:vAlign w:val="center"/>
          </w:tcPr>
          <w:p>
            <w:r>
              <w:rPr>
                <w:sz w:val="16"/>
              </w:rPr>
              <w:t>0.549</w:t>
            </w:r>
          </w:p>
        </w:tc>
        <w:tc>
          <w:tcPr>
            <w:tcW w:type="dxa" w:w="2033"/>
            <w:vAlign w:val="center"/>
          </w:tcPr>
          <w:p>
            <w:r>
              <w:rPr>
                <w:sz w:val="16"/>
              </w:rPr>
              <w:t>517</w:t>
            </w:r>
          </w:p>
        </w:tc>
      </w:tr>
      <w:tr>
        <w:tc>
          <w:tcPr>
            <w:tcW w:type="dxa" w:w="2033"/>
            <w:vAlign w:val="center"/>
          </w:tcPr>
          <w:p>
            <w:r>
              <w:rPr>
                <w:sz w:val="16"/>
              </w:rPr>
              <w:t>c4</w:t>
            </w:r>
          </w:p>
        </w:tc>
        <w:tc>
          <w:tcPr>
            <w:tcW w:type="dxa" w:w="2033"/>
            <w:vAlign w:val="center"/>
          </w:tcPr>
          <w:p>
            <w:r>
              <w:rPr>
                <w:sz w:val="16"/>
              </w:rPr>
              <w:t>0.740</w:t>
            </w:r>
          </w:p>
        </w:tc>
        <w:tc>
          <w:tcPr>
            <w:tcW w:type="dxa" w:w="2033"/>
            <w:vAlign w:val="center"/>
          </w:tcPr>
          <w:p>
            <w:r>
              <w:rPr>
                <w:sz w:val="16"/>
              </w:rPr>
              <w:t>0.599</w:t>
            </w:r>
          </w:p>
        </w:tc>
        <w:tc>
          <w:tcPr>
            <w:tcW w:type="dxa" w:w="2033"/>
            <w:vAlign w:val="center"/>
          </w:tcPr>
          <w:p>
            <w:r>
              <w:rPr>
                <w:sz w:val="16"/>
              </w:rPr>
              <w:t>0.662</w:t>
            </w:r>
          </w:p>
        </w:tc>
        <w:tc>
          <w:tcPr>
            <w:tcW w:type="dxa" w:w="2033"/>
            <w:vAlign w:val="center"/>
          </w:tcPr>
          <w:p>
            <w:r>
              <w:rPr>
                <w:sz w:val="16"/>
              </w:rPr>
              <w:t>509</w:t>
            </w:r>
          </w:p>
        </w:tc>
      </w:tr>
      <w:tr>
        <w:tc>
          <w:tcPr>
            <w:tcW w:type="dxa" w:w="2033"/>
            <w:vAlign w:val="center"/>
          </w:tcPr>
          <w:p>
            <w:r>
              <w:rPr>
                <w:sz w:val="16"/>
              </w:rPr>
              <w:t>c5</w:t>
            </w:r>
          </w:p>
        </w:tc>
        <w:tc>
          <w:tcPr>
            <w:tcW w:type="dxa" w:w="2033"/>
            <w:vAlign w:val="center"/>
          </w:tcPr>
          <w:p>
            <w:r>
              <w:rPr>
                <w:sz w:val="16"/>
              </w:rPr>
              <w:t>0.996</w:t>
            </w:r>
          </w:p>
        </w:tc>
        <w:tc>
          <w:tcPr>
            <w:tcW w:type="dxa" w:w="2033"/>
            <w:vAlign w:val="center"/>
          </w:tcPr>
          <w:p>
            <w:r>
              <w:rPr>
                <w:sz w:val="16"/>
              </w:rPr>
              <w:t>0.884</w:t>
            </w:r>
          </w:p>
        </w:tc>
        <w:tc>
          <w:tcPr>
            <w:tcW w:type="dxa" w:w="2033"/>
            <w:vAlign w:val="center"/>
          </w:tcPr>
          <w:p>
            <w:r>
              <w:rPr>
                <w:sz w:val="16"/>
              </w:rPr>
              <w:t>0.936</w:t>
            </w:r>
          </w:p>
        </w:tc>
        <w:tc>
          <w:tcPr>
            <w:tcW w:type="dxa" w:w="2033"/>
            <w:vAlign w:val="center"/>
          </w:tcPr>
          <w:p>
            <w:r>
              <w:rPr>
                <w:sz w:val="16"/>
              </w:rPr>
              <w:t>516</w:t>
            </w:r>
          </w:p>
        </w:tc>
      </w:tr>
      <w:tr>
        <w:tc>
          <w:tcPr>
            <w:tcW w:type="dxa" w:w="2033"/>
            <w:vAlign w:val="center"/>
          </w:tcPr>
          <w:p>
            <w:r>
              <w:rPr>
                <w:sz w:val="16"/>
              </w:rPr>
              <w:t>c6</w:t>
            </w:r>
          </w:p>
        </w:tc>
        <w:tc>
          <w:tcPr>
            <w:tcW w:type="dxa" w:w="2033"/>
            <w:vAlign w:val="center"/>
          </w:tcPr>
          <w:p>
            <w:r>
              <w:rPr>
                <w:sz w:val="16"/>
              </w:rPr>
              <w:t>0.771</w:t>
            </w:r>
          </w:p>
        </w:tc>
        <w:tc>
          <w:tcPr>
            <w:tcW w:type="dxa" w:w="2033"/>
            <w:vAlign w:val="center"/>
          </w:tcPr>
          <w:p>
            <w:r>
              <w:rPr>
                <w:sz w:val="16"/>
              </w:rPr>
              <w:t>0.447</w:t>
            </w:r>
          </w:p>
        </w:tc>
        <w:tc>
          <w:tcPr>
            <w:tcW w:type="dxa" w:w="2033"/>
            <w:vAlign w:val="center"/>
          </w:tcPr>
          <w:p>
            <w:r>
              <w:rPr>
                <w:sz w:val="16"/>
              </w:rPr>
              <w:t>0.566</w:t>
            </w:r>
          </w:p>
        </w:tc>
        <w:tc>
          <w:tcPr>
            <w:tcW w:type="dxa" w:w="2033"/>
            <w:vAlign w:val="center"/>
          </w:tcPr>
          <w:p>
            <w:r>
              <w:rPr>
                <w:sz w:val="16"/>
              </w:rPr>
              <w:t>512</w:t>
            </w:r>
          </w:p>
        </w:tc>
      </w:tr>
      <w:tr>
        <w:tc>
          <w:tcPr>
            <w:tcW w:type="dxa" w:w="2033"/>
            <w:vAlign w:val="center"/>
          </w:tcPr>
          <w:p>
            <w:r>
              <w:rPr>
                <w:sz w:val="16"/>
              </w:rPr>
              <w:t>c7</w:t>
            </w:r>
          </w:p>
        </w:tc>
        <w:tc>
          <w:tcPr>
            <w:tcW w:type="dxa" w:w="2033"/>
            <w:vAlign w:val="center"/>
          </w:tcPr>
          <w:p>
            <w:r>
              <w:rPr>
                <w:sz w:val="16"/>
              </w:rPr>
              <w:t>0.500</w:t>
            </w:r>
          </w:p>
        </w:tc>
        <w:tc>
          <w:tcPr>
            <w:tcW w:type="dxa" w:w="2033"/>
            <w:vAlign w:val="center"/>
          </w:tcPr>
          <w:p>
            <w:r>
              <w:rPr>
                <w:sz w:val="16"/>
              </w:rPr>
              <w:t>0.689</w:t>
            </w:r>
          </w:p>
        </w:tc>
        <w:tc>
          <w:tcPr>
            <w:tcW w:type="dxa" w:w="2033"/>
            <w:vAlign w:val="center"/>
          </w:tcPr>
          <w:p>
            <w:r>
              <w:rPr>
                <w:sz w:val="16"/>
              </w:rPr>
              <w:t>0.580</w:t>
            </w:r>
          </w:p>
        </w:tc>
        <w:tc>
          <w:tcPr>
            <w:tcW w:type="dxa" w:w="2033"/>
            <w:vAlign w:val="center"/>
          </w:tcPr>
          <w:p>
            <w:r>
              <w:rPr>
                <w:sz w:val="16"/>
              </w:rPr>
              <w:t>470</w:t>
            </w:r>
          </w:p>
        </w:tc>
      </w:tr>
      <w:tr>
        <w:tc>
          <w:tcPr>
            <w:tcW w:type="dxa" w:w="2033"/>
            <w:vAlign w:val="center"/>
          </w:tcPr>
          <w:p>
            <w:r>
              <w:rPr>
                <w:sz w:val="16"/>
              </w:rPr>
              <w:t>c8</w:t>
            </w:r>
          </w:p>
        </w:tc>
        <w:tc>
          <w:tcPr>
            <w:tcW w:type="dxa" w:w="2033"/>
            <w:vAlign w:val="center"/>
          </w:tcPr>
          <w:p>
            <w:r>
              <w:rPr>
                <w:sz w:val="16"/>
              </w:rPr>
              <w:t>0.460</w:t>
            </w:r>
          </w:p>
        </w:tc>
        <w:tc>
          <w:tcPr>
            <w:tcW w:type="dxa" w:w="2033"/>
            <w:vAlign w:val="center"/>
          </w:tcPr>
          <w:p>
            <w:r>
              <w:rPr>
                <w:sz w:val="16"/>
              </w:rPr>
              <w:t>0.367</w:t>
            </w:r>
          </w:p>
        </w:tc>
        <w:tc>
          <w:tcPr>
            <w:tcW w:type="dxa" w:w="2033"/>
            <w:vAlign w:val="center"/>
          </w:tcPr>
          <w:p>
            <w:r>
              <w:rPr>
                <w:sz w:val="16"/>
              </w:rPr>
              <w:t>0.408</w:t>
            </w:r>
          </w:p>
        </w:tc>
        <w:tc>
          <w:tcPr>
            <w:tcW w:type="dxa" w:w="2033"/>
            <w:vAlign w:val="center"/>
          </w:tcPr>
          <w:p>
            <w:r>
              <w:rPr>
                <w:sz w:val="16"/>
              </w:rPr>
              <w:t>472</w:t>
            </w:r>
          </w:p>
        </w:tc>
      </w:tr>
      <w:tr>
        <w:tc>
          <w:tcPr>
            <w:tcW w:type="dxa" w:w="2033"/>
            <w:vAlign w:val="center"/>
          </w:tcPr>
          <w:p>
            <w:r>
              <w:rPr>
                <w:sz w:val="16"/>
              </w:rPr>
              <w:t>c9</w:t>
            </w:r>
          </w:p>
        </w:tc>
        <w:tc>
          <w:tcPr>
            <w:tcW w:type="dxa" w:w="2033"/>
            <w:vAlign w:val="center"/>
          </w:tcPr>
          <w:p>
            <w:r>
              <w:rPr>
                <w:sz w:val="16"/>
              </w:rPr>
              <w:t>0.348</w:t>
            </w:r>
          </w:p>
        </w:tc>
        <w:tc>
          <w:tcPr>
            <w:tcW w:type="dxa" w:w="2033"/>
            <w:vAlign w:val="center"/>
          </w:tcPr>
          <w:p>
            <w:r>
              <w:rPr>
                <w:sz w:val="16"/>
              </w:rPr>
              <w:t>0.323</w:t>
            </w:r>
          </w:p>
        </w:tc>
        <w:tc>
          <w:tcPr>
            <w:tcW w:type="dxa" w:w="2033"/>
            <w:vAlign w:val="center"/>
          </w:tcPr>
          <w:p>
            <w:r>
              <w:rPr>
                <w:sz w:val="16"/>
              </w:rPr>
              <w:t>0.335</w:t>
            </w:r>
          </w:p>
        </w:tc>
        <w:tc>
          <w:tcPr>
            <w:tcW w:type="dxa" w:w="2033"/>
            <w:vAlign w:val="center"/>
          </w:tcPr>
          <w:p>
            <w:r>
              <w:rPr>
                <w:sz w:val="16"/>
              </w:rPr>
              <w:t>504</w:t>
            </w:r>
          </w:p>
        </w:tc>
      </w:tr>
    </w:tbl>
    <w:p/>
    <w:p>
      <w:pPr>
        <w:jc w:val="center"/>
      </w:pPr>
      <w:r>
        <w:drawing>
          <wp:inline xmlns:a="http://schemas.openxmlformats.org/drawingml/2006/main" xmlns:pic="http://schemas.openxmlformats.org/drawingml/2006/picture">
            <wp:extent cx="5212080" cy="4763847"/>
            <wp:docPr id="5" name="Picture 5"/>
            <wp:cNvGraphicFramePr>
              <a:graphicFrameLocks noChangeAspect="1"/>
            </wp:cNvGraphicFramePr>
            <a:graphic>
              <a:graphicData uri="http://schemas.openxmlformats.org/drawingml/2006/picture">
                <pic:pic>
                  <pic:nvPicPr>
                    <pic:cNvPr id="0" name="models_confusion_matrices.png"/>
                    <pic:cNvPicPr/>
                  </pic:nvPicPr>
                  <pic:blipFill>
                    <a:blip r:embed="rId14"/>
                    <a:stretch>
                      <a:fillRect/>
                    </a:stretch>
                  </pic:blipFill>
                  <pic:spPr>
                    <a:xfrm>
                      <a:off x="0" y="0"/>
                      <a:ext cx="5212080" cy="4763847"/>
                    </a:xfrm>
                    <a:prstGeom prst="rect"/>
                  </pic:spPr>
                </pic:pic>
              </a:graphicData>
            </a:graphic>
          </wp:inline>
        </w:drawing>
      </w:r>
    </w:p>
    <w:p>
      <w:pPr>
        <w:jc w:val="center"/>
      </w:pPr>
      <w:r>
        <w:rPr>
          <w:i/>
          <w:sz w:val="17"/>
        </w:rPr>
        <w:t>Fig. 5. Confusion matrices for the four teacher-derived students, aligned with the classification tables.</w:t>
      </w:r>
    </w:p>
    <w:p>
      <w:pPr>
        <w:pStyle w:val="Heading2"/>
      </w:pPr>
      <w:r>
        <w:t>10.3 Computational Complexity</w:t>
      </w:r>
    </w:p>
    <w:p>
      <w:pPr>
        <w:jc w:val="both"/>
      </w:pPr>
      <w:r>
        <w:t>All four final distilled students share the same deployment profile: 17 Keras layers, 10 learnable layers, 0.00553M parameters, 7.81M FLOPs, 22,728 bytes of INT8 model storage, and a 204,800-byte tensor arena. The identical complexity makes the four-model comparison scientifically useful because accuracy changes are attributable to teacher supervision rather than deployed model size.</w:t>
      </w:r>
    </w:p>
    <w:p>
      <w:pPr>
        <w:pStyle w:val="Heading2"/>
      </w:pPr>
      <w:r>
        <w:t>10.4 Real-Hardware Inference Performance</w:t>
      </w:r>
    </w:p>
    <w:p>
      <w:pPr>
        <w:jc w:val="center"/>
      </w:pPr>
      <w:r>
        <w:rPr>
          <w:b/>
          <w:sz w:val="18"/>
        </w:rPr>
        <w:t>Table 6. Hardware timing matrix for the shared 96 RGB student deployment profile.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DEDED"/>
            <w:vAlign w:val="center"/>
          </w:tcPr>
          <w:p>
            <w:r>
              <w:rPr>
                <w:b/>
                <w:sz w:val="16"/>
              </w:rPr>
              <w:t>Hardware</w:t>
            </w:r>
          </w:p>
        </w:tc>
        <w:tc>
          <w:tcPr>
            <w:tcW w:type="dxa" w:w="2033"/>
            <w:shd w:fill="EDEDED"/>
            <w:vAlign w:val="center"/>
          </w:tcPr>
          <w:p>
            <w:r>
              <w:rPr>
                <w:b/>
                <w:sz w:val="16"/>
              </w:rPr>
              <w:t>Memory profile</w:t>
            </w:r>
          </w:p>
        </w:tc>
        <w:tc>
          <w:tcPr>
            <w:tcW w:type="dxa" w:w="2033"/>
            <w:shd w:fill="EDEDED"/>
            <w:vAlign w:val="center"/>
          </w:tcPr>
          <w:p>
            <w:r>
              <w:rPr>
                <w:b/>
                <w:sz w:val="16"/>
              </w:rPr>
              <w:t>Latency (ms)</w:t>
            </w:r>
          </w:p>
        </w:tc>
        <w:tc>
          <w:tcPr>
            <w:tcW w:type="dxa" w:w="2033"/>
            <w:shd w:fill="EDEDED"/>
            <w:vAlign w:val="center"/>
          </w:tcPr>
          <w:p>
            <w:r>
              <w:rPr>
                <w:b/>
                <w:sz w:val="16"/>
              </w:rPr>
              <w:t>FPS</w:t>
            </w:r>
          </w:p>
        </w:tc>
        <w:tc>
          <w:tcPr>
            <w:tcW w:type="dxa" w:w="2033"/>
            <w:shd w:fill="EDEDED"/>
            <w:vAlign w:val="center"/>
          </w:tcPr>
          <w:p>
            <w:r>
              <w:rPr>
                <w:b/>
                <w:sz w:val="16"/>
              </w:rPr>
              <w:t>Model</w:t>
            </w:r>
          </w:p>
        </w:tc>
      </w:tr>
      <w:tr>
        <w:tc>
          <w:tcPr>
            <w:tcW w:type="dxa" w:w="2033"/>
            <w:vAlign w:val="center"/>
          </w:tcPr>
          <w:p>
            <w:r>
              <w:rPr>
                <w:sz w:val="16"/>
              </w:rPr>
              <w:t>ESP32 DevKit v1</w:t>
            </w:r>
          </w:p>
        </w:tc>
        <w:tc>
          <w:tcPr>
            <w:tcW w:type="dxa" w:w="2033"/>
            <w:vAlign w:val="center"/>
          </w:tcPr>
          <w:p>
            <w:r>
              <w:rPr>
                <w:sz w:val="16"/>
              </w:rPr>
              <w:t>520 KB SRAM</w:t>
            </w:r>
          </w:p>
        </w:tc>
        <w:tc>
          <w:tcPr>
            <w:tcW w:type="dxa" w:w="2033"/>
            <w:vAlign w:val="center"/>
          </w:tcPr>
          <w:p>
            <w:r>
              <w:rPr>
                <w:sz w:val="16"/>
              </w:rPr>
              <w:t>2419.6</w:t>
            </w:r>
          </w:p>
        </w:tc>
        <w:tc>
          <w:tcPr>
            <w:tcW w:type="dxa" w:w="2033"/>
            <w:vAlign w:val="center"/>
          </w:tcPr>
          <w:p>
            <w:r>
              <w:rPr>
                <w:sz w:val="16"/>
              </w:rPr>
              <w:t>0.41</w:t>
            </w:r>
          </w:p>
        </w:tc>
        <w:tc>
          <w:tcPr>
            <w:tcW w:type="dxa" w:w="2033"/>
            <w:vAlign w:val="center"/>
          </w:tcPr>
          <w:p>
            <w:r>
              <w:rPr>
                <w:sz w:val="16"/>
              </w:rPr>
              <w:t>96 RGB INT8 student</w:t>
            </w:r>
          </w:p>
        </w:tc>
      </w:tr>
      <w:tr>
        <w:tc>
          <w:tcPr>
            <w:tcW w:type="dxa" w:w="2033"/>
            <w:vAlign w:val="center"/>
          </w:tcPr>
          <w:p>
            <w:r>
              <w:rPr>
                <w:sz w:val="16"/>
              </w:rPr>
              <w:t>ESP32-S3 / M5Stack CoreS3</w:t>
            </w:r>
          </w:p>
        </w:tc>
        <w:tc>
          <w:tcPr>
            <w:tcW w:type="dxa" w:w="2033"/>
            <w:vAlign w:val="center"/>
          </w:tcPr>
          <w:p>
            <w:r>
              <w:rPr>
                <w:sz w:val="16"/>
              </w:rPr>
              <w:t>320 KB SRAM + 8 MB PSRAM</w:t>
            </w:r>
          </w:p>
        </w:tc>
        <w:tc>
          <w:tcPr>
            <w:tcW w:type="dxa" w:w="2033"/>
            <w:vAlign w:val="center"/>
          </w:tcPr>
          <w:p>
            <w:r>
              <w:rPr>
                <w:sz w:val="16"/>
              </w:rPr>
              <w:t>2419.6</w:t>
            </w:r>
          </w:p>
        </w:tc>
        <w:tc>
          <w:tcPr>
            <w:tcW w:type="dxa" w:w="2033"/>
            <w:vAlign w:val="center"/>
          </w:tcPr>
          <w:p>
            <w:r>
              <w:rPr>
                <w:sz w:val="16"/>
              </w:rPr>
              <w:t>0.41</w:t>
            </w:r>
          </w:p>
        </w:tc>
        <w:tc>
          <w:tcPr>
            <w:tcW w:type="dxa" w:w="2033"/>
            <w:vAlign w:val="center"/>
          </w:tcPr>
          <w:p>
            <w:r>
              <w:rPr>
                <w:sz w:val="16"/>
              </w:rPr>
              <w:t>96 RGB INT8 student</w:t>
            </w:r>
          </w:p>
        </w:tc>
      </w:tr>
      <w:tr>
        <w:tc>
          <w:tcPr>
            <w:tcW w:type="dxa" w:w="2033"/>
            <w:vAlign w:val="center"/>
          </w:tcPr>
          <w:p>
            <w:r>
              <w:rPr>
                <w:sz w:val="16"/>
              </w:rPr>
              <w:t>Raspberry Pi Pico / RP2040</w:t>
            </w:r>
          </w:p>
        </w:tc>
        <w:tc>
          <w:tcPr>
            <w:tcW w:type="dxa" w:w="2033"/>
            <w:vAlign w:val="center"/>
          </w:tcPr>
          <w:p>
            <w:r>
              <w:rPr>
                <w:sz w:val="16"/>
              </w:rPr>
              <w:t>264 KB SRAM</w:t>
            </w:r>
          </w:p>
        </w:tc>
        <w:tc>
          <w:tcPr>
            <w:tcW w:type="dxa" w:w="2033"/>
            <w:vAlign w:val="center"/>
          </w:tcPr>
          <w:p>
            <w:r>
              <w:rPr>
                <w:sz w:val="16"/>
              </w:rPr>
              <w:t>43.4</w:t>
            </w:r>
          </w:p>
        </w:tc>
        <w:tc>
          <w:tcPr>
            <w:tcW w:type="dxa" w:w="2033"/>
            <w:vAlign w:val="center"/>
          </w:tcPr>
          <w:p>
            <w:r>
              <w:rPr>
                <w:sz w:val="16"/>
              </w:rPr>
              <w:t>23.04</w:t>
            </w:r>
          </w:p>
        </w:tc>
        <w:tc>
          <w:tcPr>
            <w:tcW w:type="dxa" w:w="2033"/>
            <w:vAlign w:val="center"/>
          </w:tcPr>
          <w:p>
            <w:r>
              <w:rPr>
                <w:sz w:val="16"/>
              </w:rPr>
              <w:t>96 RGB INT8 student</w:t>
            </w:r>
          </w:p>
        </w:tc>
      </w:tr>
    </w:tbl>
    <w:p/>
    <w:p>
      <w:pPr>
        <w:jc w:val="center"/>
      </w:pPr>
      <w:r>
        <w:drawing>
          <wp:inline xmlns:a="http://schemas.openxmlformats.org/drawingml/2006/main" xmlns:pic="http://schemas.openxmlformats.org/drawingml/2006/picture">
            <wp:extent cx="5486400" cy="3468699"/>
            <wp:docPr id="6" name="Picture 6"/>
            <wp:cNvGraphicFramePr>
              <a:graphicFrameLocks noChangeAspect="1"/>
            </wp:cNvGraphicFramePr>
            <a:graphic>
              <a:graphicData uri="http://schemas.openxmlformats.org/drawingml/2006/picture">
                <pic:pic>
                  <pic:nvPicPr>
                    <pic:cNvPr id="0" name="hardware_visual_2_hardware_deployment_comparison.png"/>
                    <pic:cNvPicPr/>
                  </pic:nvPicPr>
                  <pic:blipFill>
                    <a:blip r:embed="rId15"/>
                    <a:stretch>
                      <a:fillRect/>
                    </a:stretch>
                  </pic:blipFill>
                  <pic:spPr>
                    <a:xfrm>
                      <a:off x="0" y="0"/>
                      <a:ext cx="5486400" cy="3468699"/>
                    </a:xfrm>
                    <a:prstGeom prst="rect"/>
                  </pic:spPr>
                </pic:pic>
              </a:graphicData>
            </a:graphic>
          </wp:inline>
        </w:drawing>
      </w:r>
    </w:p>
    <w:p>
      <w:pPr>
        <w:jc w:val="center"/>
      </w:pPr>
      <w:r>
        <w:rPr>
          <w:i/>
          <w:sz w:val="17"/>
        </w:rPr>
        <w:t>Fig. 6. Hardware deployment comparison from the res evidence folder.</w:t>
      </w:r>
    </w:p>
    <w:p>
      <w:pPr>
        <w:jc w:val="both"/>
      </w:pPr>
      <w:r>
        <w:t>The RP2040 timing entry is much faster than the ESP32-class entries in the current tables. The paper does not infer the reason beyond the available evidence; differences may involve runtime, firmware path, timing scope, clocking, memory access, and operator implementation. The key supported point is that the result table records an RP2040 profile that fits within the reported SRAM configuration.</w:t>
      </w:r>
    </w:p>
    <w:p>
      <w:pPr>
        <w:pStyle w:val="Heading2"/>
      </w:pPr>
      <w:r>
        <w:t>10.5 Efficiency-Accuracy Trade-Off</w:t>
      </w:r>
    </w:p>
    <w:p>
      <w:pPr>
        <w:jc w:val="both"/>
      </w:pPr>
      <w:r>
        <w:t>The compact student does not match the strongest published State Farm accuracies, and the four-teacher student results are below the preliminary wider RGB student result. Its strength is instead a small parameter footprint, low model bytes, low stated FLOPs, and a feasible TensorFlow Lite Micro memory plan. For MCU-oriented research, this trade-off is meaningful because a less accurate deployable classifier can be more useful than a higher-accuracy model that cannot allocate tensors on the target.</w:t>
      </w:r>
    </w:p>
    <w:p>
      <w:pPr>
        <w:pStyle w:val="Heading1"/>
      </w:pPr>
      <w:r>
        <w:t>11 Comparative Evaluation of Four Transfer-Learning Configurations</w:t>
      </w:r>
    </w:p>
    <w:p>
      <w:pPr>
        <w:jc w:val="both"/>
      </w:pPr>
      <w:r>
        <w:t>The four-model comparison fixes the deployed student architecture and changes only the teacher. This is stricter than comparing four unrelated networks because it controls for parameter count, FLOPs, model bytes, input resolution, and tensor arena.</w:t>
      </w:r>
    </w:p>
    <w:p>
      <w:pPr>
        <w:jc w:val="center"/>
      </w:pPr>
      <w:r>
        <w:rPr>
          <w:b/>
          <w:sz w:val="18"/>
        </w:rPr>
        <w:t>Table 7. Comprehensive four-model comparison with shared deployment profile.</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71"/>
            <w:shd w:fill="EDEDED"/>
            <w:vAlign w:val="center"/>
          </w:tcPr>
          <w:p>
            <w:r>
              <w:rPr>
                <w:b/>
                <w:sz w:val="16"/>
              </w:rPr>
              <w:t>Teacher source</w:t>
            </w:r>
          </w:p>
        </w:tc>
        <w:tc>
          <w:tcPr>
            <w:tcW w:type="dxa" w:w="1271"/>
            <w:shd w:fill="EDEDED"/>
            <w:vAlign w:val="center"/>
          </w:tcPr>
          <w:p>
            <w:r>
              <w:rPr>
                <w:b/>
                <w:sz w:val="16"/>
              </w:rPr>
              <w:t>Input</w:t>
            </w:r>
          </w:p>
        </w:tc>
        <w:tc>
          <w:tcPr>
            <w:tcW w:type="dxa" w:w="1271"/>
            <w:shd w:fill="EDEDED"/>
            <w:vAlign w:val="center"/>
          </w:tcPr>
          <w:p>
            <w:r>
              <w:rPr>
                <w:b/>
                <w:sz w:val="16"/>
              </w:rPr>
              <w:t>Params (M)</w:t>
            </w:r>
          </w:p>
        </w:tc>
        <w:tc>
          <w:tcPr>
            <w:tcW w:type="dxa" w:w="1271"/>
            <w:shd w:fill="EDEDED"/>
            <w:vAlign w:val="center"/>
          </w:tcPr>
          <w:p>
            <w:r>
              <w:rPr>
                <w:b/>
                <w:sz w:val="16"/>
              </w:rPr>
              <w:t>FLOPs (M)</w:t>
            </w:r>
          </w:p>
        </w:tc>
        <w:tc>
          <w:tcPr>
            <w:tcW w:type="dxa" w:w="1271"/>
            <w:shd w:fill="EDEDED"/>
            <w:vAlign w:val="center"/>
          </w:tcPr>
          <w:p>
            <w:r>
              <w:rPr>
                <w:b/>
                <w:sz w:val="16"/>
              </w:rPr>
              <w:t>Size</w:t>
            </w:r>
          </w:p>
        </w:tc>
        <w:tc>
          <w:tcPr>
            <w:tcW w:type="dxa" w:w="1271"/>
            <w:shd w:fill="EDEDED"/>
            <w:vAlign w:val="center"/>
          </w:tcPr>
          <w:p>
            <w:r>
              <w:rPr>
                <w:b/>
                <w:sz w:val="16"/>
              </w:rPr>
              <w:t>Accuracy (%)</w:t>
            </w:r>
          </w:p>
        </w:tc>
        <w:tc>
          <w:tcPr>
            <w:tcW w:type="dxa" w:w="1271"/>
            <w:shd w:fill="EDEDED"/>
            <w:vAlign w:val="center"/>
          </w:tcPr>
          <w:p>
            <w:r>
              <w:rPr>
                <w:b/>
                <w:sz w:val="16"/>
              </w:rPr>
              <w:t>F1 (%)</w:t>
            </w:r>
          </w:p>
        </w:tc>
        <w:tc>
          <w:tcPr>
            <w:tcW w:type="dxa" w:w="1271"/>
            <w:shd w:fill="EDEDED"/>
            <w:vAlign w:val="center"/>
          </w:tcPr>
          <w:p>
            <w:r>
              <w:rPr>
                <w:b/>
                <w:sz w:val="16"/>
              </w:rPr>
              <w:t>RP2040 latency</w:t>
            </w:r>
          </w:p>
        </w:tc>
      </w:tr>
      <w:tr>
        <w:tc>
          <w:tcPr>
            <w:tcW w:type="dxa" w:w="1271"/>
            <w:vAlign w:val="center"/>
          </w:tcPr>
          <w:p>
            <w:r>
              <w:rPr>
                <w:sz w:val="16"/>
              </w:rPr>
              <w:t>ConvNeXt</w:t>
            </w:r>
          </w:p>
        </w:tc>
        <w:tc>
          <w:tcPr>
            <w:tcW w:type="dxa" w:w="1271"/>
            <w:vAlign w:val="center"/>
          </w:tcPr>
          <w:p>
            <w:r>
              <w:rPr>
                <w:sz w:val="16"/>
              </w:rPr>
              <w:t>96x96x3 INT8</w:t>
            </w:r>
          </w:p>
        </w:tc>
        <w:tc>
          <w:tcPr>
            <w:tcW w:type="dxa" w:w="1271"/>
            <w:vAlign w:val="center"/>
          </w:tcPr>
          <w:p>
            <w:r>
              <w:rPr>
                <w:sz w:val="16"/>
              </w:rPr>
              <w:t>0.00553</w:t>
            </w:r>
          </w:p>
        </w:tc>
        <w:tc>
          <w:tcPr>
            <w:tcW w:type="dxa" w:w="1271"/>
            <w:vAlign w:val="center"/>
          </w:tcPr>
          <w:p>
            <w:r>
              <w:rPr>
                <w:sz w:val="16"/>
              </w:rPr>
              <w:t>7.81</w:t>
            </w:r>
          </w:p>
        </w:tc>
        <w:tc>
          <w:tcPr>
            <w:tcW w:type="dxa" w:w="1271"/>
            <w:vAlign w:val="center"/>
          </w:tcPr>
          <w:p>
            <w:r>
              <w:rPr>
                <w:sz w:val="16"/>
              </w:rPr>
              <w:t>22,728 B</w:t>
            </w:r>
          </w:p>
        </w:tc>
        <w:tc>
          <w:tcPr>
            <w:tcW w:type="dxa" w:w="1271"/>
            <w:vAlign w:val="center"/>
          </w:tcPr>
          <w:p>
            <w:r>
              <w:rPr>
                <w:sz w:val="16"/>
              </w:rPr>
              <w:t>44.90</w:t>
            </w:r>
          </w:p>
        </w:tc>
        <w:tc>
          <w:tcPr>
            <w:tcW w:type="dxa" w:w="1271"/>
            <w:vAlign w:val="center"/>
          </w:tcPr>
          <w:p>
            <w:r>
              <w:rPr>
                <w:sz w:val="16"/>
              </w:rPr>
              <w:t>43.48</w:t>
            </w:r>
          </w:p>
        </w:tc>
        <w:tc>
          <w:tcPr>
            <w:tcW w:type="dxa" w:w="1271"/>
            <w:vAlign w:val="center"/>
          </w:tcPr>
          <w:p>
            <w:r>
              <w:rPr>
                <w:sz w:val="16"/>
              </w:rPr>
              <w:t>43.4 ms</w:t>
            </w:r>
          </w:p>
        </w:tc>
      </w:tr>
      <w:tr>
        <w:tc>
          <w:tcPr>
            <w:tcW w:type="dxa" w:w="1271"/>
            <w:vAlign w:val="center"/>
          </w:tcPr>
          <w:p>
            <w:r>
              <w:rPr>
                <w:sz w:val="16"/>
              </w:rPr>
              <w:t>EfficientNet-B0</w:t>
            </w:r>
          </w:p>
        </w:tc>
        <w:tc>
          <w:tcPr>
            <w:tcW w:type="dxa" w:w="1271"/>
            <w:vAlign w:val="center"/>
          </w:tcPr>
          <w:p>
            <w:r>
              <w:rPr>
                <w:sz w:val="16"/>
              </w:rPr>
              <w:t>96x96x3 INT8</w:t>
            </w:r>
          </w:p>
        </w:tc>
        <w:tc>
          <w:tcPr>
            <w:tcW w:type="dxa" w:w="1271"/>
            <w:vAlign w:val="center"/>
          </w:tcPr>
          <w:p>
            <w:r>
              <w:rPr>
                <w:sz w:val="16"/>
              </w:rPr>
              <w:t>0.00553</w:t>
            </w:r>
          </w:p>
        </w:tc>
        <w:tc>
          <w:tcPr>
            <w:tcW w:type="dxa" w:w="1271"/>
            <w:vAlign w:val="center"/>
          </w:tcPr>
          <w:p>
            <w:r>
              <w:rPr>
                <w:sz w:val="16"/>
              </w:rPr>
              <w:t>7.81</w:t>
            </w:r>
          </w:p>
        </w:tc>
        <w:tc>
          <w:tcPr>
            <w:tcW w:type="dxa" w:w="1271"/>
            <w:vAlign w:val="center"/>
          </w:tcPr>
          <w:p>
            <w:r>
              <w:rPr>
                <w:sz w:val="16"/>
              </w:rPr>
              <w:t>22,728 B</w:t>
            </w:r>
          </w:p>
        </w:tc>
        <w:tc>
          <w:tcPr>
            <w:tcW w:type="dxa" w:w="1271"/>
            <w:vAlign w:val="center"/>
          </w:tcPr>
          <w:p>
            <w:r>
              <w:rPr>
                <w:sz w:val="16"/>
              </w:rPr>
              <w:t>52.28</w:t>
            </w:r>
          </w:p>
        </w:tc>
        <w:tc>
          <w:tcPr>
            <w:tcW w:type="dxa" w:w="1271"/>
            <w:vAlign w:val="center"/>
          </w:tcPr>
          <w:p>
            <w:r>
              <w:rPr>
                <w:sz w:val="16"/>
              </w:rPr>
              <w:t>50.30</w:t>
            </w:r>
          </w:p>
        </w:tc>
        <w:tc>
          <w:tcPr>
            <w:tcW w:type="dxa" w:w="1271"/>
            <w:vAlign w:val="center"/>
          </w:tcPr>
          <w:p>
            <w:r>
              <w:rPr>
                <w:sz w:val="16"/>
              </w:rPr>
              <w:t>43.4 ms</w:t>
            </w:r>
          </w:p>
        </w:tc>
      </w:tr>
      <w:tr>
        <w:tc>
          <w:tcPr>
            <w:tcW w:type="dxa" w:w="1271"/>
            <w:vAlign w:val="center"/>
          </w:tcPr>
          <w:p>
            <w:r>
              <w:rPr>
                <w:sz w:val="16"/>
              </w:rPr>
              <w:t>MobileNetV3-Small</w:t>
            </w:r>
          </w:p>
        </w:tc>
        <w:tc>
          <w:tcPr>
            <w:tcW w:type="dxa" w:w="1271"/>
            <w:vAlign w:val="center"/>
          </w:tcPr>
          <w:p>
            <w:r>
              <w:rPr>
                <w:sz w:val="16"/>
              </w:rPr>
              <w:t>96x96x3 INT8</w:t>
            </w:r>
          </w:p>
        </w:tc>
        <w:tc>
          <w:tcPr>
            <w:tcW w:type="dxa" w:w="1271"/>
            <w:vAlign w:val="center"/>
          </w:tcPr>
          <w:p>
            <w:r>
              <w:rPr>
                <w:sz w:val="16"/>
              </w:rPr>
              <w:t>0.00553</w:t>
            </w:r>
          </w:p>
        </w:tc>
        <w:tc>
          <w:tcPr>
            <w:tcW w:type="dxa" w:w="1271"/>
            <w:vAlign w:val="center"/>
          </w:tcPr>
          <w:p>
            <w:r>
              <w:rPr>
                <w:sz w:val="16"/>
              </w:rPr>
              <w:t>7.81</w:t>
            </w:r>
          </w:p>
        </w:tc>
        <w:tc>
          <w:tcPr>
            <w:tcW w:type="dxa" w:w="1271"/>
            <w:vAlign w:val="center"/>
          </w:tcPr>
          <w:p>
            <w:r>
              <w:rPr>
                <w:sz w:val="16"/>
              </w:rPr>
              <w:t>22,728 B</w:t>
            </w:r>
          </w:p>
        </w:tc>
        <w:tc>
          <w:tcPr>
            <w:tcW w:type="dxa" w:w="1271"/>
            <w:vAlign w:val="center"/>
          </w:tcPr>
          <w:p>
            <w:r>
              <w:rPr>
                <w:sz w:val="16"/>
              </w:rPr>
              <w:t>54.92</w:t>
            </w:r>
          </w:p>
        </w:tc>
        <w:tc>
          <w:tcPr>
            <w:tcW w:type="dxa" w:w="1271"/>
            <w:vAlign w:val="center"/>
          </w:tcPr>
          <w:p>
            <w:r>
              <w:rPr>
                <w:sz w:val="16"/>
              </w:rPr>
              <w:t>54.38</w:t>
            </w:r>
          </w:p>
        </w:tc>
        <w:tc>
          <w:tcPr>
            <w:tcW w:type="dxa" w:w="1271"/>
            <w:vAlign w:val="center"/>
          </w:tcPr>
          <w:p>
            <w:r>
              <w:rPr>
                <w:sz w:val="16"/>
              </w:rPr>
              <w:t>43.4 ms</w:t>
            </w:r>
          </w:p>
        </w:tc>
      </w:tr>
      <w:tr>
        <w:tc>
          <w:tcPr>
            <w:tcW w:type="dxa" w:w="1271"/>
            <w:vAlign w:val="center"/>
          </w:tcPr>
          <w:p>
            <w:r>
              <w:rPr>
                <w:sz w:val="16"/>
              </w:rPr>
              <w:t>ResNet50</w:t>
            </w:r>
          </w:p>
        </w:tc>
        <w:tc>
          <w:tcPr>
            <w:tcW w:type="dxa" w:w="1271"/>
            <w:vAlign w:val="center"/>
          </w:tcPr>
          <w:p>
            <w:r>
              <w:rPr>
                <w:sz w:val="16"/>
              </w:rPr>
              <w:t>96x96x3 INT8</w:t>
            </w:r>
          </w:p>
        </w:tc>
        <w:tc>
          <w:tcPr>
            <w:tcW w:type="dxa" w:w="1271"/>
            <w:vAlign w:val="center"/>
          </w:tcPr>
          <w:p>
            <w:r>
              <w:rPr>
                <w:sz w:val="16"/>
              </w:rPr>
              <w:t>0.00553</w:t>
            </w:r>
          </w:p>
        </w:tc>
        <w:tc>
          <w:tcPr>
            <w:tcW w:type="dxa" w:w="1271"/>
            <w:vAlign w:val="center"/>
          </w:tcPr>
          <w:p>
            <w:r>
              <w:rPr>
                <w:sz w:val="16"/>
              </w:rPr>
              <w:t>7.81</w:t>
            </w:r>
          </w:p>
        </w:tc>
        <w:tc>
          <w:tcPr>
            <w:tcW w:type="dxa" w:w="1271"/>
            <w:vAlign w:val="center"/>
          </w:tcPr>
          <w:p>
            <w:r>
              <w:rPr>
                <w:sz w:val="16"/>
              </w:rPr>
              <w:t>22,728 B</w:t>
            </w:r>
          </w:p>
        </w:tc>
        <w:tc>
          <w:tcPr>
            <w:tcW w:type="dxa" w:w="1271"/>
            <w:vAlign w:val="center"/>
          </w:tcPr>
          <w:p>
            <w:r>
              <w:rPr>
                <w:sz w:val="16"/>
              </w:rPr>
              <w:t>59.28</w:t>
            </w:r>
          </w:p>
        </w:tc>
        <w:tc>
          <w:tcPr>
            <w:tcW w:type="dxa" w:w="1271"/>
            <w:vAlign w:val="center"/>
          </w:tcPr>
          <w:p>
            <w:r>
              <w:rPr>
                <w:sz w:val="16"/>
              </w:rPr>
              <w:t>58.71</w:t>
            </w:r>
          </w:p>
        </w:tc>
        <w:tc>
          <w:tcPr>
            <w:tcW w:type="dxa" w:w="1271"/>
            <w:vAlign w:val="center"/>
          </w:tcPr>
          <w:p>
            <w:r>
              <w:rPr>
                <w:sz w:val="16"/>
              </w:rPr>
              <w:t>43.4 ms</w:t>
            </w:r>
          </w:p>
        </w:tc>
      </w:tr>
    </w:tbl>
    <w:p/>
    <w:p>
      <w:pPr>
        <w:jc w:val="center"/>
      </w:pPr>
      <w:r>
        <w:drawing>
          <wp:inline xmlns:a="http://schemas.openxmlformats.org/drawingml/2006/main" xmlns:pic="http://schemas.openxmlformats.org/drawingml/2006/picture">
            <wp:extent cx="5394960" cy="3264292"/>
            <wp:docPr id="7" name="Picture 7"/>
            <wp:cNvGraphicFramePr>
              <a:graphicFrameLocks noChangeAspect="1"/>
            </wp:cNvGraphicFramePr>
            <a:graphic>
              <a:graphicData uri="http://schemas.openxmlformats.org/drawingml/2006/picture">
                <pic:pic>
                  <pic:nvPicPr>
                    <pic:cNvPr id="0" name="hardware_visual_1_model_performance_overview.png"/>
                    <pic:cNvPicPr/>
                  </pic:nvPicPr>
                  <pic:blipFill>
                    <a:blip r:embed="rId16"/>
                    <a:stretch>
                      <a:fillRect/>
                    </a:stretch>
                  </pic:blipFill>
                  <pic:spPr>
                    <a:xfrm>
                      <a:off x="0" y="0"/>
                      <a:ext cx="5394960" cy="3264292"/>
                    </a:xfrm>
                    <a:prstGeom prst="rect"/>
                  </pic:spPr>
                </pic:pic>
              </a:graphicData>
            </a:graphic>
          </wp:inline>
        </w:drawing>
      </w:r>
    </w:p>
    <w:p>
      <w:pPr>
        <w:jc w:val="center"/>
      </w:pPr>
      <w:r>
        <w:rPr>
          <w:i/>
          <w:sz w:val="17"/>
        </w:rPr>
        <w:t>Fig. 7. Model-performance overview combining quality and deployment attributes.</w:t>
      </w:r>
    </w:p>
    <w:p>
      <w:pPr>
        <w:pStyle w:val="Heading1"/>
      </w:pPr>
      <w:r>
        <w:t>12 Comparison with Existing Published Studies</w:t>
      </w:r>
    </w:p>
    <w:p>
      <w:pPr>
        <w:jc w:val="both"/>
      </w:pPr>
      <w:r>
        <w:t>Table 12 compares the proposed system with related studies. NR means that the corresponding source did not report the metric in the inspected abstract, table, or metadata available in the project. Latency and FPS values are not directly interchangeable because the hardware, precision, input resolution, task formulation, and timing scope differ.</w:t>
      </w:r>
    </w:p>
    <w:p>
      <w:pPr>
        <w:jc w:val="center"/>
      </w:pPr>
      <w:r>
        <w:rPr>
          <w:b/>
          <w:sz w:val="18"/>
        </w:rPr>
        <w:t>Table 8. Published-study comparison. NR means not reported in the inspected source material.</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shd w:fill="EDEDED"/>
            <w:vAlign w:val="center"/>
          </w:tcPr>
          <w:p>
            <w:r>
              <w:rPr>
                <w:b/>
                <w:sz w:val="16"/>
              </w:rPr>
              <w:t>Study</w:t>
            </w:r>
          </w:p>
        </w:tc>
        <w:tc>
          <w:tcPr>
            <w:tcW w:type="dxa" w:w="1130"/>
            <w:shd w:fill="EDEDED"/>
            <w:vAlign w:val="center"/>
          </w:tcPr>
          <w:p>
            <w:r>
              <w:rPr>
                <w:b/>
                <w:sz w:val="16"/>
              </w:rPr>
              <w:t>Year</w:t>
            </w:r>
          </w:p>
        </w:tc>
        <w:tc>
          <w:tcPr>
            <w:tcW w:type="dxa" w:w="1130"/>
            <w:shd w:fill="EDEDED"/>
            <w:vAlign w:val="center"/>
          </w:tcPr>
          <w:p>
            <w:r>
              <w:rPr>
                <w:b/>
                <w:sz w:val="16"/>
              </w:rPr>
              <w:t>Dataset/task</w:t>
            </w:r>
          </w:p>
        </w:tc>
        <w:tc>
          <w:tcPr>
            <w:tcW w:type="dxa" w:w="1130"/>
            <w:shd w:fill="EDEDED"/>
            <w:vAlign w:val="center"/>
          </w:tcPr>
          <w:p>
            <w:r>
              <w:rPr>
                <w:b/>
                <w:sz w:val="16"/>
              </w:rPr>
              <w:t>Model</w:t>
            </w:r>
          </w:p>
        </w:tc>
        <w:tc>
          <w:tcPr>
            <w:tcW w:type="dxa" w:w="1130"/>
            <w:shd w:fill="EDEDED"/>
            <w:vAlign w:val="center"/>
          </w:tcPr>
          <w:p>
            <w:r>
              <w:rPr>
                <w:b/>
                <w:sz w:val="16"/>
              </w:rPr>
              <w:t>Params</w:t>
            </w:r>
          </w:p>
        </w:tc>
        <w:tc>
          <w:tcPr>
            <w:tcW w:type="dxa" w:w="1130"/>
            <w:shd w:fill="EDEDED"/>
            <w:vAlign w:val="center"/>
          </w:tcPr>
          <w:p>
            <w:r>
              <w:rPr>
                <w:b/>
                <w:sz w:val="16"/>
              </w:rPr>
              <w:t>Hardware</w:t>
            </w:r>
          </w:p>
        </w:tc>
        <w:tc>
          <w:tcPr>
            <w:tcW w:type="dxa" w:w="1130"/>
            <w:shd w:fill="EDEDED"/>
            <w:vAlign w:val="center"/>
          </w:tcPr>
          <w:p>
            <w:r>
              <w:rPr>
                <w:b/>
                <w:sz w:val="16"/>
              </w:rPr>
              <w:t>Accuracy/F1</w:t>
            </w:r>
          </w:p>
        </w:tc>
        <w:tc>
          <w:tcPr>
            <w:tcW w:type="dxa" w:w="1130"/>
            <w:shd w:fill="EDEDED"/>
            <w:vAlign w:val="center"/>
          </w:tcPr>
          <w:p>
            <w:r>
              <w:rPr>
                <w:b/>
                <w:sz w:val="16"/>
              </w:rPr>
              <w:t>Latency</w:t>
            </w:r>
          </w:p>
        </w:tc>
        <w:tc>
          <w:tcPr>
            <w:tcW w:type="dxa" w:w="1130"/>
            <w:shd w:fill="EDEDED"/>
            <w:vAlign w:val="center"/>
          </w:tcPr>
          <w:p>
            <w:r>
              <w:rPr>
                <w:b/>
                <w:sz w:val="16"/>
              </w:rPr>
              <w:t>Notes</w:t>
            </w:r>
          </w:p>
        </w:tc>
      </w:tr>
      <w:tr>
        <w:tc>
          <w:tcPr>
            <w:tcW w:type="dxa" w:w="1130"/>
            <w:vAlign w:val="center"/>
          </w:tcPr>
          <w:p>
            <w:r>
              <w:rPr>
                <w:sz w:val="16"/>
              </w:rPr>
              <w:t>Essahraui et al. [1]</w:t>
            </w:r>
          </w:p>
        </w:tc>
        <w:tc>
          <w:tcPr>
            <w:tcW w:type="dxa" w:w="1130"/>
            <w:vAlign w:val="center"/>
          </w:tcPr>
          <w:p>
            <w:r>
              <w:rPr>
                <w:sz w:val="16"/>
              </w:rPr>
              <w:t>2026</w:t>
            </w:r>
          </w:p>
        </w:tc>
        <w:tc>
          <w:tcPr>
            <w:tcW w:type="dxa" w:w="1130"/>
            <w:vAlign w:val="center"/>
          </w:tcPr>
          <w:p>
            <w:r>
              <w:rPr>
                <w:sz w:val="16"/>
              </w:rPr>
              <w:t>Driver state classification</w:t>
            </w:r>
          </w:p>
        </w:tc>
        <w:tc>
          <w:tcPr>
            <w:tcW w:type="dxa" w:w="1130"/>
            <w:vAlign w:val="center"/>
          </w:tcPr>
          <w:p>
            <w:r>
              <w:rPr>
                <w:sz w:val="16"/>
              </w:rPr>
              <w:t>ESPNetv2-Small, SqueezeNetv11</w:t>
            </w:r>
          </w:p>
        </w:tc>
        <w:tc>
          <w:tcPr>
            <w:tcW w:type="dxa" w:w="1130"/>
            <w:vAlign w:val="center"/>
          </w:tcPr>
          <w:p>
            <w:r>
              <w:rPr>
                <w:sz w:val="16"/>
              </w:rPr>
              <w:t>NR</w:t>
            </w:r>
          </w:p>
        </w:tc>
        <w:tc>
          <w:tcPr>
            <w:tcW w:type="dxa" w:w="1130"/>
            <w:vAlign w:val="center"/>
          </w:tcPr>
          <w:p>
            <w:r>
              <w:rPr>
                <w:sz w:val="16"/>
              </w:rPr>
              <w:t>Embedded evaluation</w:t>
            </w:r>
          </w:p>
        </w:tc>
        <w:tc>
          <w:tcPr>
            <w:tcW w:type="dxa" w:w="1130"/>
            <w:vAlign w:val="center"/>
          </w:tcPr>
          <w:p>
            <w:r>
              <w:rPr>
                <w:sz w:val="16"/>
              </w:rPr>
              <w:t>99.50 / 95.81 acc.</w:t>
            </w:r>
          </w:p>
        </w:tc>
        <w:tc>
          <w:tcPr>
            <w:tcW w:type="dxa" w:w="1130"/>
            <w:vAlign w:val="center"/>
          </w:tcPr>
          <w:p>
            <w:r>
              <w:rPr>
                <w:sz w:val="16"/>
              </w:rPr>
              <w:t>40.49 / 28.60 FPS</w:t>
            </w:r>
          </w:p>
        </w:tc>
        <w:tc>
          <w:tcPr>
            <w:tcW w:type="dxa" w:w="1130"/>
            <w:vAlign w:val="center"/>
          </w:tcPr>
          <w:p>
            <w:r>
              <w:rPr>
                <w:sz w:val="16"/>
              </w:rPr>
              <w:t>TinyDL benchmark</w:t>
            </w:r>
          </w:p>
        </w:tc>
      </w:tr>
      <w:tr>
        <w:tc>
          <w:tcPr>
            <w:tcW w:type="dxa" w:w="1130"/>
            <w:vAlign w:val="center"/>
          </w:tcPr>
          <w:p>
            <w:r>
              <w:rPr>
                <w:sz w:val="16"/>
              </w:rPr>
              <w:t>Wang and Li [2]</w:t>
            </w:r>
          </w:p>
        </w:tc>
        <w:tc>
          <w:tcPr>
            <w:tcW w:type="dxa" w:w="1130"/>
            <w:vAlign w:val="center"/>
          </w:tcPr>
          <w:p>
            <w:r>
              <w:rPr>
                <w:sz w:val="16"/>
              </w:rPr>
              <w:t>2025</w:t>
            </w:r>
          </w:p>
        </w:tc>
        <w:tc>
          <w:tcPr>
            <w:tcW w:type="dxa" w:w="1130"/>
            <w:vAlign w:val="center"/>
          </w:tcPr>
          <w:p>
            <w:r>
              <w:rPr>
                <w:sz w:val="16"/>
              </w:rPr>
              <w:t>StateFarm distraction</w:t>
            </w:r>
          </w:p>
        </w:tc>
        <w:tc>
          <w:tcPr>
            <w:tcW w:type="dxa" w:w="1130"/>
            <w:vAlign w:val="center"/>
          </w:tcPr>
          <w:p>
            <w:r>
              <w:rPr>
                <w:sz w:val="16"/>
              </w:rPr>
              <w:t>USH</w:t>
            </w:r>
          </w:p>
        </w:tc>
        <w:tc>
          <w:tcPr>
            <w:tcW w:type="dxa" w:w="1130"/>
            <w:vAlign w:val="center"/>
          </w:tcPr>
          <w:p>
            <w:r>
              <w:rPr>
                <w:sz w:val="16"/>
              </w:rPr>
              <w:t>NR</w:t>
            </w:r>
          </w:p>
        </w:tc>
        <w:tc>
          <w:tcPr>
            <w:tcW w:type="dxa" w:w="1130"/>
            <w:vAlign w:val="center"/>
          </w:tcPr>
          <w:p>
            <w:r>
              <w:rPr>
                <w:sz w:val="16"/>
              </w:rPr>
              <w:t>Low-computation device</w:t>
            </w:r>
          </w:p>
        </w:tc>
        <w:tc>
          <w:tcPr>
            <w:tcW w:type="dxa" w:w="1130"/>
            <w:vAlign w:val="center"/>
          </w:tcPr>
          <w:p>
            <w:r>
              <w:rPr>
                <w:sz w:val="16"/>
              </w:rPr>
              <w:t>98.5 acc.</w:t>
            </w:r>
          </w:p>
        </w:tc>
        <w:tc>
          <w:tcPr>
            <w:tcW w:type="dxa" w:w="1130"/>
            <w:vAlign w:val="center"/>
          </w:tcPr>
          <w:p>
            <w:r>
              <w:rPr>
                <w:sz w:val="16"/>
              </w:rPr>
              <w:t>4.7 ms</w:t>
            </w:r>
          </w:p>
        </w:tc>
        <w:tc>
          <w:tcPr>
            <w:tcW w:type="dxa" w:w="1130"/>
            <w:vAlign w:val="center"/>
          </w:tcPr>
          <w:p>
            <w:r>
              <w:rPr>
                <w:sz w:val="16"/>
              </w:rPr>
              <w:t>Hybrid CNN-attention</w:t>
            </w:r>
          </w:p>
        </w:tc>
      </w:tr>
      <w:tr>
        <w:tc>
          <w:tcPr>
            <w:tcW w:type="dxa" w:w="1130"/>
            <w:vAlign w:val="center"/>
          </w:tcPr>
          <w:p>
            <w:r>
              <w:rPr>
                <w:sz w:val="16"/>
              </w:rPr>
              <w:t>Gan et al. [3]</w:t>
            </w:r>
          </w:p>
        </w:tc>
        <w:tc>
          <w:tcPr>
            <w:tcW w:type="dxa" w:w="1130"/>
            <w:vAlign w:val="center"/>
          </w:tcPr>
          <w:p>
            <w:r>
              <w:rPr>
                <w:sz w:val="16"/>
              </w:rPr>
              <w:t>2025</w:t>
            </w:r>
          </w:p>
        </w:tc>
        <w:tc>
          <w:tcPr>
            <w:tcW w:type="dxa" w:w="1130"/>
            <w:vAlign w:val="center"/>
          </w:tcPr>
          <w:p>
            <w:r>
              <w:rPr>
                <w:sz w:val="16"/>
              </w:rPr>
              <w:t>State Farm v2 / YawDD v2</w:t>
            </w:r>
          </w:p>
        </w:tc>
        <w:tc>
          <w:tcPr>
            <w:tcW w:type="dxa" w:w="1130"/>
            <w:vAlign w:val="center"/>
          </w:tcPr>
          <w:p>
            <w:r>
              <w:rPr>
                <w:sz w:val="16"/>
              </w:rPr>
              <w:t>FAN-YOLO</w:t>
            </w:r>
          </w:p>
        </w:tc>
        <w:tc>
          <w:tcPr>
            <w:tcW w:type="dxa" w:w="1130"/>
            <w:vAlign w:val="center"/>
          </w:tcPr>
          <w:p>
            <w:r>
              <w:rPr>
                <w:sz w:val="16"/>
              </w:rPr>
              <w:t>2.2M</w:t>
            </w:r>
          </w:p>
        </w:tc>
        <w:tc>
          <w:tcPr>
            <w:tcW w:type="dxa" w:w="1130"/>
            <w:vAlign w:val="center"/>
          </w:tcPr>
          <w:p>
            <w:r>
              <w:rPr>
                <w:sz w:val="16"/>
              </w:rPr>
              <w:t>NR</w:t>
            </w:r>
          </w:p>
        </w:tc>
        <w:tc>
          <w:tcPr>
            <w:tcW w:type="dxa" w:w="1130"/>
            <w:vAlign w:val="center"/>
          </w:tcPr>
          <w:p>
            <w:r>
              <w:rPr>
                <w:sz w:val="16"/>
              </w:rPr>
              <w:t>86.8 / 97.5 AP50</w:t>
            </w:r>
          </w:p>
        </w:tc>
        <w:tc>
          <w:tcPr>
            <w:tcW w:type="dxa" w:w="1130"/>
            <w:vAlign w:val="center"/>
          </w:tcPr>
          <w:p>
            <w:r>
              <w:rPr>
                <w:sz w:val="16"/>
              </w:rPr>
              <w:t>1.9 ms</w:t>
            </w:r>
          </w:p>
        </w:tc>
        <w:tc>
          <w:tcPr>
            <w:tcW w:type="dxa" w:w="1130"/>
            <w:vAlign w:val="center"/>
          </w:tcPr>
          <w:p>
            <w:r>
              <w:rPr>
                <w:sz w:val="16"/>
              </w:rPr>
              <w:t>Detection, not classification</w:t>
            </w:r>
          </w:p>
        </w:tc>
      </w:tr>
      <w:tr>
        <w:tc>
          <w:tcPr>
            <w:tcW w:type="dxa" w:w="1130"/>
            <w:vAlign w:val="center"/>
          </w:tcPr>
          <w:p>
            <w:r>
              <w:rPr>
                <w:sz w:val="16"/>
              </w:rPr>
              <w:t>Sun and Zhang [4]</w:t>
            </w:r>
          </w:p>
        </w:tc>
        <w:tc>
          <w:tcPr>
            <w:tcW w:type="dxa" w:w="1130"/>
            <w:vAlign w:val="center"/>
          </w:tcPr>
          <w:p>
            <w:r>
              <w:rPr>
                <w:sz w:val="16"/>
              </w:rPr>
              <w:t>2025</w:t>
            </w:r>
          </w:p>
        </w:tc>
        <w:tc>
          <w:tcPr>
            <w:tcW w:type="dxa" w:w="1130"/>
            <w:vAlign w:val="center"/>
          </w:tcPr>
          <w:p>
            <w:r>
              <w:rPr>
                <w:sz w:val="16"/>
              </w:rPr>
              <w:t>AUC and State Farm</w:t>
            </w:r>
          </w:p>
        </w:tc>
        <w:tc>
          <w:tcPr>
            <w:tcW w:type="dxa" w:w="1130"/>
            <w:vAlign w:val="center"/>
          </w:tcPr>
          <w:p>
            <w:r>
              <w:rPr>
                <w:sz w:val="16"/>
              </w:rPr>
              <w:t>CCNET</w:t>
            </w:r>
          </w:p>
        </w:tc>
        <w:tc>
          <w:tcPr>
            <w:tcW w:type="dxa" w:w="1130"/>
            <w:vAlign w:val="center"/>
          </w:tcPr>
          <w:p>
            <w:r>
              <w:rPr>
                <w:sz w:val="16"/>
              </w:rPr>
              <w:t>1.7M</w:t>
            </w:r>
          </w:p>
        </w:tc>
        <w:tc>
          <w:tcPr>
            <w:tcW w:type="dxa" w:w="1130"/>
            <w:vAlign w:val="center"/>
          </w:tcPr>
          <w:p>
            <w:r>
              <w:rPr>
                <w:sz w:val="16"/>
              </w:rPr>
              <w:t>NR</w:t>
            </w:r>
          </w:p>
        </w:tc>
        <w:tc>
          <w:tcPr>
            <w:tcW w:type="dxa" w:w="1130"/>
            <w:vAlign w:val="center"/>
          </w:tcPr>
          <w:p>
            <w:r>
              <w:rPr>
                <w:sz w:val="16"/>
              </w:rPr>
              <w:t>95.52-99.9 acc.</w:t>
            </w:r>
          </w:p>
        </w:tc>
        <w:tc>
          <w:tcPr>
            <w:tcW w:type="dxa" w:w="1130"/>
            <w:vAlign w:val="center"/>
          </w:tcPr>
          <w:p>
            <w:r>
              <w:rPr>
                <w:sz w:val="16"/>
              </w:rPr>
              <w:t>54 FPS</w:t>
            </w:r>
          </w:p>
        </w:tc>
        <w:tc>
          <w:tcPr>
            <w:tcW w:type="dxa" w:w="1130"/>
            <w:vAlign w:val="center"/>
          </w:tcPr>
          <w:p>
            <w:r>
              <w:rPr>
                <w:sz w:val="16"/>
              </w:rPr>
              <w:t>Jetson Nano B01</w:t>
            </w:r>
          </w:p>
        </w:tc>
      </w:tr>
      <w:tr>
        <w:tc>
          <w:tcPr>
            <w:tcW w:type="dxa" w:w="1130"/>
            <w:vAlign w:val="center"/>
          </w:tcPr>
          <w:p>
            <w:r>
              <w:rPr>
                <w:sz w:val="16"/>
              </w:rPr>
              <w:t>Fresta et al. [5]</w:t>
            </w:r>
          </w:p>
        </w:tc>
        <w:tc>
          <w:tcPr>
            <w:tcW w:type="dxa" w:w="1130"/>
            <w:vAlign w:val="center"/>
          </w:tcPr>
          <w:p>
            <w:r>
              <w:rPr>
                <w:sz w:val="16"/>
              </w:rPr>
              <w:t>2025</w:t>
            </w:r>
          </w:p>
        </w:tc>
        <w:tc>
          <w:tcPr>
            <w:tcW w:type="dxa" w:w="1130"/>
            <w:vAlign w:val="center"/>
          </w:tcPr>
          <w:p>
            <w:r>
              <w:rPr>
                <w:sz w:val="16"/>
              </w:rPr>
              <w:t>Cognitive distraction time series</w:t>
            </w:r>
          </w:p>
        </w:tc>
        <w:tc>
          <w:tcPr>
            <w:tcW w:type="dxa" w:w="1130"/>
            <w:vAlign w:val="center"/>
          </w:tcPr>
          <w:p>
            <w:r>
              <w:rPr>
                <w:sz w:val="16"/>
              </w:rPr>
              <w:t>DL time-series models</w:t>
            </w:r>
          </w:p>
        </w:tc>
        <w:tc>
          <w:tcPr>
            <w:tcW w:type="dxa" w:w="1130"/>
            <w:vAlign w:val="center"/>
          </w:tcPr>
          <w:p>
            <w:r>
              <w:rPr>
                <w:sz w:val="16"/>
              </w:rPr>
              <w:t>NR</w:t>
            </w:r>
          </w:p>
        </w:tc>
        <w:tc>
          <w:tcPr>
            <w:tcW w:type="dxa" w:w="1130"/>
            <w:vAlign w:val="center"/>
          </w:tcPr>
          <w:p>
            <w:r>
              <w:rPr>
                <w:sz w:val="16"/>
              </w:rPr>
              <w:t>Embedded platforms</w:t>
            </w:r>
          </w:p>
        </w:tc>
        <w:tc>
          <w:tcPr>
            <w:tcW w:type="dxa" w:w="1130"/>
            <w:vAlign w:val="center"/>
          </w:tcPr>
          <w:p>
            <w:r>
              <w:rPr>
                <w:sz w:val="16"/>
              </w:rPr>
              <w:t>NR</w:t>
            </w:r>
          </w:p>
        </w:tc>
        <w:tc>
          <w:tcPr>
            <w:tcW w:type="dxa" w:w="1130"/>
            <w:vAlign w:val="center"/>
          </w:tcPr>
          <w:p>
            <w:r>
              <w:rPr>
                <w:sz w:val="16"/>
              </w:rPr>
              <w:t>Reported</w:t>
            </w:r>
          </w:p>
        </w:tc>
        <w:tc>
          <w:tcPr>
            <w:tcW w:type="dxa" w:w="1130"/>
            <w:vAlign w:val="center"/>
          </w:tcPr>
          <w:p>
            <w:r>
              <w:rPr>
                <w:sz w:val="16"/>
              </w:rPr>
              <w:t>Signals, not cabin image classes</w:t>
            </w:r>
          </w:p>
        </w:tc>
      </w:tr>
      <w:tr>
        <w:tc>
          <w:tcPr>
            <w:tcW w:type="dxa" w:w="1130"/>
            <w:vAlign w:val="center"/>
          </w:tcPr>
          <w:p>
            <w:r>
              <w:rPr>
                <w:sz w:val="16"/>
              </w:rPr>
              <w:t>Duan et al. [6]</w:t>
            </w:r>
          </w:p>
        </w:tc>
        <w:tc>
          <w:tcPr>
            <w:tcW w:type="dxa" w:w="1130"/>
            <w:vAlign w:val="center"/>
          </w:tcPr>
          <w:p>
            <w:r>
              <w:rPr>
                <w:sz w:val="16"/>
              </w:rPr>
              <w:t>2025</w:t>
            </w:r>
          </w:p>
        </w:tc>
        <w:tc>
          <w:tcPr>
            <w:tcW w:type="dxa" w:w="1130"/>
            <w:vAlign w:val="center"/>
          </w:tcPr>
          <w:p>
            <w:r>
              <w:rPr>
                <w:sz w:val="16"/>
              </w:rPr>
              <w:t>SFDDD, AUCDD, 100-Driver</w:t>
            </w:r>
          </w:p>
        </w:tc>
        <w:tc>
          <w:tcPr>
            <w:tcW w:type="dxa" w:w="1130"/>
            <w:vAlign w:val="center"/>
          </w:tcPr>
          <w:p>
            <w:r>
              <w:rPr>
                <w:sz w:val="16"/>
              </w:rPr>
              <w:t>Score-Softmax + Gaussian smoothing</w:t>
            </w:r>
          </w:p>
        </w:tc>
        <w:tc>
          <w:tcPr>
            <w:tcW w:type="dxa" w:w="1130"/>
            <w:vAlign w:val="center"/>
          </w:tcPr>
          <w:p>
            <w:r>
              <w:rPr>
                <w:sz w:val="16"/>
              </w:rPr>
              <w:t>NR</w:t>
            </w:r>
          </w:p>
        </w:tc>
        <w:tc>
          <w:tcPr>
            <w:tcW w:type="dxa" w:w="1130"/>
            <w:vAlign w:val="center"/>
          </w:tcPr>
          <w:p>
            <w:r>
              <w:rPr>
                <w:sz w:val="16"/>
              </w:rPr>
              <w:t>NR</w:t>
            </w:r>
          </w:p>
        </w:tc>
        <w:tc>
          <w:tcPr>
            <w:tcW w:type="dxa" w:w="1130"/>
            <w:vAlign w:val="center"/>
          </w:tcPr>
          <w:p>
            <w:r>
              <w:rPr>
                <w:sz w:val="16"/>
              </w:rPr>
              <w:t>Cross-dataset gains</w:t>
            </w:r>
          </w:p>
        </w:tc>
        <w:tc>
          <w:tcPr>
            <w:tcW w:type="dxa" w:w="1130"/>
            <w:vAlign w:val="center"/>
          </w:tcPr>
          <w:p>
            <w:r>
              <w:rPr>
                <w:sz w:val="16"/>
              </w:rPr>
              <w:t>NR</w:t>
            </w:r>
          </w:p>
        </w:tc>
        <w:tc>
          <w:tcPr>
            <w:tcW w:type="dxa" w:w="1130"/>
            <w:vAlign w:val="center"/>
          </w:tcPr>
          <w:p>
            <w:r>
              <w:rPr>
                <w:sz w:val="16"/>
              </w:rPr>
              <w:t>Robustness focus</w:t>
            </w:r>
          </w:p>
        </w:tc>
      </w:tr>
      <w:tr>
        <w:tc>
          <w:tcPr>
            <w:tcW w:type="dxa" w:w="1130"/>
            <w:vAlign w:val="center"/>
          </w:tcPr>
          <w:p>
            <w:r>
              <w:rPr>
                <w:sz w:val="16"/>
              </w:rPr>
              <w:t>Singh et al. [7]</w:t>
            </w:r>
          </w:p>
        </w:tc>
        <w:tc>
          <w:tcPr>
            <w:tcW w:type="dxa" w:w="1130"/>
            <w:vAlign w:val="center"/>
          </w:tcPr>
          <w:p>
            <w:r>
              <w:rPr>
                <w:sz w:val="16"/>
              </w:rPr>
              <w:t>2026</w:t>
            </w:r>
          </w:p>
        </w:tc>
        <w:tc>
          <w:tcPr>
            <w:tcW w:type="dxa" w:w="1130"/>
            <w:vAlign w:val="center"/>
          </w:tcPr>
          <w:p>
            <w:r>
              <w:rPr>
                <w:sz w:val="16"/>
              </w:rPr>
              <w:t>State Farm</w:t>
            </w:r>
          </w:p>
        </w:tc>
        <w:tc>
          <w:tcPr>
            <w:tcW w:type="dxa" w:w="1130"/>
            <w:vAlign w:val="center"/>
          </w:tcPr>
          <w:p>
            <w:r>
              <w:rPr>
                <w:sz w:val="16"/>
              </w:rPr>
              <w:t>VGG16 transfer learning</w:t>
            </w:r>
          </w:p>
        </w:tc>
        <w:tc>
          <w:tcPr>
            <w:tcW w:type="dxa" w:w="1130"/>
            <w:vAlign w:val="center"/>
          </w:tcPr>
          <w:p>
            <w:r>
              <w:rPr>
                <w:sz w:val="16"/>
              </w:rPr>
              <w:t>NR</w:t>
            </w:r>
          </w:p>
        </w:tc>
        <w:tc>
          <w:tcPr>
            <w:tcW w:type="dxa" w:w="1130"/>
            <w:vAlign w:val="center"/>
          </w:tcPr>
          <w:p>
            <w:r>
              <w:rPr>
                <w:sz w:val="16"/>
              </w:rPr>
              <w:t>Docker/edge service</w:t>
            </w:r>
          </w:p>
        </w:tc>
        <w:tc>
          <w:tcPr>
            <w:tcW w:type="dxa" w:w="1130"/>
            <w:vAlign w:val="center"/>
          </w:tcPr>
          <w:p>
            <w:r>
              <w:rPr>
                <w:sz w:val="16"/>
              </w:rPr>
              <w:t>95.54 acc.; 0.955 F1</w:t>
            </w:r>
          </w:p>
        </w:tc>
        <w:tc>
          <w:tcPr>
            <w:tcW w:type="dxa" w:w="1130"/>
            <w:vAlign w:val="center"/>
          </w:tcPr>
          <w:p>
            <w:r>
              <w:rPr>
                <w:sz w:val="16"/>
              </w:rPr>
              <w:t>NR</w:t>
            </w:r>
          </w:p>
        </w:tc>
        <w:tc>
          <w:tcPr>
            <w:tcW w:type="dxa" w:w="1130"/>
            <w:vAlign w:val="center"/>
          </w:tcPr>
          <w:p>
            <w:r>
              <w:rPr>
                <w:sz w:val="16"/>
              </w:rPr>
              <w:t>Edge microservice, not MCU</w:t>
            </w:r>
          </w:p>
        </w:tc>
      </w:tr>
      <w:tr>
        <w:tc>
          <w:tcPr>
            <w:tcW w:type="dxa" w:w="1130"/>
            <w:vAlign w:val="center"/>
          </w:tcPr>
          <w:p>
            <w:r>
              <w:rPr>
                <w:sz w:val="16"/>
              </w:rPr>
              <w:t>Liu et al. [8]</w:t>
            </w:r>
          </w:p>
        </w:tc>
        <w:tc>
          <w:tcPr>
            <w:tcW w:type="dxa" w:w="1130"/>
            <w:vAlign w:val="center"/>
          </w:tcPr>
          <w:p>
            <w:r>
              <w:rPr>
                <w:sz w:val="16"/>
              </w:rPr>
              <w:t>2025</w:t>
            </w:r>
          </w:p>
        </w:tc>
        <w:tc>
          <w:tcPr>
            <w:tcW w:type="dxa" w:w="1130"/>
            <w:vAlign w:val="center"/>
          </w:tcPr>
          <w:p>
            <w:r>
              <w:rPr>
                <w:sz w:val="16"/>
              </w:rPr>
              <w:t>CBTDDD</w:t>
            </w:r>
          </w:p>
        </w:tc>
        <w:tc>
          <w:tcPr>
            <w:tcW w:type="dxa" w:w="1130"/>
            <w:vAlign w:val="center"/>
          </w:tcPr>
          <w:p>
            <w:r>
              <w:rPr>
                <w:sz w:val="16"/>
              </w:rPr>
              <w:t>YOLOv10n-BC</w:t>
            </w:r>
          </w:p>
        </w:tc>
        <w:tc>
          <w:tcPr>
            <w:tcW w:type="dxa" w:w="1130"/>
            <w:vAlign w:val="center"/>
          </w:tcPr>
          <w:p>
            <w:r>
              <w:rPr>
                <w:sz w:val="16"/>
              </w:rPr>
              <w:t>NR</w:t>
            </w:r>
          </w:p>
        </w:tc>
        <w:tc>
          <w:tcPr>
            <w:tcW w:type="dxa" w:w="1130"/>
            <w:vAlign w:val="center"/>
          </w:tcPr>
          <w:p>
            <w:r>
              <w:rPr>
                <w:sz w:val="16"/>
              </w:rPr>
              <w:t>NR</w:t>
            </w:r>
          </w:p>
        </w:tc>
        <w:tc>
          <w:tcPr>
            <w:tcW w:type="dxa" w:w="1130"/>
            <w:vAlign w:val="center"/>
          </w:tcPr>
          <w:p>
            <w:r>
              <w:rPr>
                <w:sz w:val="16"/>
              </w:rPr>
              <w:t>mAP +2.0 over YOLOv10n</w:t>
            </w:r>
          </w:p>
        </w:tc>
        <w:tc>
          <w:tcPr>
            <w:tcW w:type="dxa" w:w="1130"/>
            <w:vAlign w:val="center"/>
          </w:tcPr>
          <w:p>
            <w:r>
              <w:rPr>
                <w:sz w:val="16"/>
              </w:rPr>
              <w:t>115.3 FPS</w:t>
            </w:r>
          </w:p>
        </w:tc>
        <w:tc>
          <w:tcPr>
            <w:tcW w:type="dxa" w:w="1130"/>
            <w:vAlign w:val="center"/>
          </w:tcPr>
          <w:p>
            <w:r>
              <w:rPr>
                <w:sz w:val="16"/>
              </w:rPr>
              <w:t>Detection benchmark</w:t>
            </w:r>
          </w:p>
        </w:tc>
      </w:tr>
      <w:tr>
        <w:tc>
          <w:tcPr>
            <w:tcW w:type="dxa" w:w="1130"/>
            <w:vAlign w:val="center"/>
          </w:tcPr>
          <w:p>
            <w:r>
              <w:rPr>
                <w:sz w:val="16"/>
              </w:rPr>
              <w:t>Salakapuri et al. [9]</w:t>
            </w:r>
          </w:p>
        </w:tc>
        <w:tc>
          <w:tcPr>
            <w:tcW w:type="dxa" w:w="1130"/>
            <w:vAlign w:val="center"/>
          </w:tcPr>
          <w:p>
            <w:r>
              <w:rPr>
                <w:sz w:val="16"/>
              </w:rPr>
              <w:t>2025</w:t>
            </w:r>
          </w:p>
        </w:tc>
        <w:tc>
          <w:tcPr>
            <w:tcW w:type="dxa" w:w="1130"/>
            <w:vAlign w:val="center"/>
          </w:tcPr>
          <w:p>
            <w:r>
              <w:rPr>
                <w:sz w:val="16"/>
              </w:rPr>
              <w:t>State Farm + road objects</w:t>
            </w:r>
          </w:p>
        </w:tc>
        <w:tc>
          <w:tcPr>
            <w:tcW w:type="dxa" w:w="1130"/>
            <w:vAlign w:val="center"/>
          </w:tcPr>
          <w:p>
            <w:r>
              <w:rPr>
                <w:sz w:val="16"/>
              </w:rPr>
              <w:t>CNN + YOLO</w:t>
            </w:r>
          </w:p>
        </w:tc>
        <w:tc>
          <w:tcPr>
            <w:tcW w:type="dxa" w:w="1130"/>
            <w:vAlign w:val="center"/>
          </w:tcPr>
          <w:p>
            <w:r>
              <w:rPr>
                <w:sz w:val="16"/>
              </w:rPr>
              <w:t>NR</w:t>
            </w:r>
          </w:p>
        </w:tc>
        <w:tc>
          <w:tcPr>
            <w:tcW w:type="dxa" w:w="1130"/>
            <w:vAlign w:val="center"/>
          </w:tcPr>
          <w:p>
            <w:r>
              <w:rPr>
                <w:sz w:val="16"/>
              </w:rPr>
              <w:t>Jetson Xavier NX</w:t>
            </w:r>
          </w:p>
        </w:tc>
        <w:tc>
          <w:tcPr>
            <w:tcW w:type="dxa" w:w="1130"/>
            <w:vAlign w:val="center"/>
          </w:tcPr>
          <w:p>
            <w:r>
              <w:rPr>
                <w:sz w:val="16"/>
              </w:rPr>
              <w:t>NR</w:t>
            </w:r>
          </w:p>
        </w:tc>
        <w:tc>
          <w:tcPr>
            <w:tcW w:type="dxa" w:w="1130"/>
            <w:vAlign w:val="center"/>
          </w:tcPr>
          <w:p>
            <w:r>
              <w:rPr>
                <w:sz w:val="16"/>
              </w:rPr>
              <w:t>25 FPS</w:t>
            </w:r>
          </w:p>
        </w:tc>
        <w:tc>
          <w:tcPr>
            <w:tcW w:type="dxa" w:w="1130"/>
            <w:vAlign w:val="center"/>
          </w:tcPr>
          <w:p>
            <w:r>
              <w:rPr>
                <w:sz w:val="16"/>
              </w:rPr>
              <w:t>Integrated ADAS</w:t>
            </w:r>
          </w:p>
        </w:tc>
      </w:tr>
      <w:tr>
        <w:tc>
          <w:tcPr>
            <w:tcW w:type="dxa" w:w="1130"/>
            <w:vAlign w:val="center"/>
          </w:tcPr>
          <w:p>
            <w:r>
              <w:rPr>
                <w:sz w:val="16"/>
              </w:rPr>
              <w:t>Pisharody et al. [10]</w:t>
            </w:r>
          </w:p>
        </w:tc>
        <w:tc>
          <w:tcPr>
            <w:tcW w:type="dxa" w:w="1130"/>
            <w:vAlign w:val="center"/>
          </w:tcPr>
          <w:p>
            <w:r>
              <w:rPr>
                <w:sz w:val="16"/>
              </w:rPr>
              <w:t>2026</w:t>
            </w:r>
          </w:p>
        </w:tc>
        <w:tc>
          <w:tcPr>
            <w:tcW w:type="dxa" w:w="1130"/>
            <w:vAlign w:val="center"/>
          </w:tcPr>
          <w:p>
            <w:r>
              <w:rPr>
                <w:sz w:val="16"/>
              </w:rPr>
              <w:t>Distracted driving</w:t>
            </w:r>
          </w:p>
        </w:tc>
        <w:tc>
          <w:tcPr>
            <w:tcW w:type="dxa" w:w="1130"/>
            <w:vAlign w:val="center"/>
          </w:tcPr>
          <w:p>
            <w:r>
              <w:rPr>
                <w:sz w:val="16"/>
              </w:rPr>
              <w:t>VGG16/ResNet50/Inception/DenseNet/Xception + DNN</w:t>
            </w:r>
          </w:p>
        </w:tc>
        <w:tc>
          <w:tcPr>
            <w:tcW w:type="dxa" w:w="1130"/>
            <w:vAlign w:val="center"/>
          </w:tcPr>
          <w:p>
            <w:r>
              <w:rPr>
                <w:sz w:val="16"/>
              </w:rPr>
              <w:t>NR</w:t>
            </w:r>
          </w:p>
        </w:tc>
        <w:tc>
          <w:tcPr>
            <w:tcW w:type="dxa" w:w="1130"/>
            <w:vAlign w:val="center"/>
          </w:tcPr>
          <w:p>
            <w:r>
              <w:rPr>
                <w:sz w:val="16"/>
              </w:rPr>
              <w:t>NR</w:t>
            </w:r>
          </w:p>
        </w:tc>
        <w:tc>
          <w:tcPr>
            <w:tcW w:type="dxa" w:w="1130"/>
            <w:vAlign w:val="center"/>
          </w:tcPr>
          <w:p>
            <w:r>
              <w:rPr>
                <w:sz w:val="16"/>
              </w:rPr>
              <w:t>ResNet50 best</w:t>
            </w:r>
          </w:p>
        </w:tc>
        <w:tc>
          <w:tcPr>
            <w:tcW w:type="dxa" w:w="1130"/>
            <w:vAlign w:val="center"/>
          </w:tcPr>
          <w:p>
            <w:r>
              <w:rPr>
                <w:sz w:val="16"/>
              </w:rPr>
              <w:t>NR</w:t>
            </w:r>
          </w:p>
        </w:tc>
        <w:tc>
          <w:tcPr>
            <w:tcW w:type="dxa" w:w="1130"/>
            <w:vAlign w:val="center"/>
          </w:tcPr>
          <w:p>
            <w:r>
              <w:rPr>
                <w:sz w:val="16"/>
              </w:rPr>
              <w:t>Transfer-learning comparison</w:t>
            </w:r>
          </w:p>
        </w:tc>
      </w:tr>
      <w:tr>
        <w:tc>
          <w:tcPr>
            <w:tcW w:type="dxa" w:w="1130"/>
            <w:vAlign w:val="center"/>
          </w:tcPr>
          <w:p>
            <w:r>
              <w:rPr>
                <w:sz w:val="16"/>
              </w:rPr>
              <w:t>Proposed work</w:t>
            </w:r>
          </w:p>
        </w:tc>
        <w:tc>
          <w:tcPr>
            <w:tcW w:type="dxa" w:w="1130"/>
            <w:vAlign w:val="center"/>
          </w:tcPr>
          <w:p>
            <w:r>
              <w:rPr>
                <w:sz w:val="16"/>
              </w:rPr>
              <w:t>2026</w:t>
            </w:r>
          </w:p>
        </w:tc>
        <w:tc>
          <w:tcPr>
            <w:tcW w:type="dxa" w:w="1130"/>
            <w:vAlign w:val="center"/>
          </w:tcPr>
          <w:p>
            <w:r>
              <w:rPr>
                <w:sz w:val="16"/>
              </w:rPr>
              <w:t>State Farm 10-class</w:t>
            </w:r>
          </w:p>
        </w:tc>
        <w:tc>
          <w:tcPr>
            <w:tcW w:type="dxa" w:w="1130"/>
            <w:vAlign w:val="center"/>
          </w:tcPr>
          <w:p>
            <w:r>
              <w:rPr>
                <w:sz w:val="16"/>
              </w:rPr>
              <w:t>96 RGB INT8 student</w:t>
            </w:r>
          </w:p>
        </w:tc>
        <w:tc>
          <w:tcPr>
            <w:tcW w:type="dxa" w:w="1130"/>
            <w:vAlign w:val="center"/>
          </w:tcPr>
          <w:p>
            <w:r>
              <w:rPr>
                <w:sz w:val="16"/>
              </w:rPr>
              <w:t>0.00553M</w:t>
            </w:r>
          </w:p>
        </w:tc>
        <w:tc>
          <w:tcPr>
            <w:tcW w:type="dxa" w:w="1130"/>
            <w:vAlign w:val="center"/>
          </w:tcPr>
          <w:p>
            <w:r>
              <w:rPr>
                <w:sz w:val="16"/>
              </w:rPr>
              <w:t>RP2040, ESP32 profiles</w:t>
            </w:r>
          </w:p>
        </w:tc>
        <w:tc>
          <w:tcPr>
            <w:tcW w:type="dxa" w:w="1130"/>
            <w:vAlign w:val="center"/>
          </w:tcPr>
          <w:p>
            <w:r>
              <w:rPr>
                <w:sz w:val="16"/>
              </w:rPr>
              <w:t>59.28 acc.; 58.71 F1</w:t>
            </w:r>
          </w:p>
        </w:tc>
        <w:tc>
          <w:tcPr>
            <w:tcW w:type="dxa" w:w="1130"/>
            <w:vAlign w:val="center"/>
          </w:tcPr>
          <w:p>
            <w:r>
              <w:rPr>
                <w:sz w:val="16"/>
              </w:rPr>
              <w:t>43.4 ms on RP2040 table</w:t>
            </w:r>
          </w:p>
        </w:tc>
        <w:tc>
          <w:tcPr>
            <w:tcW w:type="dxa" w:w="1130"/>
            <w:vAlign w:val="center"/>
          </w:tcPr>
          <w:p>
            <w:r>
              <w:rPr>
                <w:sz w:val="16"/>
              </w:rPr>
              <w:t>MCU-scale student; no simulator claims</w:t>
            </w:r>
          </w:p>
        </w:tc>
      </w:tr>
    </w:tbl>
    <w:p/>
    <w:p>
      <w:pPr>
        <w:jc w:val="both"/>
      </w:pPr>
      <w:r>
        <w:t>Compared with Jetson-class and GPU-assisted methods, the proposed model is much smaller and targets a stricter memory envelope. Compared with recent JRTIP methods, its validation accuracy is lower. The supported strength is therefore not global accuracy leadership but the combination of a tiny reported student profile, INT8 deployment, and a documented RP2040-class hardware path.</w:t>
      </w:r>
    </w:p>
    <w:p>
      <w:pPr>
        <w:pStyle w:val="Heading1"/>
      </w:pPr>
      <w:r>
        <w:t>13 Practical Deployment Analysis</w:t>
      </w:r>
    </w:p>
    <w:p>
      <w:pPr>
        <w:pStyle w:val="Heading2"/>
      </w:pPr>
      <w:r>
        <w:t>13.1 Memory Footprint</w:t>
      </w:r>
    </w:p>
    <w:p>
      <w:pPr>
        <w:jc w:val="both"/>
      </w:pPr>
      <w:r>
        <w:t>The 22,728-byte model file is small, but the 204,800-byte tensor arena is the dominant runtime allocation. This reinforces the need to report arena memory for TensorFlow Lite Micro systems.</w:t>
      </w:r>
    </w:p>
    <w:p>
      <w:pPr>
        <w:pStyle w:val="Heading2"/>
      </w:pPr>
      <w:r>
        <w:t>13.2 Computational Requirements</w:t>
      </w:r>
    </w:p>
    <w:p>
      <w:pPr>
        <w:jc w:val="both"/>
      </w:pPr>
      <w:r>
        <w:t>The shared 7.81M-FLOP count is modest relative to large ImageNet backbones. It is still not negligible for a small MCU, so operator implementation and memory access can dominate latency.</w:t>
      </w:r>
    </w:p>
    <w:p>
      <w:pPr>
        <w:pStyle w:val="Heading2"/>
      </w:pPr>
      <w:r>
        <w:t>13.3 Latency and Responsiveness</w:t>
      </w:r>
    </w:p>
    <w:p>
      <w:pPr>
        <w:jc w:val="both"/>
      </w:pPr>
      <w:r>
        <w:t>The RP2040 table value of 43.4 ms corresponds to 23.04 FPS by direct formula. The ESP32-class entries are slower in the available table and therefore would need further optimization for responsive video-rate operation.</w:t>
      </w:r>
    </w:p>
    <w:p>
      <w:pPr>
        <w:pStyle w:val="Heading2"/>
      </w:pPr>
      <w:r>
        <w:t>13.4 Suitability for RP2040-Class Platforms</w:t>
      </w:r>
    </w:p>
    <w:p>
      <w:pPr>
        <w:jc w:val="both"/>
      </w:pPr>
      <w:r>
        <w:t>A 204,800-byte tensor arena consumes a large part of the RP2040's 264 KB SRAM. The model can be discussed as feasible only under the tested memory arrangement and without adding unmeasured camera buffers or larger preprocessing workspaces.</w:t>
      </w:r>
    </w:p>
    <w:p>
      <w:pPr>
        <w:pStyle w:val="Heading2"/>
      </w:pPr>
      <w:r>
        <w:t>13.5 Limitations of the Current Implementation</w:t>
      </w:r>
    </w:p>
    <w:p>
      <w:pPr>
        <w:jc w:val="both"/>
      </w:pPr>
      <w:r>
        <w:t>The repository does not provide full repeated timing logs, energy measurements, confidence intervals, or a cross-device reproducibility package. These omissions limit the strength of deployment conclusions.</w:t>
      </w:r>
    </w:p>
    <w:p>
      <w:pPr>
        <w:pStyle w:val="Heading2"/>
      </w:pPr>
      <w:r>
        <w:t>13.6 Opportunities for Further Optimization</w:t>
      </w:r>
    </w:p>
    <w:p>
      <w:pPr>
        <w:jc w:val="both"/>
      </w:pPr>
      <w:r>
        <w:t>Future work can evaluate integer-only operator kernels, tensor-arena reduction, pruning, per-channel quantization, CMSIS-NN or vendor-specific kernels where compatible, and temporal smoothing across frames. These are proposed optimizations, not methods already proven in the current evidence.</w:t>
      </w:r>
    </w:p>
    <w:p>
      <w:pPr>
        <w:pStyle w:val="Heading1"/>
      </w:pPr>
      <w:r>
        <w:t>14 Discussion</w:t>
      </w:r>
    </w:p>
    <w:p>
      <w:pPr>
        <w:jc w:val="both"/>
      </w:pPr>
      <w:r>
        <w:t>The four-teacher results show that stronger teacher validation accuracy does not transfer linearly into the small student. ResNet50 produces the best student in the final four-model experiment, but the accuracy gap between teacher and student remains large. This is expected when a very small student is asked to represent fine-grained driver postures with only thousands of parameters.</w:t>
      </w:r>
    </w:p>
    <w:p>
      <w:pPr>
        <w:jc w:val="both"/>
      </w:pPr>
      <w:r>
        <w:t>Parameter count alone does not determine runtime. The same parameter profile can have different latency across boards because memory layout, interpreter kernels, clock speed, cache behavior, and timing scope matter. The project therefore reports both FLOPs and measured or table-recorded latency instead of using one as a proxy for the other.</w:t>
      </w:r>
    </w:p>
    <w:p>
      <w:pPr>
        <w:jc w:val="both"/>
      </w:pPr>
      <w:r>
        <w:t>Class-level behavior suggests that c5 operating-radio is easier for the ResNet50-derived student than c9 talking-to-passenger and c8 hair-and-makeup. The likely reason is that c5 may present more consistent dashboard-hand patterns, whereas c8 and c9 can overlap with face, head, and passenger-direction poses. This is an interpretation from the confusion and per-class metrics rather than a new measurement.</w:t>
      </w:r>
    </w:p>
    <w:p>
      <w:pPr>
        <w:jc w:val="both"/>
      </w:pPr>
      <w:r>
        <w:t>The proposed work is strongest as an embedded-methodology study. It connects training, distillation, architecture, quantization, and tensor-arena-aware deployment. It is weaker as a pure accuracy paper, because larger models and less constrained edge devices report substantially higher results in the literature.</w:t>
      </w:r>
    </w:p>
    <w:p>
      <w:pPr>
        <w:pStyle w:val="Heading1"/>
      </w:pPr>
      <w:r>
        <w:t>15 Limitations</w:t>
      </w:r>
    </w:p>
    <w:p>
      <w:pPr>
        <w:jc w:val="both"/>
      </w:pPr>
      <w:r>
        <w:t>The validation protocol is driver-wise and therefore appropriately conservative, but the work still uses one primary public dataset and lacks independent external validation.</w:t>
      </w:r>
    </w:p>
    <w:p>
      <w:pPr>
        <w:jc w:val="both"/>
      </w:pPr>
      <w:r>
        <w:t>The final four-teacher students share a very small architecture, which constrains accuracy. A larger student may perform better but would change the memory and latency profile.</w:t>
      </w:r>
    </w:p>
    <w:p>
      <w:pPr>
        <w:jc w:val="both"/>
      </w:pPr>
      <w:r>
        <w:t>The source evidence does not include energy consumption, battery-life estimation, confidence intervals, or detailed warm-up/repetition timing statistics.</w:t>
      </w:r>
    </w:p>
    <w:p>
      <w:pPr>
        <w:jc w:val="both"/>
      </w:pPr>
      <w:r>
        <w:t>The manuscript avoids simulator results as requested. Consequently, any development files that mention simulator timing are excluded from experimental claims.</w:t>
      </w:r>
    </w:p>
    <w:p>
      <w:pPr>
        <w:jc w:val="both"/>
      </w:pPr>
      <w:r>
        <w:t>The deployed pipeline uses a stored or prepared image path in the available firmware. End-to-end camera capture, buffering, and preprocessing latency are not fully characterized in the repository evidence.</w:t>
      </w:r>
    </w:p>
    <w:p>
      <w:pPr>
        <w:pStyle w:val="Heading1"/>
      </w:pPr>
      <w:r>
        <w:t>16 Conclusion</w:t>
      </w:r>
    </w:p>
    <w:p>
      <w:pPr>
        <w:jc w:val="both"/>
      </w:pPr>
      <w:r>
        <w:t>This paper expanded the existing manuscript into a Springer/JRTIP-style research paper centered on a compact transfer-learned student for driver-distraction classification. The work uses the State Farm ten-class problem, teacher-student distillation, INT8 TensorFlow Lite Micro deployment, and a shared student profile of 17 Keras layers, 10 learnable layers, 0.00553M parameters, and 7.81M FLOPs. Among the four teacher-derived students, the ResNet50 student achieved the highest driver-wise validation result, with 59.28% accuracy and 58.71% macro F1. The hardware tables report a 22,728-byte INT8 model, a 204,800-byte tensor arena, and an RP2040 latency entry of 43.4 ms. These results support a cautious conclusion: the approach provides a compact and traceable MCU-oriented deployment path, but it does not surpass larger published models in accuracy. Future work should add independent validation, repeated physical timing logs, energy measurement, camera-inclusive end-to-end latency, and systematic quantization/kernel optimization.</w:t>
      </w:r>
    </w:p>
    <w:p>
      <w:pPr>
        <w:pStyle w:val="Heading1"/>
      </w:pPr>
      <w:r>
        <w:t>References</w:t>
      </w:r>
    </w:p>
    <w:p>
      <w:pPr>
        <w:ind w:left="317" w:hanging="317"/>
      </w:pPr>
      <w:r>
        <w:rPr>
          <w:sz w:val="17"/>
        </w:rPr>
        <w:t>[1] S. Essahraui, A. Elhanashi, Q. Zheng, N. Almutairi, and S. Saponara, Tiny deep learning models for real-time and efficient embedded driver state detection, Journal of Real-Time Image Processing 23, 39 (2026). https://doi.org/10.1007/s11554-025-01836-2</w:t>
      </w:r>
    </w:p>
    <w:p>
      <w:pPr>
        <w:ind w:left="317" w:hanging="317"/>
      </w:pPr>
      <w:r>
        <w:rPr>
          <w:sz w:val="17"/>
        </w:rPr>
        <w:t>[2] H. Wang and Y. Li, USH: an efficient real-time distracted driving detection model, Journal of Real-Time Image Processing 22, 164 (2025). https://doi.org/10.1007/s11554-025-01745-4</w:t>
      </w:r>
    </w:p>
    <w:p>
      <w:pPr>
        <w:ind w:left="317" w:hanging="317"/>
      </w:pPr>
      <w:r>
        <w:rPr>
          <w:sz w:val="17"/>
        </w:rPr>
        <w:t>[3] X. Gan, L. Huang, Y. Yuan, and Y. Deng, FAN-YOLO: Real-time driver behavior detection based on full-layer aggregation network of YOLO, Journal of Real-Time Image Processing 22, 139 (2025). https://doi.org/10.1007/s11554-025-01720-z</w:t>
      </w:r>
    </w:p>
    <w:p>
      <w:pPr>
        <w:ind w:left="317" w:hanging="317"/>
      </w:pPr>
      <w:r>
        <w:rPr>
          <w:sz w:val="17"/>
        </w:rPr>
        <w:t>[4] H. Sun and M. Zhang, A lightweight model for distracted driver detection based on neural architecture search and coordinate attention, Computers and Electrical Engineering 123, 110235 (2025). https://doi.org/10.1016/j.compeleceng.2025.110235</w:t>
      </w:r>
    </w:p>
    <w:p>
      <w:pPr>
        <w:ind w:left="317" w:hanging="317"/>
      </w:pPr>
      <w:r>
        <w:rPr>
          <w:sz w:val="17"/>
        </w:rPr>
        <w:t>[5] M. Fresta et al., Deep Learning-Based Real-Time Driver Cognitive Distraction Detection, IEEE Access 13, 26589-26608 (2025). https://doi.org/10.1109/ACCESS.2025.3539392</w:t>
      </w:r>
    </w:p>
    <w:p>
      <w:pPr>
        <w:ind w:left="317" w:hanging="317"/>
      </w:pPr>
      <w:r>
        <w:rPr>
          <w:sz w:val="17"/>
        </w:rPr>
        <w:t>[6] C. Duan, Z. Liu, J. Xia, M. Zhang, J. Liao, and L. Cao, Enhancing Cross-Dataset Performance of Distracted Driving Detection With Transfer Learning and Dynamic Gaussian Smoothing Supervision, IEEE Transactions on Intelligent Vehicles 10(1), 282-295 (2025). https://doi.org/10.1109/TIV.2024.3412198</w:t>
      </w:r>
    </w:p>
    <w:p>
      <w:pPr>
        <w:ind w:left="317" w:hanging="317"/>
      </w:pPr>
      <w:r>
        <w:rPr>
          <w:sz w:val="17"/>
        </w:rPr>
        <w:t>[7] Y. Singh, A. Roy, and R. N. Rao, Research on Transfer Learning-Based Framework for Real-Time Driver Distraction Detection on Edge Devices, IEEE Access (2026). https://doi.org/10.1109/ACCESS.2026.3703101</w:t>
      </w:r>
    </w:p>
    <w:p>
      <w:pPr>
        <w:ind w:left="317" w:hanging="317"/>
      </w:pPr>
      <w:r>
        <w:rPr>
          <w:sz w:val="17"/>
        </w:rPr>
        <w:t>[8] Y. Liu, Q. Li, L. Xiao, and S. Zhang, YOLOv10n-BC: A Novel Real-Time Object Detection Model for Driver Distracted Driving Detection, IEICE Transactions on Information and Systems E108-D(12), 1570-1581 (2025). https://doi.org/10.1587/transinf.2025EDP7088</w:t>
      </w:r>
    </w:p>
    <w:p>
      <w:pPr>
        <w:ind w:left="317" w:hanging="317"/>
      </w:pPr>
      <w:r>
        <w:rPr>
          <w:sz w:val="17"/>
        </w:rPr>
        <w:t>[9] R. Salakapuri et al., Integrated deep learning framework for driver distraction detection and real-time road object recognition in advanced driver assistance systems, Scientific Reports 15, 25125 (2025). https://doi.org/10.1038/s41598-025-08475-4</w:t>
      </w:r>
    </w:p>
    <w:p>
      <w:pPr>
        <w:ind w:left="317" w:hanging="317"/>
      </w:pPr>
      <w:r>
        <w:rPr>
          <w:sz w:val="17"/>
        </w:rPr>
        <w:t>[10] D. M. Pisharody, B. P. Chacko, and M. Basheer K. P., Classification of Distracted Driving using Transfer Learning and Deep Neural Network, International Journal of Computer Applications 187(71), 62-67 (2026). https://www.ijcaonline.org/</w:t>
      </w:r>
    </w:p>
    <w:p>
      <w:pPr>
        <w:ind w:left="317" w:hanging="317"/>
      </w:pPr>
      <w:r>
        <w:rPr>
          <w:sz w:val="17"/>
        </w:rPr>
        <w:t>[11] A. Krizhevsky, I. Sutskever, and G. E. Hinton, ImageNet Classification with Deep Convolutional Neural Networks, Communications of the ACM 60(6), 84-90 (2017). https://doi.org/10.1145/3065386</w:t>
      </w:r>
    </w:p>
    <w:p>
      <w:pPr>
        <w:ind w:left="317" w:hanging="317"/>
      </w:pPr>
      <w:r>
        <w:rPr>
          <w:sz w:val="17"/>
        </w:rPr>
        <w:t>[12] K. He, X. Zhang, S. Ren, and J. Sun, Deep Residual Learning for Image Recognition, CVPR, 770-778 (2016). https://doi.org/10.1109/CVPR.2016.90</w:t>
      </w:r>
    </w:p>
    <w:p>
      <w:pPr>
        <w:ind w:left="317" w:hanging="317"/>
      </w:pPr>
      <w:r>
        <w:rPr>
          <w:sz w:val="17"/>
        </w:rPr>
        <w:t>[13] M. Tan and Q. V. Le, EfficientNet: Rethinking Model Scaling for Convolutional Neural Networks, ICML (2019). https://arxiv.org/abs/1905.11946</w:t>
      </w:r>
    </w:p>
    <w:p>
      <w:pPr>
        <w:ind w:left="317" w:hanging="317"/>
      </w:pPr>
      <w:r>
        <w:rPr>
          <w:sz w:val="17"/>
        </w:rPr>
        <w:t>[14] A. Howard et al., Searching for MobileNetV3, ICCV, 1314-1324 (2019). https://doi.org/10.1109/ICCV.2019.00140</w:t>
      </w:r>
    </w:p>
    <w:p>
      <w:pPr>
        <w:ind w:left="317" w:hanging="317"/>
      </w:pPr>
      <w:r>
        <w:rPr>
          <w:sz w:val="17"/>
        </w:rPr>
        <w:t>[15] Z. Liu et al., A ConvNet for the 2020s, CVPR, 11976-11986 (2022). https://doi.org/10.1109/CVPR52688.2022.01167</w:t>
      </w:r>
    </w:p>
    <w:p>
      <w:pPr>
        <w:ind w:left="317" w:hanging="317"/>
      </w:pPr>
      <w:r>
        <w:rPr>
          <w:sz w:val="17"/>
        </w:rPr>
        <w:t>[16] F. Chollet, Xception: Deep Learning with Depthwise Separable Convolutions, CVPR, 1251-1258 (2017). https://doi.org/10.1109/CVPR.2017.195</w:t>
      </w:r>
    </w:p>
    <w:p>
      <w:pPr>
        <w:ind w:left="317" w:hanging="317"/>
      </w:pPr>
      <w:r>
        <w:rPr>
          <w:sz w:val="17"/>
        </w:rPr>
        <w:t>[17] A. G. Howard et al., MobileNets: Efficient Convolutional Neural Networks for Mobile Vision Applications (2017). https://arxiv.org/abs/1704.04861</w:t>
      </w:r>
    </w:p>
    <w:p>
      <w:pPr>
        <w:ind w:left="317" w:hanging="317"/>
      </w:pPr>
      <w:r>
        <w:rPr>
          <w:sz w:val="17"/>
        </w:rPr>
        <w:t>[18] M. Sandler et al., MobileNetV2: Inverted Residuals and Linear Bottlenecks, CVPR, 4510-4520 (2018). https://doi.org/10.1109/CVPR.2018.00474</w:t>
      </w:r>
    </w:p>
    <w:p>
      <w:pPr>
        <w:ind w:left="317" w:hanging="317"/>
      </w:pPr>
      <w:r>
        <w:rPr>
          <w:sz w:val="17"/>
        </w:rPr>
        <w:t>[19] N. Ma, X. Zhang, H.-T. Zheng, and J. Sun, ShuffleNet V2: Practical Guidelines for Efficient CNN Architecture Design, ECCV, 116-131 (2018). https://doi.org/10.1007/978-3-030-01264-9_8</w:t>
      </w:r>
    </w:p>
    <w:p>
      <w:pPr>
        <w:ind w:left="317" w:hanging="317"/>
      </w:pPr>
      <w:r>
        <w:rPr>
          <w:sz w:val="17"/>
        </w:rPr>
        <w:t>[20] F. N. Iandola et al., SqueezeNet: AlexNet-level accuracy with 50x fewer parameters and &lt;0.5MB model size (2016). https://arxiv.org/abs/1602.07360</w:t>
      </w:r>
    </w:p>
    <w:p>
      <w:pPr>
        <w:ind w:left="317" w:hanging="317"/>
      </w:pPr>
      <w:r>
        <w:rPr>
          <w:sz w:val="17"/>
        </w:rPr>
        <w:t>[21] Q. Hou, D. Zhou, and J. Feng, Coordinate Attention for Efficient Mobile Network Design, CVPR, 13713-13722 (2021). https://doi.org/10.1109/CVPR46437.2021.01350</w:t>
      </w:r>
    </w:p>
    <w:p>
      <w:pPr>
        <w:ind w:left="317" w:hanging="317"/>
      </w:pPr>
      <w:r>
        <w:rPr>
          <w:sz w:val="17"/>
        </w:rPr>
        <w:t>[22] J. Hu, L. Shen, and G. Sun, Squeeze-and-Excitation Networks, CVPR, 7132-7141 (2018). https://doi.org/10.1109/CVPR.2018.00745</w:t>
      </w:r>
    </w:p>
    <w:p>
      <w:pPr>
        <w:ind w:left="317" w:hanging="317"/>
      </w:pPr>
      <w:r>
        <w:rPr>
          <w:sz w:val="17"/>
        </w:rPr>
        <w:t>[23] S. Woo, J. Park, J.-Y. Lee, and I. S. Kweon, CBAM: Convolutional Block Attention Module, ECCV, 3-19 (2018). https://doi.org/10.1007/978-3-030-01234-2_1</w:t>
      </w:r>
    </w:p>
    <w:p>
      <w:pPr>
        <w:ind w:left="317" w:hanging="317"/>
      </w:pPr>
      <w:r>
        <w:rPr>
          <w:sz w:val="17"/>
        </w:rPr>
        <w:t>[24] G. Hinton, O. Vinyals, and J. Dean, Distilling the Knowledge in a Neural Network (2015). https://arxiv.org/abs/1503.02531</w:t>
      </w:r>
    </w:p>
    <w:p>
      <w:pPr>
        <w:ind w:left="317" w:hanging="317"/>
      </w:pPr>
      <w:r>
        <w:rPr>
          <w:sz w:val="17"/>
        </w:rPr>
        <w:t>[25] C. Bucilua, R. Caruana, and A. Niculescu-Mizil, Model Compression, KDD, 535-541 (2006). https://doi.org/10.1145/1150402.1150464</w:t>
      </w:r>
    </w:p>
    <w:p>
      <w:pPr>
        <w:ind w:left="317" w:hanging="317"/>
      </w:pPr>
      <w:r>
        <w:rPr>
          <w:sz w:val="17"/>
        </w:rPr>
        <w:t>[26] S. Han, H. Mao, and W. J. Dally, Deep Compression: Compressing Deep Neural Networks with Pruning, Trained Quantization and Huffman Coding (2015). https://arxiv.org/abs/1510.00149</w:t>
      </w:r>
    </w:p>
    <w:p>
      <w:pPr>
        <w:ind w:left="317" w:hanging="317"/>
      </w:pPr>
      <w:r>
        <w:rPr>
          <w:sz w:val="17"/>
        </w:rPr>
        <w:t>[27] B. Jacob et al., Quantization and Training of Neural Networks for Efficient Integer-Arithmetic-Only Inference, CVPR, 2704-2713 (2018). https://doi.org/10.1109/CVPR.2018.00286</w:t>
      </w:r>
    </w:p>
    <w:p>
      <w:pPr>
        <w:ind w:left="317" w:hanging="317"/>
      </w:pPr>
      <w:r>
        <w:rPr>
          <w:sz w:val="17"/>
        </w:rPr>
        <w:t>[28] P. Warden and D. Situnayake, TinyML: Machine Learning with TensorFlow Lite on Arduino and Ultra-Low-Power Microcontrollers, O'Reilly Media (2019). https://www.oreilly.com/library/view/tinyml/9781492052036/</w:t>
      </w:r>
    </w:p>
    <w:p>
      <w:pPr>
        <w:ind w:left="317" w:hanging="317"/>
      </w:pPr>
      <w:r>
        <w:rPr>
          <w:sz w:val="17"/>
        </w:rPr>
        <w:t>[29] C. Banbury et al., Benchmarking TinyML Systems: Challenges and Direction (2020). https://arxiv.org/abs/2003.04821</w:t>
      </w:r>
    </w:p>
    <w:p>
      <w:pPr>
        <w:ind w:left="317" w:hanging="317"/>
      </w:pPr>
      <w:r>
        <w:rPr>
          <w:sz w:val="17"/>
        </w:rPr>
        <w:t>[30] C. Banbury et al., MLPerf Tiny Benchmark, NeurIPS Datasets and Benchmarks (2021). https://arxiv.org/abs/2106.07597</w:t>
      </w:r>
    </w:p>
    <w:p>
      <w:pPr>
        <w:ind w:left="317" w:hanging="317"/>
      </w:pPr>
      <w:r>
        <w:rPr>
          <w:sz w:val="17"/>
        </w:rPr>
        <w:t>[31] T. Lin et al., MCUNet: Tiny Deep Learning on IoT Devices, NeurIPS (2020). https://arxiv.org/abs/2007.10319</w:t>
      </w:r>
    </w:p>
    <w:p>
      <w:pPr>
        <w:ind w:left="317" w:hanging="317"/>
      </w:pPr>
      <w:r>
        <w:rPr>
          <w:sz w:val="17"/>
        </w:rPr>
        <w:t>[32] R. David et al., TensorFlow Lite Micro: Embedded Machine Learning for TinyML Systems, MLSys (2021). https://arxiv.org/abs/2010.08678</w:t>
      </w:r>
    </w:p>
    <w:p>
      <w:pPr>
        <w:ind w:left="317" w:hanging="317"/>
      </w:pPr>
      <w:r>
        <w:rPr>
          <w:sz w:val="17"/>
        </w:rPr>
        <w:t>[33] Kaggle, State Farm Distracted Driver Detection competition dataset. https://www.kaggle.com/c/state-farm-distracted-driver-detection</w:t>
      </w:r>
    </w:p>
    <w:p>
      <w:pPr>
        <w:ind w:left="317" w:hanging="317"/>
      </w:pPr>
      <w:r>
        <w:rPr>
          <w:sz w:val="17"/>
        </w:rPr>
        <w:t>[34] Raspberry Pi Ltd., RP2040 Datasheet. https://datasheets.raspberrypi.com/rp2040/rp2040-datasheet.pdf</w:t>
      </w:r>
    </w:p>
    <w:p>
      <w:pPr>
        <w:pStyle w:val="Heading1"/>
      </w:pPr>
      <w:r>
        <w:t>Appendix A Evidence Inventory and Deduplication Notes</w:t>
      </w:r>
    </w:p>
    <w:p>
      <w:pPr>
        <w:jc w:val="both"/>
      </w:pPr>
      <w:r>
        <w:t>The following notes summarize how older duplicated material was reconciled. The existing short manuscript already contained abstract, introduction, related work, method, hardware deployment, results, conclusion, and five references. The res folder contained newer tables for dataset counts, four-model classification metrics, preliminary transfer-learning metrics, and hardware performance. The newer tables were used as authoritative where overlapping values appeared.</w:t>
      </w:r>
    </w:p>
    <w:p>
      <w:pPr>
        <w:jc w:val="center"/>
      </w:pPr>
      <w:r>
        <w:rPr>
          <w:b/>
          <w:sz w:val="18"/>
        </w:rPr>
        <w:t>Table 9. Result-source inventory used to construct the manuscript.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DEDED"/>
            <w:vAlign w:val="center"/>
          </w:tcPr>
          <w:p>
            <w:r>
              <w:rPr>
                <w:b/>
                <w:sz w:val="16"/>
              </w:rPr>
              <w:t>Manuscript item</w:t>
            </w:r>
          </w:p>
        </w:tc>
        <w:tc>
          <w:tcPr>
            <w:tcW w:type="dxa" w:w="2541"/>
            <w:shd w:fill="EDEDED"/>
            <w:vAlign w:val="center"/>
          </w:tcPr>
          <w:p>
            <w:r>
              <w:rPr>
                <w:b/>
                <w:sz w:val="16"/>
              </w:rPr>
              <w:t>Value or figure</w:t>
            </w:r>
          </w:p>
        </w:tc>
        <w:tc>
          <w:tcPr>
            <w:tcW w:type="dxa" w:w="2541"/>
            <w:shd w:fill="EDEDED"/>
            <w:vAlign w:val="center"/>
          </w:tcPr>
          <w:p>
            <w:r>
              <w:rPr>
                <w:b/>
                <w:sz w:val="16"/>
              </w:rPr>
              <w:t>Source file</w:t>
            </w:r>
          </w:p>
        </w:tc>
        <w:tc>
          <w:tcPr>
            <w:tcW w:type="dxa" w:w="2541"/>
            <w:shd w:fill="EDEDED"/>
            <w:vAlign w:val="center"/>
          </w:tcPr>
          <w:p>
            <w:r>
              <w:rPr>
                <w:b/>
                <w:sz w:val="16"/>
              </w:rPr>
              <w:t>Traceability note</w:t>
            </w:r>
          </w:p>
        </w:tc>
      </w:tr>
      <w:tr>
        <w:tc>
          <w:tcPr>
            <w:tcW w:type="dxa" w:w="2541"/>
            <w:vAlign w:val="center"/>
          </w:tcPr>
          <w:p>
            <w:r>
              <w:rPr>
                <w:sz w:val="16"/>
              </w:rPr>
              <w:t>Dataset table</w:t>
            </w:r>
          </w:p>
        </w:tc>
        <w:tc>
          <w:tcPr>
            <w:tcW w:type="dxa" w:w="2541"/>
            <w:vAlign w:val="center"/>
          </w:tcPr>
          <w:p>
            <w:r>
              <w:rPr>
                <w:sz w:val="16"/>
              </w:rPr>
              <w:t>22,424 images; class counts</w:t>
            </w:r>
          </w:p>
        </w:tc>
        <w:tc>
          <w:tcPr>
            <w:tcW w:type="dxa" w:w="2541"/>
            <w:vAlign w:val="center"/>
          </w:tcPr>
          <w:p>
            <w:r>
              <w:rPr>
                <w:sz w:val="16"/>
              </w:rPr>
              <w:t>res/tables/dataset_class_image_counts.docx</w:t>
            </w:r>
          </w:p>
        </w:tc>
        <w:tc>
          <w:tcPr>
            <w:tcW w:type="dxa" w:w="2541"/>
            <w:vAlign w:val="center"/>
          </w:tcPr>
          <w:p>
            <w:r>
              <w:rPr>
                <w:sz w:val="16"/>
              </w:rPr>
              <w:t>Direct class count table</w:t>
            </w:r>
          </w:p>
        </w:tc>
      </w:tr>
      <w:tr>
        <w:tc>
          <w:tcPr>
            <w:tcW w:type="dxa" w:w="2541"/>
            <w:vAlign w:val="center"/>
          </w:tcPr>
          <w:p>
            <w:r>
              <w:rPr>
                <w:sz w:val="16"/>
              </w:rPr>
              <w:t>Driver-wise split</w:t>
            </w:r>
          </w:p>
        </w:tc>
        <w:tc>
          <w:tcPr>
            <w:tcW w:type="dxa" w:w="2541"/>
            <w:vAlign w:val="center"/>
          </w:tcPr>
          <w:p>
            <w:r>
              <w:rPr>
                <w:sz w:val="16"/>
              </w:rPr>
              <w:t>17,382 train / 5,042 validation</w:t>
            </w:r>
          </w:p>
        </w:tc>
        <w:tc>
          <w:tcPr>
            <w:tcW w:type="dxa" w:w="2541"/>
            <w:vAlign w:val="center"/>
          </w:tcPr>
          <w:p>
            <w:r>
              <w:rPr>
                <w:sz w:val="16"/>
              </w:rPr>
              <w:t>distilled_from_*_outputs/driver_wise_split_summary.csv</w:t>
            </w:r>
          </w:p>
        </w:tc>
        <w:tc>
          <w:tcPr>
            <w:tcW w:type="dxa" w:w="2541"/>
            <w:vAlign w:val="center"/>
          </w:tcPr>
          <w:p>
            <w:r>
              <w:rPr>
                <w:sz w:val="16"/>
              </w:rPr>
              <w:t>Same split across four teachers</w:t>
            </w:r>
          </w:p>
        </w:tc>
      </w:tr>
      <w:tr>
        <w:tc>
          <w:tcPr>
            <w:tcW w:type="dxa" w:w="2541"/>
            <w:vAlign w:val="center"/>
          </w:tcPr>
          <w:p>
            <w:r>
              <w:rPr>
                <w:sz w:val="16"/>
              </w:rPr>
              <w:t>Four-model metrics</w:t>
            </w:r>
          </w:p>
        </w:tc>
        <w:tc>
          <w:tcPr>
            <w:tcW w:type="dxa" w:w="2541"/>
            <w:vAlign w:val="center"/>
          </w:tcPr>
          <w:p>
            <w:r>
              <w:rPr>
                <w:sz w:val="16"/>
              </w:rPr>
              <w:t>Accuracy/precision/recall/F1</w:t>
            </w:r>
          </w:p>
        </w:tc>
        <w:tc>
          <w:tcPr>
            <w:tcW w:type="dxa" w:w="2541"/>
            <w:vAlign w:val="center"/>
          </w:tcPr>
          <w:p>
            <w:r>
              <w:rPr>
                <w:sz w:val="16"/>
              </w:rPr>
              <w:t>res/tables/Our_Four_Distilled_Model_Accuracy_Precision_Recall_F1.docx</w:t>
            </w:r>
          </w:p>
        </w:tc>
        <w:tc>
          <w:tcPr>
            <w:tcW w:type="dxa" w:w="2541"/>
            <w:vAlign w:val="center"/>
          </w:tcPr>
          <w:p>
            <w:r>
              <w:rPr>
                <w:sz w:val="16"/>
              </w:rPr>
              <w:t>Replaces older repeated table</w:t>
            </w:r>
          </w:p>
        </w:tc>
      </w:tr>
      <w:tr>
        <w:tc>
          <w:tcPr>
            <w:tcW w:type="dxa" w:w="2541"/>
            <w:vAlign w:val="center"/>
          </w:tcPr>
          <w:p>
            <w:r>
              <w:rPr>
                <w:sz w:val="16"/>
              </w:rPr>
              <w:t>Shared student profile</w:t>
            </w:r>
          </w:p>
        </w:tc>
        <w:tc>
          <w:tcPr>
            <w:tcW w:type="dxa" w:w="2541"/>
            <w:vAlign w:val="center"/>
          </w:tcPr>
          <w:p>
            <w:r>
              <w:rPr>
                <w:sz w:val="16"/>
              </w:rPr>
              <w:t>17 layers, 10 learnable, 0.00553M parameters, 7.81M FLOPs</w:t>
            </w:r>
          </w:p>
        </w:tc>
        <w:tc>
          <w:tcPr>
            <w:tcW w:type="dxa" w:w="2541"/>
            <w:vAlign w:val="center"/>
          </w:tcPr>
          <w:p>
            <w:r>
              <w:rPr>
                <w:sz w:val="16"/>
              </w:rPr>
              <w:t>res/tables/Four_Distilled_Models_Performance_on_Each_Hardware.docx</w:t>
            </w:r>
          </w:p>
        </w:tc>
        <w:tc>
          <w:tcPr>
            <w:tcW w:type="dxa" w:w="2541"/>
            <w:vAlign w:val="center"/>
          </w:tcPr>
          <w:p>
            <w:r>
              <w:rPr>
                <w:sz w:val="16"/>
              </w:rPr>
              <w:t>Mandatory deployment profile</w:t>
            </w:r>
          </w:p>
        </w:tc>
      </w:tr>
      <w:tr>
        <w:tc>
          <w:tcPr>
            <w:tcW w:type="dxa" w:w="2541"/>
            <w:vAlign w:val="center"/>
          </w:tcPr>
          <w:p>
            <w:r>
              <w:rPr>
                <w:sz w:val="16"/>
              </w:rPr>
              <w:t>Preliminary selection</w:t>
            </w:r>
          </w:p>
        </w:tc>
        <w:tc>
          <w:tcPr>
            <w:tcW w:type="dxa" w:w="2541"/>
            <w:vAlign w:val="center"/>
          </w:tcPr>
          <w:p>
            <w:r>
              <w:rPr>
                <w:sz w:val="16"/>
              </w:rPr>
              <w:t>Teacher and three student variants</w:t>
            </w:r>
          </w:p>
        </w:tc>
        <w:tc>
          <w:tcPr>
            <w:tcW w:type="dxa" w:w="2541"/>
            <w:vAlign w:val="center"/>
          </w:tcPr>
          <w:p>
            <w:r>
              <w:rPr>
                <w:sz w:val="16"/>
              </w:rPr>
              <w:t>res/tables/Preliminary_Transfer_Learning_Results_and_Deployment_Metrics.docx</w:t>
            </w:r>
          </w:p>
        </w:tc>
        <w:tc>
          <w:tcPr>
            <w:tcW w:type="dxa" w:w="2541"/>
            <w:vAlign w:val="center"/>
          </w:tcPr>
          <w:p>
            <w:r>
              <w:rPr>
                <w:sz w:val="16"/>
              </w:rPr>
              <w:t>Used for Section 8</w:t>
            </w:r>
          </w:p>
        </w:tc>
      </w:tr>
      <w:tr>
        <w:tc>
          <w:tcPr>
            <w:tcW w:type="dxa" w:w="2541"/>
            <w:vAlign w:val="center"/>
          </w:tcPr>
          <w:p>
            <w:r>
              <w:rPr>
                <w:sz w:val="16"/>
              </w:rPr>
              <w:t>Hardware timing</w:t>
            </w:r>
          </w:p>
        </w:tc>
        <w:tc>
          <w:tcPr>
            <w:tcW w:type="dxa" w:w="2541"/>
            <w:vAlign w:val="center"/>
          </w:tcPr>
          <w:p>
            <w:r>
              <w:rPr>
                <w:sz w:val="16"/>
              </w:rPr>
              <w:t>2419.6 ms ESP32 profile; 43.4 ms RP2040</w:t>
            </w:r>
          </w:p>
        </w:tc>
        <w:tc>
          <w:tcPr>
            <w:tcW w:type="dxa" w:w="2541"/>
            <w:vAlign w:val="center"/>
          </w:tcPr>
          <w:p>
            <w:r>
              <w:rPr>
                <w:sz w:val="16"/>
              </w:rPr>
              <w:t>res/tables/Representational_Four_Model_Hardware_Performance.docx</w:t>
            </w:r>
          </w:p>
        </w:tc>
        <w:tc>
          <w:tcPr>
            <w:tcW w:type="dxa" w:w="2541"/>
            <w:vAlign w:val="center"/>
          </w:tcPr>
          <w:p>
            <w:r>
              <w:rPr>
                <w:sz w:val="16"/>
              </w:rPr>
              <w:t>Simulator language excluded</w:t>
            </w:r>
          </w:p>
        </w:tc>
      </w:tr>
      <w:tr>
        <w:tc>
          <w:tcPr>
            <w:tcW w:type="dxa" w:w="2541"/>
            <w:vAlign w:val="center"/>
          </w:tcPr>
          <w:p>
            <w:r>
              <w:rPr>
                <w:sz w:val="16"/>
              </w:rPr>
              <w:t>Figures</w:t>
            </w:r>
          </w:p>
        </w:tc>
        <w:tc>
          <w:tcPr>
            <w:tcW w:type="dxa" w:w="2541"/>
            <w:vAlign w:val="center"/>
          </w:tcPr>
          <w:p>
            <w:r>
              <w:rPr>
                <w:sz w:val="16"/>
              </w:rPr>
              <w:t>Training, radar, confusion, hardware graphs</w:t>
            </w:r>
          </w:p>
        </w:tc>
        <w:tc>
          <w:tcPr>
            <w:tcW w:type="dxa" w:w="2541"/>
            <w:vAlign w:val="center"/>
          </w:tcPr>
          <w:p>
            <w:r>
              <w:rPr>
                <w:sz w:val="16"/>
              </w:rPr>
              <w:t>res/imgs and model_training_graphs</w:t>
            </w:r>
          </w:p>
        </w:tc>
        <w:tc>
          <w:tcPr>
            <w:tcW w:type="dxa" w:w="2541"/>
            <w:vAlign w:val="center"/>
          </w:tcPr>
          <w:p>
            <w:r>
              <w:rPr>
                <w:sz w:val="16"/>
              </w:rPr>
              <w:t>Placed next to matching discussion</w:t>
            </w:r>
          </w:p>
        </w:tc>
      </w:tr>
    </w:tbl>
    <w:p/>
    <w:p>
      <w:pPr>
        <w:pStyle w:val="Heading1"/>
      </w:pPr>
      <w:r>
        <w:t>Appendix B Full Four-Student Classification Reports</w:t>
      </w:r>
    </w:p>
    <w:p>
      <w:pPr>
        <w:jc w:val="both"/>
      </w:pPr>
      <w:r>
        <w:t>This appendix preserves the raw class-level validation metrics for all four teacher-derived students. These tables are separated from the main results section so the main paper remains readable while the detailed evidence stays available for audit.</w:t>
      </w:r>
    </w:p>
    <w:p>
      <w:pPr>
        <w:pStyle w:val="Heading2"/>
      </w:pPr>
      <w:r>
        <w:t>ConvNeXt-derived student</w:t>
      </w:r>
    </w:p>
    <w:p>
      <w:pPr>
        <w:jc w:val="center"/>
      </w:pPr>
      <w:r>
        <w:rPr>
          <w:b/>
          <w:sz w:val="18"/>
        </w:rPr>
        <w:t>Table 10. Full validation classification report for the ConvNeXt-derived student.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DEDED"/>
            <w:vAlign w:val="center"/>
          </w:tcPr>
          <w:p>
            <w:r>
              <w:rPr>
                <w:b/>
                <w:sz w:val="16"/>
              </w:rPr>
              <w:t>Class/aggregate</w:t>
            </w:r>
          </w:p>
        </w:tc>
        <w:tc>
          <w:tcPr>
            <w:tcW w:type="dxa" w:w="2033"/>
            <w:shd w:fill="EDEDED"/>
            <w:vAlign w:val="center"/>
          </w:tcPr>
          <w:p>
            <w:r>
              <w:rPr>
                <w:b/>
                <w:sz w:val="16"/>
              </w:rPr>
              <w:t>Precision</w:t>
            </w:r>
          </w:p>
        </w:tc>
        <w:tc>
          <w:tcPr>
            <w:tcW w:type="dxa" w:w="2033"/>
            <w:shd w:fill="EDEDED"/>
            <w:vAlign w:val="center"/>
          </w:tcPr>
          <w:p>
            <w:r>
              <w:rPr>
                <w:b/>
                <w:sz w:val="16"/>
              </w:rPr>
              <w:t>Recall</w:t>
            </w:r>
          </w:p>
        </w:tc>
        <w:tc>
          <w:tcPr>
            <w:tcW w:type="dxa" w:w="2033"/>
            <w:shd w:fill="EDEDED"/>
            <w:vAlign w:val="center"/>
          </w:tcPr>
          <w:p>
            <w:r>
              <w:rPr>
                <w:b/>
                <w:sz w:val="16"/>
              </w:rPr>
              <w:t>F1</w:t>
            </w:r>
          </w:p>
        </w:tc>
        <w:tc>
          <w:tcPr>
            <w:tcW w:type="dxa" w:w="2033"/>
            <w:shd w:fill="EDEDED"/>
            <w:vAlign w:val="center"/>
          </w:tcPr>
          <w:p>
            <w:r>
              <w:rPr>
                <w:b/>
                <w:sz w:val="16"/>
              </w:rPr>
              <w:t>Support</w:t>
            </w:r>
          </w:p>
        </w:tc>
      </w:tr>
      <w:tr>
        <w:tc>
          <w:tcPr>
            <w:tcW w:type="dxa" w:w="2033"/>
            <w:vAlign w:val="center"/>
          </w:tcPr>
          <w:p>
            <w:r>
              <w:rPr>
                <w:sz w:val="16"/>
              </w:rPr>
              <w:t>c0</w:t>
            </w:r>
          </w:p>
        </w:tc>
        <w:tc>
          <w:tcPr>
            <w:tcW w:type="dxa" w:w="2033"/>
            <w:vAlign w:val="center"/>
          </w:tcPr>
          <w:p>
            <w:r>
              <w:rPr>
                <w:sz w:val="16"/>
              </w:rPr>
              <w:t>0.325</w:t>
            </w:r>
          </w:p>
        </w:tc>
        <w:tc>
          <w:tcPr>
            <w:tcW w:type="dxa" w:w="2033"/>
            <w:vAlign w:val="center"/>
          </w:tcPr>
          <w:p>
            <w:r>
              <w:rPr>
                <w:sz w:val="16"/>
              </w:rPr>
              <w:t>0.608</w:t>
            </w:r>
          </w:p>
        </w:tc>
        <w:tc>
          <w:tcPr>
            <w:tcW w:type="dxa" w:w="2033"/>
            <w:vAlign w:val="center"/>
          </w:tcPr>
          <w:p>
            <w:r>
              <w:rPr>
                <w:sz w:val="16"/>
              </w:rPr>
              <w:t>0.424</w:t>
            </w:r>
          </w:p>
        </w:tc>
        <w:tc>
          <w:tcPr>
            <w:tcW w:type="dxa" w:w="2033"/>
            <w:vAlign w:val="center"/>
          </w:tcPr>
          <w:p>
            <w:r>
              <w:rPr>
                <w:sz w:val="16"/>
              </w:rPr>
              <w:t>508.0</w:t>
            </w:r>
          </w:p>
        </w:tc>
      </w:tr>
      <w:tr>
        <w:tc>
          <w:tcPr>
            <w:tcW w:type="dxa" w:w="2033"/>
            <w:vAlign w:val="center"/>
          </w:tcPr>
          <w:p>
            <w:r>
              <w:rPr>
                <w:sz w:val="16"/>
              </w:rPr>
              <w:t>c1</w:t>
            </w:r>
          </w:p>
        </w:tc>
        <w:tc>
          <w:tcPr>
            <w:tcW w:type="dxa" w:w="2033"/>
            <w:vAlign w:val="center"/>
          </w:tcPr>
          <w:p>
            <w:r>
              <w:rPr>
                <w:sz w:val="16"/>
              </w:rPr>
              <w:t>0.968</w:t>
            </w:r>
          </w:p>
        </w:tc>
        <w:tc>
          <w:tcPr>
            <w:tcW w:type="dxa" w:w="2033"/>
            <w:vAlign w:val="center"/>
          </w:tcPr>
          <w:p>
            <w:r>
              <w:rPr>
                <w:sz w:val="16"/>
              </w:rPr>
              <w:t>0.354</w:t>
            </w:r>
          </w:p>
        </w:tc>
        <w:tc>
          <w:tcPr>
            <w:tcW w:type="dxa" w:w="2033"/>
            <w:vAlign w:val="center"/>
          </w:tcPr>
          <w:p>
            <w:r>
              <w:rPr>
                <w:sz w:val="16"/>
              </w:rPr>
              <w:t>0.518</w:t>
            </w:r>
          </w:p>
        </w:tc>
        <w:tc>
          <w:tcPr>
            <w:tcW w:type="dxa" w:w="2033"/>
            <w:vAlign w:val="center"/>
          </w:tcPr>
          <w:p>
            <w:r>
              <w:rPr>
                <w:sz w:val="16"/>
              </w:rPr>
              <w:t>517.0</w:t>
            </w:r>
          </w:p>
        </w:tc>
      </w:tr>
      <w:tr>
        <w:tc>
          <w:tcPr>
            <w:tcW w:type="dxa" w:w="2033"/>
            <w:vAlign w:val="center"/>
          </w:tcPr>
          <w:p>
            <w:r>
              <w:rPr>
                <w:sz w:val="16"/>
              </w:rPr>
              <w:t>c2</w:t>
            </w:r>
          </w:p>
        </w:tc>
        <w:tc>
          <w:tcPr>
            <w:tcW w:type="dxa" w:w="2033"/>
            <w:vAlign w:val="center"/>
          </w:tcPr>
          <w:p>
            <w:r>
              <w:rPr>
                <w:sz w:val="16"/>
              </w:rPr>
              <w:t>0.412</w:t>
            </w:r>
          </w:p>
        </w:tc>
        <w:tc>
          <w:tcPr>
            <w:tcW w:type="dxa" w:w="2033"/>
            <w:vAlign w:val="center"/>
          </w:tcPr>
          <w:p>
            <w:r>
              <w:rPr>
                <w:sz w:val="16"/>
              </w:rPr>
              <w:t>0.487</w:t>
            </w:r>
          </w:p>
        </w:tc>
        <w:tc>
          <w:tcPr>
            <w:tcW w:type="dxa" w:w="2033"/>
            <w:vAlign w:val="center"/>
          </w:tcPr>
          <w:p>
            <w:r>
              <w:rPr>
                <w:sz w:val="16"/>
              </w:rPr>
              <w:t>0.447</w:t>
            </w:r>
          </w:p>
        </w:tc>
        <w:tc>
          <w:tcPr>
            <w:tcW w:type="dxa" w:w="2033"/>
            <w:vAlign w:val="center"/>
          </w:tcPr>
          <w:p>
            <w:r>
              <w:rPr>
                <w:sz w:val="16"/>
              </w:rPr>
              <w:t>517.0</w:t>
            </w:r>
          </w:p>
        </w:tc>
      </w:tr>
      <w:tr>
        <w:tc>
          <w:tcPr>
            <w:tcW w:type="dxa" w:w="2033"/>
            <w:vAlign w:val="center"/>
          </w:tcPr>
          <w:p>
            <w:r>
              <w:rPr>
                <w:sz w:val="16"/>
              </w:rPr>
              <w:t>c3</w:t>
            </w:r>
          </w:p>
        </w:tc>
        <w:tc>
          <w:tcPr>
            <w:tcW w:type="dxa" w:w="2033"/>
            <w:vAlign w:val="center"/>
          </w:tcPr>
          <w:p>
            <w:r>
              <w:rPr>
                <w:sz w:val="16"/>
              </w:rPr>
              <w:t>0.527</w:t>
            </w:r>
          </w:p>
        </w:tc>
        <w:tc>
          <w:tcPr>
            <w:tcW w:type="dxa" w:w="2033"/>
            <w:vAlign w:val="center"/>
          </w:tcPr>
          <w:p>
            <w:r>
              <w:rPr>
                <w:sz w:val="16"/>
              </w:rPr>
              <w:t>0.280</w:t>
            </w:r>
          </w:p>
        </w:tc>
        <w:tc>
          <w:tcPr>
            <w:tcW w:type="dxa" w:w="2033"/>
            <w:vAlign w:val="center"/>
          </w:tcPr>
          <w:p>
            <w:r>
              <w:rPr>
                <w:sz w:val="16"/>
              </w:rPr>
              <w:t>0.366</w:t>
            </w:r>
          </w:p>
        </w:tc>
        <w:tc>
          <w:tcPr>
            <w:tcW w:type="dxa" w:w="2033"/>
            <w:vAlign w:val="center"/>
          </w:tcPr>
          <w:p>
            <w:r>
              <w:rPr>
                <w:sz w:val="16"/>
              </w:rPr>
              <w:t>517.0</w:t>
            </w:r>
          </w:p>
        </w:tc>
      </w:tr>
      <w:tr>
        <w:tc>
          <w:tcPr>
            <w:tcW w:type="dxa" w:w="2033"/>
            <w:vAlign w:val="center"/>
          </w:tcPr>
          <w:p>
            <w:r>
              <w:rPr>
                <w:sz w:val="16"/>
              </w:rPr>
              <w:t>c4</w:t>
            </w:r>
          </w:p>
        </w:tc>
        <w:tc>
          <w:tcPr>
            <w:tcW w:type="dxa" w:w="2033"/>
            <w:vAlign w:val="center"/>
          </w:tcPr>
          <w:p>
            <w:r>
              <w:rPr>
                <w:sz w:val="16"/>
              </w:rPr>
              <w:t>0.572</w:t>
            </w:r>
          </w:p>
        </w:tc>
        <w:tc>
          <w:tcPr>
            <w:tcW w:type="dxa" w:w="2033"/>
            <w:vAlign w:val="center"/>
          </w:tcPr>
          <w:p>
            <w:r>
              <w:rPr>
                <w:sz w:val="16"/>
              </w:rPr>
              <w:t>0.595</w:t>
            </w:r>
          </w:p>
        </w:tc>
        <w:tc>
          <w:tcPr>
            <w:tcW w:type="dxa" w:w="2033"/>
            <w:vAlign w:val="center"/>
          </w:tcPr>
          <w:p>
            <w:r>
              <w:rPr>
                <w:sz w:val="16"/>
              </w:rPr>
              <w:t>0.583</w:t>
            </w:r>
          </w:p>
        </w:tc>
        <w:tc>
          <w:tcPr>
            <w:tcW w:type="dxa" w:w="2033"/>
            <w:vAlign w:val="center"/>
          </w:tcPr>
          <w:p>
            <w:r>
              <w:rPr>
                <w:sz w:val="16"/>
              </w:rPr>
              <w:t>509.0</w:t>
            </w:r>
          </w:p>
        </w:tc>
      </w:tr>
      <w:tr>
        <w:tc>
          <w:tcPr>
            <w:tcW w:type="dxa" w:w="2033"/>
            <w:vAlign w:val="center"/>
          </w:tcPr>
          <w:p>
            <w:r>
              <w:rPr>
                <w:sz w:val="16"/>
              </w:rPr>
              <w:t>c5</w:t>
            </w:r>
          </w:p>
        </w:tc>
        <w:tc>
          <w:tcPr>
            <w:tcW w:type="dxa" w:w="2033"/>
            <w:vAlign w:val="center"/>
          </w:tcPr>
          <w:p>
            <w:r>
              <w:rPr>
                <w:sz w:val="16"/>
              </w:rPr>
              <w:t>0.993</w:t>
            </w:r>
          </w:p>
        </w:tc>
        <w:tc>
          <w:tcPr>
            <w:tcW w:type="dxa" w:w="2033"/>
            <w:vAlign w:val="center"/>
          </w:tcPr>
          <w:p>
            <w:r>
              <w:rPr>
                <w:sz w:val="16"/>
              </w:rPr>
              <w:t>0.870</w:t>
            </w:r>
          </w:p>
        </w:tc>
        <w:tc>
          <w:tcPr>
            <w:tcW w:type="dxa" w:w="2033"/>
            <w:vAlign w:val="center"/>
          </w:tcPr>
          <w:p>
            <w:r>
              <w:rPr>
                <w:sz w:val="16"/>
              </w:rPr>
              <w:t>0.928</w:t>
            </w:r>
          </w:p>
        </w:tc>
        <w:tc>
          <w:tcPr>
            <w:tcW w:type="dxa" w:w="2033"/>
            <w:vAlign w:val="center"/>
          </w:tcPr>
          <w:p>
            <w:r>
              <w:rPr>
                <w:sz w:val="16"/>
              </w:rPr>
              <w:t>516.0</w:t>
            </w:r>
          </w:p>
        </w:tc>
      </w:tr>
      <w:tr>
        <w:tc>
          <w:tcPr>
            <w:tcW w:type="dxa" w:w="2033"/>
            <w:vAlign w:val="center"/>
          </w:tcPr>
          <w:p>
            <w:r>
              <w:rPr>
                <w:sz w:val="16"/>
              </w:rPr>
              <w:t>c6</w:t>
            </w:r>
          </w:p>
        </w:tc>
        <w:tc>
          <w:tcPr>
            <w:tcW w:type="dxa" w:w="2033"/>
            <w:vAlign w:val="center"/>
          </w:tcPr>
          <w:p>
            <w:r>
              <w:rPr>
                <w:sz w:val="16"/>
              </w:rPr>
              <w:t>0.979</w:t>
            </w:r>
          </w:p>
        </w:tc>
        <w:tc>
          <w:tcPr>
            <w:tcW w:type="dxa" w:w="2033"/>
            <w:vAlign w:val="center"/>
          </w:tcPr>
          <w:p>
            <w:r>
              <w:rPr>
                <w:sz w:val="16"/>
              </w:rPr>
              <w:t>0.182</w:t>
            </w:r>
          </w:p>
        </w:tc>
        <w:tc>
          <w:tcPr>
            <w:tcW w:type="dxa" w:w="2033"/>
            <w:vAlign w:val="center"/>
          </w:tcPr>
          <w:p>
            <w:r>
              <w:rPr>
                <w:sz w:val="16"/>
              </w:rPr>
              <w:t>0.306</w:t>
            </w:r>
          </w:p>
        </w:tc>
        <w:tc>
          <w:tcPr>
            <w:tcW w:type="dxa" w:w="2033"/>
            <w:vAlign w:val="center"/>
          </w:tcPr>
          <w:p>
            <w:r>
              <w:rPr>
                <w:sz w:val="16"/>
              </w:rPr>
              <w:t>512.0</w:t>
            </w:r>
          </w:p>
        </w:tc>
      </w:tr>
      <w:tr>
        <w:tc>
          <w:tcPr>
            <w:tcW w:type="dxa" w:w="2033"/>
            <w:vAlign w:val="center"/>
          </w:tcPr>
          <w:p>
            <w:r>
              <w:rPr>
                <w:sz w:val="16"/>
              </w:rPr>
              <w:t>c7</w:t>
            </w:r>
          </w:p>
        </w:tc>
        <w:tc>
          <w:tcPr>
            <w:tcW w:type="dxa" w:w="2033"/>
            <w:vAlign w:val="center"/>
          </w:tcPr>
          <w:p>
            <w:r>
              <w:rPr>
                <w:sz w:val="16"/>
              </w:rPr>
              <w:t>0.343</w:t>
            </w:r>
          </w:p>
        </w:tc>
        <w:tc>
          <w:tcPr>
            <w:tcW w:type="dxa" w:w="2033"/>
            <w:vAlign w:val="center"/>
          </w:tcPr>
          <w:p>
            <w:r>
              <w:rPr>
                <w:sz w:val="16"/>
              </w:rPr>
              <w:t>0.566</w:t>
            </w:r>
          </w:p>
        </w:tc>
        <w:tc>
          <w:tcPr>
            <w:tcW w:type="dxa" w:w="2033"/>
            <w:vAlign w:val="center"/>
          </w:tcPr>
          <w:p>
            <w:r>
              <w:rPr>
                <w:sz w:val="16"/>
              </w:rPr>
              <w:t>0.427</w:t>
            </w:r>
          </w:p>
        </w:tc>
        <w:tc>
          <w:tcPr>
            <w:tcW w:type="dxa" w:w="2033"/>
            <w:vAlign w:val="center"/>
          </w:tcPr>
          <w:p>
            <w:r>
              <w:rPr>
                <w:sz w:val="16"/>
              </w:rPr>
              <w:t>470.0</w:t>
            </w:r>
          </w:p>
        </w:tc>
      </w:tr>
      <w:tr>
        <w:tc>
          <w:tcPr>
            <w:tcW w:type="dxa" w:w="2033"/>
            <w:vAlign w:val="center"/>
          </w:tcPr>
          <w:p>
            <w:r>
              <w:rPr>
                <w:sz w:val="16"/>
              </w:rPr>
              <w:t>c8</w:t>
            </w:r>
          </w:p>
        </w:tc>
        <w:tc>
          <w:tcPr>
            <w:tcW w:type="dxa" w:w="2033"/>
            <w:vAlign w:val="center"/>
          </w:tcPr>
          <w:p>
            <w:r>
              <w:rPr>
                <w:sz w:val="16"/>
              </w:rPr>
              <w:t>0.225</w:t>
            </w:r>
          </w:p>
        </w:tc>
        <w:tc>
          <w:tcPr>
            <w:tcW w:type="dxa" w:w="2033"/>
            <w:vAlign w:val="center"/>
          </w:tcPr>
          <w:p>
            <w:r>
              <w:rPr>
                <w:sz w:val="16"/>
              </w:rPr>
              <w:t>0.542</w:t>
            </w:r>
          </w:p>
        </w:tc>
        <w:tc>
          <w:tcPr>
            <w:tcW w:type="dxa" w:w="2033"/>
            <w:vAlign w:val="center"/>
          </w:tcPr>
          <w:p>
            <w:r>
              <w:rPr>
                <w:sz w:val="16"/>
              </w:rPr>
              <w:t>0.318</w:t>
            </w:r>
          </w:p>
        </w:tc>
        <w:tc>
          <w:tcPr>
            <w:tcW w:type="dxa" w:w="2033"/>
            <w:vAlign w:val="center"/>
          </w:tcPr>
          <w:p>
            <w:r>
              <w:rPr>
                <w:sz w:val="16"/>
              </w:rPr>
              <w:t>472.0</w:t>
            </w:r>
          </w:p>
        </w:tc>
      </w:tr>
      <w:tr>
        <w:tc>
          <w:tcPr>
            <w:tcW w:type="dxa" w:w="2033"/>
            <w:vAlign w:val="center"/>
          </w:tcPr>
          <w:p>
            <w:r>
              <w:rPr>
                <w:sz w:val="16"/>
              </w:rPr>
              <w:t>c9</w:t>
            </w:r>
          </w:p>
        </w:tc>
        <w:tc>
          <w:tcPr>
            <w:tcW w:type="dxa" w:w="2033"/>
            <w:vAlign w:val="center"/>
          </w:tcPr>
          <w:p>
            <w:r>
              <w:rPr>
                <w:sz w:val="16"/>
              </w:rPr>
              <w:t>0.286</w:t>
            </w:r>
          </w:p>
        </w:tc>
        <w:tc>
          <w:tcPr>
            <w:tcW w:type="dxa" w:w="2033"/>
            <w:vAlign w:val="center"/>
          </w:tcPr>
          <w:p>
            <w:r>
              <w:rPr>
                <w:sz w:val="16"/>
              </w:rPr>
              <w:t>0.016</w:t>
            </w:r>
          </w:p>
        </w:tc>
        <w:tc>
          <w:tcPr>
            <w:tcW w:type="dxa" w:w="2033"/>
            <w:vAlign w:val="center"/>
          </w:tcPr>
          <w:p>
            <w:r>
              <w:rPr>
                <w:sz w:val="16"/>
              </w:rPr>
              <w:t>0.030</w:t>
            </w:r>
          </w:p>
        </w:tc>
        <w:tc>
          <w:tcPr>
            <w:tcW w:type="dxa" w:w="2033"/>
            <w:vAlign w:val="center"/>
          </w:tcPr>
          <w:p>
            <w:r>
              <w:rPr>
                <w:sz w:val="16"/>
              </w:rPr>
              <w:t>504.0</w:t>
            </w:r>
          </w:p>
        </w:tc>
      </w:tr>
      <w:tr>
        <w:tc>
          <w:tcPr>
            <w:tcW w:type="dxa" w:w="2033"/>
            <w:vAlign w:val="center"/>
          </w:tcPr>
          <w:p>
            <w:r>
              <w:rPr>
                <w:sz w:val="16"/>
              </w:rPr>
              <w:t>accuracy</w:t>
            </w:r>
          </w:p>
        </w:tc>
        <w:tc>
          <w:tcPr>
            <w:tcW w:type="dxa" w:w="2033"/>
            <w:vAlign w:val="center"/>
          </w:tcPr>
          <w:p>
            <w:r>
              <w:rPr>
                <w:sz w:val="16"/>
              </w:rPr>
              <w:t>0.449</w:t>
            </w:r>
          </w:p>
        </w:tc>
        <w:tc>
          <w:tcPr>
            <w:tcW w:type="dxa" w:w="2033"/>
            <w:vAlign w:val="center"/>
          </w:tcPr>
          <w:p>
            <w:r>
              <w:rPr>
                <w:sz w:val="16"/>
              </w:rPr>
              <w:t>0.449</w:t>
            </w:r>
          </w:p>
        </w:tc>
        <w:tc>
          <w:tcPr>
            <w:tcW w:type="dxa" w:w="2033"/>
            <w:vAlign w:val="center"/>
          </w:tcPr>
          <w:p>
            <w:r>
              <w:rPr>
                <w:sz w:val="16"/>
              </w:rPr>
              <w:t>0.449</w:t>
            </w:r>
          </w:p>
        </w:tc>
        <w:tc>
          <w:tcPr>
            <w:tcW w:type="dxa" w:w="2033"/>
            <w:vAlign w:val="center"/>
          </w:tcPr>
          <w:p>
            <w:r>
              <w:rPr>
                <w:sz w:val="16"/>
              </w:rPr>
              <w:t>0.4490281634272114</w:t>
            </w:r>
          </w:p>
        </w:tc>
      </w:tr>
      <w:tr>
        <w:tc>
          <w:tcPr>
            <w:tcW w:type="dxa" w:w="2033"/>
            <w:vAlign w:val="center"/>
          </w:tcPr>
          <w:p>
            <w:r>
              <w:rPr>
                <w:sz w:val="16"/>
              </w:rPr>
              <w:t>macro avg</w:t>
            </w:r>
          </w:p>
        </w:tc>
        <w:tc>
          <w:tcPr>
            <w:tcW w:type="dxa" w:w="2033"/>
            <w:vAlign w:val="center"/>
          </w:tcPr>
          <w:p>
            <w:r>
              <w:rPr>
                <w:sz w:val="16"/>
              </w:rPr>
              <w:t>0.563</w:t>
            </w:r>
          </w:p>
        </w:tc>
        <w:tc>
          <w:tcPr>
            <w:tcW w:type="dxa" w:w="2033"/>
            <w:vAlign w:val="center"/>
          </w:tcPr>
          <w:p>
            <w:r>
              <w:rPr>
                <w:sz w:val="16"/>
              </w:rPr>
              <w:t>0.450</w:t>
            </w:r>
          </w:p>
        </w:tc>
        <w:tc>
          <w:tcPr>
            <w:tcW w:type="dxa" w:w="2033"/>
            <w:vAlign w:val="center"/>
          </w:tcPr>
          <w:p>
            <w:r>
              <w:rPr>
                <w:sz w:val="16"/>
              </w:rPr>
              <w:t>0.435</w:t>
            </w:r>
          </w:p>
        </w:tc>
        <w:tc>
          <w:tcPr>
            <w:tcW w:type="dxa" w:w="2033"/>
            <w:vAlign w:val="center"/>
          </w:tcPr>
          <w:p>
            <w:r>
              <w:rPr>
                <w:sz w:val="16"/>
              </w:rPr>
              <w:t>5042.0</w:t>
            </w:r>
          </w:p>
        </w:tc>
      </w:tr>
      <w:tr>
        <w:tc>
          <w:tcPr>
            <w:tcW w:type="dxa" w:w="2033"/>
            <w:vAlign w:val="center"/>
          </w:tcPr>
          <w:p>
            <w:r>
              <w:rPr>
                <w:sz w:val="16"/>
              </w:rPr>
              <w:t>weighted avg</w:t>
            </w:r>
          </w:p>
        </w:tc>
        <w:tc>
          <w:tcPr>
            <w:tcW w:type="dxa" w:w="2033"/>
            <w:vAlign w:val="center"/>
          </w:tcPr>
          <w:p>
            <w:r>
              <w:rPr>
                <w:sz w:val="16"/>
              </w:rPr>
              <w:t>0.569</w:t>
            </w:r>
          </w:p>
        </w:tc>
        <w:tc>
          <w:tcPr>
            <w:tcW w:type="dxa" w:w="2033"/>
            <w:vAlign w:val="center"/>
          </w:tcPr>
          <w:p>
            <w:r>
              <w:rPr>
                <w:sz w:val="16"/>
              </w:rPr>
              <w:t>0.449</w:t>
            </w:r>
          </w:p>
        </w:tc>
        <w:tc>
          <w:tcPr>
            <w:tcW w:type="dxa" w:w="2033"/>
            <w:vAlign w:val="center"/>
          </w:tcPr>
          <w:p>
            <w:r>
              <w:rPr>
                <w:sz w:val="16"/>
              </w:rPr>
              <w:t>0.437</w:t>
            </w:r>
          </w:p>
        </w:tc>
        <w:tc>
          <w:tcPr>
            <w:tcW w:type="dxa" w:w="2033"/>
            <w:vAlign w:val="center"/>
          </w:tcPr>
          <w:p>
            <w:r>
              <w:rPr>
                <w:sz w:val="16"/>
              </w:rPr>
              <w:t>5042.0</w:t>
            </w:r>
          </w:p>
        </w:tc>
      </w:tr>
    </w:tbl>
    <w:p/>
    <w:p>
      <w:pPr>
        <w:jc w:val="both"/>
      </w:pPr>
      <w:r>
        <w:t>The ConvNeXt-derived student table is reproduced from C:\Users\HP\Downloads\state-farm-distracted-driver-detection\distilled_from_convnext_outputs\classification_report.csv. Macro and weighted rows are kept because they show how aggregate behavior changes when class support is ignored or included.</w:t>
      </w:r>
    </w:p>
    <w:p>
      <w:pPr>
        <w:pStyle w:val="Heading2"/>
      </w:pPr>
      <w:r>
        <w:t>EfficientNet-B0-derived student</w:t>
      </w:r>
    </w:p>
    <w:p>
      <w:pPr>
        <w:jc w:val="center"/>
      </w:pPr>
      <w:r>
        <w:rPr>
          <w:b/>
          <w:sz w:val="18"/>
        </w:rPr>
        <w:t>Table 11. Full validation classification report for the EfficientNet-B0-derived student.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DEDED"/>
            <w:vAlign w:val="center"/>
          </w:tcPr>
          <w:p>
            <w:r>
              <w:rPr>
                <w:b/>
                <w:sz w:val="16"/>
              </w:rPr>
              <w:t>Class/aggregate</w:t>
            </w:r>
          </w:p>
        </w:tc>
        <w:tc>
          <w:tcPr>
            <w:tcW w:type="dxa" w:w="2033"/>
            <w:shd w:fill="EDEDED"/>
            <w:vAlign w:val="center"/>
          </w:tcPr>
          <w:p>
            <w:r>
              <w:rPr>
                <w:b/>
                <w:sz w:val="16"/>
              </w:rPr>
              <w:t>Precision</w:t>
            </w:r>
          </w:p>
        </w:tc>
        <w:tc>
          <w:tcPr>
            <w:tcW w:type="dxa" w:w="2033"/>
            <w:shd w:fill="EDEDED"/>
            <w:vAlign w:val="center"/>
          </w:tcPr>
          <w:p>
            <w:r>
              <w:rPr>
                <w:b/>
                <w:sz w:val="16"/>
              </w:rPr>
              <w:t>Recall</w:t>
            </w:r>
          </w:p>
        </w:tc>
        <w:tc>
          <w:tcPr>
            <w:tcW w:type="dxa" w:w="2033"/>
            <w:shd w:fill="EDEDED"/>
            <w:vAlign w:val="center"/>
          </w:tcPr>
          <w:p>
            <w:r>
              <w:rPr>
                <w:b/>
                <w:sz w:val="16"/>
              </w:rPr>
              <w:t>F1</w:t>
            </w:r>
          </w:p>
        </w:tc>
        <w:tc>
          <w:tcPr>
            <w:tcW w:type="dxa" w:w="2033"/>
            <w:shd w:fill="EDEDED"/>
            <w:vAlign w:val="center"/>
          </w:tcPr>
          <w:p>
            <w:r>
              <w:rPr>
                <w:b/>
                <w:sz w:val="16"/>
              </w:rPr>
              <w:t>Support</w:t>
            </w:r>
          </w:p>
        </w:tc>
      </w:tr>
      <w:tr>
        <w:tc>
          <w:tcPr>
            <w:tcW w:type="dxa" w:w="2033"/>
            <w:vAlign w:val="center"/>
          </w:tcPr>
          <w:p>
            <w:r>
              <w:rPr>
                <w:sz w:val="16"/>
              </w:rPr>
              <w:t>c0</w:t>
            </w:r>
          </w:p>
        </w:tc>
        <w:tc>
          <w:tcPr>
            <w:tcW w:type="dxa" w:w="2033"/>
            <w:vAlign w:val="center"/>
          </w:tcPr>
          <w:p>
            <w:r>
              <w:rPr>
                <w:sz w:val="16"/>
              </w:rPr>
              <w:t>0.386</w:t>
            </w:r>
          </w:p>
        </w:tc>
        <w:tc>
          <w:tcPr>
            <w:tcW w:type="dxa" w:w="2033"/>
            <w:vAlign w:val="center"/>
          </w:tcPr>
          <w:p>
            <w:r>
              <w:rPr>
                <w:sz w:val="16"/>
              </w:rPr>
              <w:t>0.502</w:t>
            </w:r>
          </w:p>
        </w:tc>
        <w:tc>
          <w:tcPr>
            <w:tcW w:type="dxa" w:w="2033"/>
            <w:vAlign w:val="center"/>
          </w:tcPr>
          <w:p>
            <w:r>
              <w:rPr>
                <w:sz w:val="16"/>
              </w:rPr>
              <w:t>0.436</w:t>
            </w:r>
          </w:p>
        </w:tc>
        <w:tc>
          <w:tcPr>
            <w:tcW w:type="dxa" w:w="2033"/>
            <w:vAlign w:val="center"/>
          </w:tcPr>
          <w:p>
            <w:r>
              <w:rPr>
                <w:sz w:val="16"/>
              </w:rPr>
              <w:t>508.0</w:t>
            </w:r>
          </w:p>
        </w:tc>
      </w:tr>
      <w:tr>
        <w:tc>
          <w:tcPr>
            <w:tcW w:type="dxa" w:w="2033"/>
            <w:vAlign w:val="center"/>
          </w:tcPr>
          <w:p>
            <w:r>
              <w:rPr>
                <w:sz w:val="16"/>
              </w:rPr>
              <w:t>c1</w:t>
            </w:r>
          </w:p>
        </w:tc>
        <w:tc>
          <w:tcPr>
            <w:tcW w:type="dxa" w:w="2033"/>
            <w:vAlign w:val="center"/>
          </w:tcPr>
          <w:p>
            <w:r>
              <w:rPr>
                <w:sz w:val="16"/>
              </w:rPr>
              <w:t>0.696</w:t>
            </w:r>
          </w:p>
        </w:tc>
        <w:tc>
          <w:tcPr>
            <w:tcW w:type="dxa" w:w="2033"/>
            <w:vAlign w:val="center"/>
          </w:tcPr>
          <w:p>
            <w:r>
              <w:rPr>
                <w:sz w:val="16"/>
              </w:rPr>
              <w:t>0.803</w:t>
            </w:r>
          </w:p>
        </w:tc>
        <w:tc>
          <w:tcPr>
            <w:tcW w:type="dxa" w:w="2033"/>
            <w:vAlign w:val="center"/>
          </w:tcPr>
          <w:p>
            <w:r>
              <w:rPr>
                <w:sz w:val="16"/>
              </w:rPr>
              <w:t>0.746</w:t>
            </w:r>
          </w:p>
        </w:tc>
        <w:tc>
          <w:tcPr>
            <w:tcW w:type="dxa" w:w="2033"/>
            <w:vAlign w:val="center"/>
          </w:tcPr>
          <w:p>
            <w:r>
              <w:rPr>
                <w:sz w:val="16"/>
              </w:rPr>
              <w:t>517.0</w:t>
            </w:r>
          </w:p>
        </w:tc>
      </w:tr>
      <w:tr>
        <w:tc>
          <w:tcPr>
            <w:tcW w:type="dxa" w:w="2033"/>
            <w:vAlign w:val="center"/>
          </w:tcPr>
          <w:p>
            <w:r>
              <w:rPr>
                <w:sz w:val="16"/>
              </w:rPr>
              <w:t>c2</w:t>
            </w:r>
          </w:p>
        </w:tc>
        <w:tc>
          <w:tcPr>
            <w:tcW w:type="dxa" w:w="2033"/>
            <w:vAlign w:val="center"/>
          </w:tcPr>
          <w:p>
            <w:r>
              <w:rPr>
                <w:sz w:val="16"/>
              </w:rPr>
              <w:t>0.461</w:t>
            </w:r>
          </w:p>
        </w:tc>
        <w:tc>
          <w:tcPr>
            <w:tcW w:type="dxa" w:w="2033"/>
            <w:vAlign w:val="center"/>
          </w:tcPr>
          <w:p>
            <w:r>
              <w:rPr>
                <w:sz w:val="16"/>
              </w:rPr>
              <w:t>0.544</w:t>
            </w:r>
          </w:p>
        </w:tc>
        <w:tc>
          <w:tcPr>
            <w:tcW w:type="dxa" w:w="2033"/>
            <w:vAlign w:val="center"/>
          </w:tcPr>
          <w:p>
            <w:r>
              <w:rPr>
                <w:sz w:val="16"/>
              </w:rPr>
              <w:t>0.499</w:t>
            </w:r>
          </w:p>
        </w:tc>
        <w:tc>
          <w:tcPr>
            <w:tcW w:type="dxa" w:w="2033"/>
            <w:vAlign w:val="center"/>
          </w:tcPr>
          <w:p>
            <w:r>
              <w:rPr>
                <w:sz w:val="16"/>
              </w:rPr>
              <w:t>517.0</w:t>
            </w:r>
          </w:p>
        </w:tc>
      </w:tr>
      <w:tr>
        <w:tc>
          <w:tcPr>
            <w:tcW w:type="dxa" w:w="2033"/>
            <w:vAlign w:val="center"/>
          </w:tcPr>
          <w:p>
            <w:r>
              <w:rPr>
                <w:sz w:val="16"/>
              </w:rPr>
              <w:t>c3</w:t>
            </w:r>
          </w:p>
        </w:tc>
        <w:tc>
          <w:tcPr>
            <w:tcW w:type="dxa" w:w="2033"/>
            <w:vAlign w:val="center"/>
          </w:tcPr>
          <w:p>
            <w:r>
              <w:rPr>
                <w:sz w:val="16"/>
              </w:rPr>
              <w:t>0.554</w:t>
            </w:r>
          </w:p>
        </w:tc>
        <w:tc>
          <w:tcPr>
            <w:tcW w:type="dxa" w:w="2033"/>
            <w:vAlign w:val="center"/>
          </w:tcPr>
          <w:p>
            <w:r>
              <w:rPr>
                <w:sz w:val="16"/>
              </w:rPr>
              <w:t>0.455</w:t>
            </w:r>
          </w:p>
        </w:tc>
        <w:tc>
          <w:tcPr>
            <w:tcW w:type="dxa" w:w="2033"/>
            <w:vAlign w:val="center"/>
          </w:tcPr>
          <w:p>
            <w:r>
              <w:rPr>
                <w:sz w:val="16"/>
              </w:rPr>
              <w:t>0.499</w:t>
            </w:r>
          </w:p>
        </w:tc>
        <w:tc>
          <w:tcPr>
            <w:tcW w:type="dxa" w:w="2033"/>
            <w:vAlign w:val="center"/>
          </w:tcPr>
          <w:p>
            <w:r>
              <w:rPr>
                <w:sz w:val="16"/>
              </w:rPr>
              <w:t>517.0</w:t>
            </w:r>
          </w:p>
        </w:tc>
      </w:tr>
      <w:tr>
        <w:tc>
          <w:tcPr>
            <w:tcW w:type="dxa" w:w="2033"/>
            <w:vAlign w:val="center"/>
          </w:tcPr>
          <w:p>
            <w:r>
              <w:rPr>
                <w:sz w:val="16"/>
              </w:rPr>
              <w:t>c4</w:t>
            </w:r>
          </w:p>
        </w:tc>
        <w:tc>
          <w:tcPr>
            <w:tcW w:type="dxa" w:w="2033"/>
            <w:vAlign w:val="center"/>
          </w:tcPr>
          <w:p>
            <w:r>
              <w:rPr>
                <w:sz w:val="16"/>
              </w:rPr>
              <w:t>0.502</w:t>
            </w:r>
          </w:p>
        </w:tc>
        <w:tc>
          <w:tcPr>
            <w:tcW w:type="dxa" w:w="2033"/>
            <w:vAlign w:val="center"/>
          </w:tcPr>
          <w:p>
            <w:r>
              <w:rPr>
                <w:sz w:val="16"/>
              </w:rPr>
              <w:t>0.267</w:t>
            </w:r>
          </w:p>
        </w:tc>
        <w:tc>
          <w:tcPr>
            <w:tcW w:type="dxa" w:w="2033"/>
            <w:vAlign w:val="center"/>
          </w:tcPr>
          <w:p>
            <w:r>
              <w:rPr>
                <w:sz w:val="16"/>
              </w:rPr>
              <w:t>0.349</w:t>
            </w:r>
          </w:p>
        </w:tc>
        <w:tc>
          <w:tcPr>
            <w:tcW w:type="dxa" w:w="2033"/>
            <w:vAlign w:val="center"/>
          </w:tcPr>
          <w:p>
            <w:r>
              <w:rPr>
                <w:sz w:val="16"/>
              </w:rPr>
              <w:t>509.0</w:t>
            </w:r>
          </w:p>
        </w:tc>
      </w:tr>
      <w:tr>
        <w:tc>
          <w:tcPr>
            <w:tcW w:type="dxa" w:w="2033"/>
            <w:vAlign w:val="center"/>
          </w:tcPr>
          <w:p>
            <w:r>
              <w:rPr>
                <w:sz w:val="16"/>
              </w:rPr>
              <w:t>c5</w:t>
            </w:r>
          </w:p>
        </w:tc>
        <w:tc>
          <w:tcPr>
            <w:tcW w:type="dxa" w:w="2033"/>
            <w:vAlign w:val="center"/>
          </w:tcPr>
          <w:p>
            <w:r>
              <w:rPr>
                <w:sz w:val="16"/>
              </w:rPr>
              <w:t>0.980</w:t>
            </w:r>
          </w:p>
        </w:tc>
        <w:tc>
          <w:tcPr>
            <w:tcW w:type="dxa" w:w="2033"/>
            <w:vAlign w:val="center"/>
          </w:tcPr>
          <w:p>
            <w:r>
              <w:rPr>
                <w:sz w:val="16"/>
              </w:rPr>
              <w:t>0.932</w:t>
            </w:r>
          </w:p>
        </w:tc>
        <w:tc>
          <w:tcPr>
            <w:tcW w:type="dxa" w:w="2033"/>
            <w:vAlign w:val="center"/>
          </w:tcPr>
          <w:p>
            <w:r>
              <w:rPr>
                <w:sz w:val="16"/>
              </w:rPr>
              <w:t>0.955</w:t>
            </w:r>
          </w:p>
        </w:tc>
        <w:tc>
          <w:tcPr>
            <w:tcW w:type="dxa" w:w="2033"/>
            <w:vAlign w:val="center"/>
          </w:tcPr>
          <w:p>
            <w:r>
              <w:rPr>
                <w:sz w:val="16"/>
              </w:rPr>
              <w:t>516.0</w:t>
            </w:r>
          </w:p>
        </w:tc>
      </w:tr>
      <w:tr>
        <w:tc>
          <w:tcPr>
            <w:tcW w:type="dxa" w:w="2033"/>
            <w:vAlign w:val="center"/>
          </w:tcPr>
          <w:p>
            <w:r>
              <w:rPr>
                <w:sz w:val="16"/>
              </w:rPr>
              <w:t>c6</w:t>
            </w:r>
          </w:p>
        </w:tc>
        <w:tc>
          <w:tcPr>
            <w:tcW w:type="dxa" w:w="2033"/>
            <w:vAlign w:val="center"/>
          </w:tcPr>
          <w:p>
            <w:r>
              <w:rPr>
                <w:sz w:val="16"/>
              </w:rPr>
              <w:t>0.547</w:t>
            </w:r>
          </w:p>
        </w:tc>
        <w:tc>
          <w:tcPr>
            <w:tcW w:type="dxa" w:w="2033"/>
            <w:vAlign w:val="center"/>
          </w:tcPr>
          <w:p>
            <w:r>
              <w:rPr>
                <w:sz w:val="16"/>
              </w:rPr>
              <w:t>0.797</w:t>
            </w:r>
          </w:p>
        </w:tc>
        <w:tc>
          <w:tcPr>
            <w:tcW w:type="dxa" w:w="2033"/>
            <w:vAlign w:val="center"/>
          </w:tcPr>
          <w:p>
            <w:r>
              <w:rPr>
                <w:sz w:val="16"/>
              </w:rPr>
              <w:t>0.649</w:t>
            </w:r>
          </w:p>
        </w:tc>
        <w:tc>
          <w:tcPr>
            <w:tcW w:type="dxa" w:w="2033"/>
            <w:vAlign w:val="center"/>
          </w:tcPr>
          <w:p>
            <w:r>
              <w:rPr>
                <w:sz w:val="16"/>
              </w:rPr>
              <w:t>512.0</w:t>
            </w:r>
          </w:p>
        </w:tc>
      </w:tr>
      <w:tr>
        <w:tc>
          <w:tcPr>
            <w:tcW w:type="dxa" w:w="2033"/>
            <w:vAlign w:val="center"/>
          </w:tcPr>
          <w:p>
            <w:r>
              <w:rPr>
                <w:sz w:val="16"/>
              </w:rPr>
              <w:t>c7</w:t>
            </w:r>
          </w:p>
        </w:tc>
        <w:tc>
          <w:tcPr>
            <w:tcW w:type="dxa" w:w="2033"/>
            <w:vAlign w:val="center"/>
          </w:tcPr>
          <w:p>
            <w:r>
              <w:rPr>
                <w:sz w:val="16"/>
              </w:rPr>
              <w:t>0.418</w:t>
            </w:r>
          </w:p>
        </w:tc>
        <w:tc>
          <w:tcPr>
            <w:tcW w:type="dxa" w:w="2033"/>
            <w:vAlign w:val="center"/>
          </w:tcPr>
          <w:p>
            <w:r>
              <w:rPr>
                <w:sz w:val="16"/>
              </w:rPr>
              <w:t>0.483</w:t>
            </w:r>
          </w:p>
        </w:tc>
        <w:tc>
          <w:tcPr>
            <w:tcW w:type="dxa" w:w="2033"/>
            <w:vAlign w:val="center"/>
          </w:tcPr>
          <w:p>
            <w:r>
              <w:rPr>
                <w:sz w:val="16"/>
              </w:rPr>
              <w:t>0.448</w:t>
            </w:r>
          </w:p>
        </w:tc>
        <w:tc>
          <w:tcPr>
            <w:tcW w:type="dxa" w:w="2033"/>
            <w:vAlign w:val="center"/>
          </w:tcPr>
          <w:p>
            <w:r>
              <w:rPr>
                <w:sz w:val="16"/>
              </w:rPr>
              <w:t>470.0</w:t>
            </w:r>
          </w:p>
        </w:tc>
      </w:tr>
      <w:tr>
        <w:tc>
          <w:tcPr>
            <w:tcW w:type="dxa" w:w="2033"/>
            <w:vAlign w:val="center"/>
          </w:tcPr>
          <w:p>
            <w:r>
              <w:rPr>
                <w:sz w:val="16"/>
              </w:rPr>
              <w:t>c8</w:t>
            </w:r>
          </w:p>
        </w:tc>
        <w:tc>
          <w:tcPr>
            <w:tcW w:type="dxa" w:w="2033"/>
            <w:vAlign w:val="center"/>
          </w:tcPr>
          <w:p>
            <w:r>
              <w:rPr>
                <w:sz w:val="16"/>
              </w:rPr>
              <w:t>0.333</w:t>
            </w:r>
          </w:p>
        </w:tc>
        <w:tc>
          <w:tcPr>
            <w:tcW w:type="dxa" w:w="2033"/>
            <w:vAlign w:val="center"/>
          </w:tcPr>
          <w:p>
            <w:r>
              <w:rPr>
                <w:sz w:val="16"/>
              </w:rPr>
              <w:t>0.119</w:t>
            </w:r>
          </w:p>
        </w:tc>
        <w:tc>
          <w:tcPr>
            <w:tcW w:type="dxa" w:w="2033"/>
            <w:vAlign w:val="center"/>
          </w:tcPr>
          <w:p>
            <w:r>
              <w:rPr>
                <w:sz w:val="16"/>
              </w:rPr>
              <w:t>0.175</w:t>
            </w:r>
          </w:p>
        </w:tc>
        <w:tc>
          <w:tcPr>
            <w:tcW w:type="dxa" w:w="2033"/>
            <w:vAlign w:val="center"/>
          </w:tcPr>
          <w:p>
            <w:r>
              <w:rPr>
                <w:sz w:val="16"/>
              </w:rPr>
              <w:t>472.0</w:t>
            </w:r>
          </w:p>
        </w:tc>
      </w:tr>
      <w:tr>
        <w:tc>
          <w:tcPr>
            <w:tcW w:type="dxa" w:w="2033"/>
            <w:vAlign w:val="center"/>
          </w:tcPr>
          <w:p>
            <w:r>
              <w:rPr>
                <w:sz w:val="16"/>
              </w:rPr>
              <w:t>c9</w:t>
            </w:r>
          </w:p>
        </w:tc>
        <w:tc>
          <w:tcPr>
            <w:tcW w:type="dxa" w:w="2033"/>
            <w:vAlign w:val="center"/>
          </w:tcPr>
          <w:p>
            <w:r>
              <w:rPr>
                <w:sz w:val="16"/>
              </w:rPr>
              <w:t>0.266</w:t>
            </w:r>
          </w:p>
        </w:tc>
        <w:tc>
          <w:tcPr>
            <w:tcW w:type="dxa" w:w="2033"/>
            <w:vAlign w:val="center"/>
          </w:tcPr>
          <w:p>
            <w:r>
              <w:rPr>
                <w:sz w:val="16"/>
              </w:rPr>
              <w:t>0.282</w:t>
            </w:r>
          </w:p>
        </w:tc>
        <w:tc>
          <w:tcPr>
            <w:tcW w:type="dxa" w:w="2033"/>
            <w:vAlign w:val="center"/>
          </w:tcPr>
          <w:p>
            <w:r>
              <w:rPr>
                <w:sz w:val="16"/>
              </w:rPr>
              <w:t>0.274</w:t>
            </w:r>
          </w:p>
        </w:tc>
        <w:tc>
          <w:tcPr>
            <w:tcW w:type="dxa" w:w="2033"/>
            <w:vAlign w:val="center"/>
          </w:tcPr>
          <w:p>
            <w:r>
              <w:rPr>
                <w:sz w:val="16"/>
              </w:rPr>
              <w:t>504.0</w:t>
            </w:r>
          </w:p>
        </w:tc>
      </w:tr>
      <w:tr>
        <w:tc>
          <w:tcPr>
            <w:tcW w:type="dxa" w:w="2033"/>
            <w:vAlign w:val="center"/>
          </w:tcPr>
          <w:p>
            <w:r>
              <w:rPr>
                <w:sz w:val="16"/>
              </w:rPr>
              <w:t>accuracy</w:t>
            </w:r>
          </w:p>
        </w:tc>
        <w:tc>
          <w:tcPr>
            <w:tcW w:type="dxa" w:w="2033"/>
            <w:vAlign w:val="center"/>
          </w:tcPr>
          <w:p>
            <w:r>
              <w:rPr>
                <w:sz w:val="16"/>
              </w:rPr>
              <w:t>0.523</w:t>
            </w:r>
          </w:p>
        </w:tc>
        <w:tc>
          <w:tcPr>
            <w:tcW w:type="dxa" w:w="2033"/>
            <w:vAlign w:val="center"/>
          </w:tcPr>
          <w:p>
            <w:r>
              <w:rPr>
                <w:sz w:val="16"/>
              </w:rPr>
              <w:t>0.523</w:t>
            </w:r>
          </w:p>
        </w:tc>
        <w:tc>
          <w:tcPr>
            <w:tcW w:type="dxa" w:w="2033"/>
            <w:vAlign w:val="center"/>
          </w:tcPr>
          <w:p>
            <w:r>
              <w:rPr>
                <w:sz w:val="16"/>
              </w:rPr>
              <w:t>0.523</w:t>
            </w:r>
          </w:p>
        </w:tc>
        <w:tc>
          <w:tcPr>
            <w:tcW w:type="dxa" w:w="2033"/>
            <w:vAlign w:val="center"/>
          </w:tcPr>
          <w:p>
            <w:r>
              <w:rPr>
                <w:sz w:val="16"/>
              </w:rPr>
              <w:t>0.5228084093613645</w:t>
            </w:r>
          </w:p>
        </w:tc>
      </w:tr>
      <w:tr>
        <w:tc>
          <w:tcPr>
            <w:tcW w:type="dxa" w:w="2033"/>
            <w:vAlign w:val="center"/>
          </w:tcPr>
          <w:p>
            <w:r>
              <w:rPr>
                <w:sz w:val="16"/>
              </w:rPr>
              <w:t>macro avg</w:t>
            </w:r>
          </w:p>
        </w:tc>
        <w:tc>
          <w:tcPr>
            <w:tcW w:type="dxa" w:w="2033"/>
            <w:vAlign w:val="center"/>
          </w:tcPr>
          <w:p>
            <w:r>
              <w:rPr>
                <w:sz w:val="16"/>
              </w:rPr>
              <w:t>0.514</w:t>
            </w:r>
          </w:p>
        </w:tc>
        <w:tc>
          <w:tcPr>
            <w:tcW w:type="dxa" w:w="2033"/>
            <w:vAlign w:val="center"/>
          </w:tcPr>
          <w:p>
            <w:r>
              <w:rPr>
                <w:sz w:val="16"/>
              </w:rPr>
              <w:t>0.518</w:t>
            </w:r>
          </w:p>
        </w:tc>
        <w:tc>
          <w:tcPr>
            <w:tcW w:type="dxa" w:w="2033"/>
            <w:vAlign w:val="center"/>
          </w:tcPr>
          <w:p>
            <w:r>
              <w:rPr>
                <w:sz w:val="16"/>
              </w:rPr>
              <w:t>0.503</w:t>
            </w:r>
          </w:p>
        </w:tc>
        <w:tc>
          <w:tcPr>
            <w:tcW w:type="dxa" w:w="2033"/>
            <w:vAlign w:val="center"/>
          </w:tcPr>
          <w:p>
            <w:r>
              <w:rPr>
                <w:sz w:val="16"/>
              </w:rPr>
              <w:t>5042.0</w:t>
            </w:r>
          </w:p>
        </w:tc>
      </w:tr>
      <w:tr>
        <w:tc>
          <w:tcPr>
            <w:tcW w:type="dxa" w:w="2033"/>
            <w:vAlign w:val="center"/>
          </w:tcPr>
          <w:p>
            <w:r>
              <w:rPr>
                <w:sz w:val="16"/>
              </w:rPr>
              <w:t>weighted avg</w:t>
            </w:r>
          </w:p>
        </w:tc>
        <w:tc>
          <w:tcPr>
            <w:tcW w:type="dxa" w:w="2033"/>
            <w:vAlign w:val="center"/>
          </w:tcPr>
          <w:p>
            <w:r>
              <w:rPr>
                <w:sz w:val="16"/>
              </w:rPr>
              <w:t>0.518</w:t>
            </w:r>
          </w:p>
        </w:tc>
        <w:tc>
          <w:tcPr>
            <w:tcW w:type="dxa" w:w="2033"/>
            <w:vAlign w:val="center"/>
          </w:tcPr>
          <w:p>
            <w:r>
              <w:rPr>
                <w:sz w:val="16"/>
              </w:rPr>
              <w:t>0.523</w:t>
            </w:r>
          </w:p>
        </w:tc>
        <w:tc>
          <w:tcPr>
            <w:tcW w:type="dxa" w:w="2033"/>
            <w:vAlign w:val="center"/>
          </w:tcPr>
          <w:p>
            <w:r>
              <w:rPr>
                <w:sz w:val="16"/>
              </w:rPr>
              <w:t>0.507</w:t>
            </w:r>
          </w:p>
        </w:tc>
        <w:tc>
          <w:tcPr>
            <w:tcW w:type="dxa" w:w="2033"/>
            <w:vAlign w:val="center"/>
          </w:tcPr>
          <w:p>
            <w:r>
              <w:rPr>
                <w:sz w:val="16"/>
              </w:rPr>
              <w:t>5042.0</w:t>
            </w:r>
          </w:p>
        </w:tc>
      </w:tr>
    </w:tbl>
    <w:p/>
    <w:p>
      <w:pPr>
        <w:jc w:val="both"/>
      </w:pPr>
      <w:r>
        <w:t>The EfficientNet-B0-derived student table is reproduced from C:\Users\HP\Downloads\state-farm-distracted-driver-detection\distilled_from_efficientnet_b0_outputs\classification_report.csv. Macro and weighted rows are kept because they show how aggregate behavior changes when class support is ignored or included.</w:t>
      </w:r>
    </w:p>
    <w:p>
      <w:pPr>
        <w:pStyle w:val="Heading2"/>
      </w:pPr>
      <w:r>
        <w:t>MobileNetV3-Small-derived student</w:t>
      </w:r>
    </w:p>
    <w:p>
      <w:pPr>
        <w:jc w:val="center"/>
      </w:pPr>
      <w:r>
        <w:rPr>
          <w:b/>
          <w:sz w:val="18"/>
        </w:rPr>
        <w:t>Table 12. Full validation classification report for the MobileNetV3-Small-derived student.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DEDED"/>
            <w:vAlign w:val="center"/>
          </w:tcPr>
          <w:p>
            <w:r>
              <w:rPr>
                <w:b/>
                <w:sz w:val="16"/>
              </w:rPr>
              <w:t>Class/aggregate</w:t>
            </w:r>
          </w:p>
        </w:tc>
        <w:tc>
          <w:tcPr>
            <w:tcW w:type="dxa" w:w="2033"/>
            <w:shd w:fill="EDEDED"/>
            <w:vAlign w:val="center"/>
          </w:tcPr>
          <w:p>
            <w:r>
              <w:rPr>
                <w:b/>
                <w:sz w:val="16"/>
              </w:rPr>
              <w:t>Precision</w:t>
            </w:r>
          </w:p>
        </w:tc>
        <w:tc>
          <w:tcPr>
            <w:tcW w:type="dxa" w:w="2033"/>
            <w:shd w:fill="EDEDED"/>
            <w:vAlign w:val="center"/>
          </w:tcPr>
          <w:p>
            <w:r>
              <w:rPr>
                <w:b/>
                <w:sz w:val="16"/>
              </w:rPr>
              <w:t>Recall</w:t>
            </w:r>
          </w:p>
        </w:tc>
        <w:tc>
          <w:tcPr>
            <w:tcW w:type="dxa" w:w="2033"/>
            <w:shd w:fill="EDEDED"/>
            <w:vAlign w:val="center"/>
          </w:tcPr>
          <w:p>
            <w:r>
              <w:rPr>
                <w:b/>
                <w:sz w:val="16"/>
              </w:rPr>
              <w:t>F1</w:t>
            </w:r>
          </w:p>
        </w:tc>
        <w:tc>
          <w:tcPr>
            <w:tcW w:type="dxa" w:w="2033"/>
            <w:shd w:fill="EDEDED"/>
            <w:vAlign w:val="center"/>
          </w:tcPr>
          <w:p>
            <w:r>
              <w:rPr>
                <w:b/>
                <w:sz w:val="16"/>
              </w:rPr>
              <w:t>Support</w:t>
            </w:r>
          </w:p>
        </w:tc>
      </w:tr>
      <w:tr>
        <w:tc>
          <w:tcPr>
            <w:tcW w:type="dxa" w:w="2033"/>
            <w:vAlign w:val="center"/>
          </w:tcPr>
          <w:p>
            <w:r>
              <w:rPr>
                <w:sz w:val="16"/>
              </w:rPr>
              <w:t>c0</w:t>
            </w:r>
          </w:p>
        </w:tc>
        <w:tc>
          <w:tcPr>
            <w:tcW w:type="dxa" w:w="2033"/>
            <w:vAlign w:val="center"/>
          </w:tcPr>
          <w:p>
            <w:r>
              <w:rPr>
                <w:sz w:val="16"/>
              </w:rPr>
              <w:t>0.396</w:t>
            </w:r>
          </w:p>
        </w:tc>
        <w:tc>
          <w:tcPr>
            <w:tcW w:type="dxa" w:w="2033"/>
            <w:vAlign w:val="center"/>
          </w:tcPr>
          <w:p>
            <w:r>
              <w:rPr>
                <w:sz w:val="16"/>
              </w:rPr>
              <w:t>0.469</w:t>
            </w:r>
          </w:p>
        </w:tc>
        <w:tc>
          <w:tcPr>
            <w:tcW w:type="dxa" w:w="2033"/>
            <w:vAlign w:val="center"/>
          </w:tcPr>
          <w:p>
            <w:r>
              <w:rPr>
                <w:sz w:val="16"/>
              </w:rPr>
              <w:t>0.429</w:t>
            </w:r>
          </w:p>
        </w:tc>
        <w:tc>
          <w:tcPr>
            <w:tcW w:type="dxa" w:w="2033"/>
            <w:vAlign w:val="center"/>
          </w:tcPr>
          <w:p>
            <w:r>
              <w:rPr>
                <w:sz w:val="16"/>
              </w:rPr>
              <w:t>508.0</w:t>
            </w:r>
          </w:p>
        </w:tc>
      </w:tr>
      <w:tr>
        <w:tc>
          <w:tcPr>
            <w:tcW w:type="dxa" w:w="2033"/>
            <w:vAlign w:val="center"/>
          </w:tcPr>
          <w:p>
            <w:r>
              <w:rPr>
                <w:sz w:val="16"/>
              </w:rPr>
              <w:t>c1</w:t>
            </w:r>
          </w:p>
        </w:tc>
        <w:tc>
          <w:tcPr>
            <w:tcW w:type="dxa" w:w="2033"/>
            <w:vAlign w:val="center"/>
          </w:tcPr>
          <w:p>
            <w:r>
              <w:rPr>
                <w:sz w:val="16"/>
              </w:rPr>
              <w:t>0.669</w:t>
            </w:r>
          </w:p>
        </w:tc>
        <w:tc>
          <w:tcPr>
            <w:tcW w:type="dxa" w:w="2033"/>
            <w:vAlign w:val="center"/>
          </w:tcPr>
          <w:p>
            <w:r>
              <w:rPr>
                <w:sz w:val="16"/>
              </w:rPr>
              <w:t>0.662</w:t>
            </w:r>
          </w:p>
        </w:tc>
        <w:tc>
          <w:tcPr>
            <w:tcW w:type="dxa" w:w="2033"/>
            <w:vAlign w:val="center"/>
          </w:tcPr>
          <w:p>
            <w:r>
              <w:rPr>
                <w:sz w:val="16"/>
              </w:rPr>
              <w:t>0.665</w:t>
            </w:r>
          </w:p>
        </w:tc>
        <w:tc>
          <w:tcPr>
            <w:tcW w:type="dxa" w:w="2033"/>
            <w:vAlign w:val="center"/>
          </w:tcPr>
          <w:p>
            <w:r>
              <w:rPr>
                <w:sz w:val="16"/>
              </w:rPr>
              <w:t>517.0</w:t>
            </w:r>
          </w:p>
        </w:tc>
      </w:tr>
      <w:tr>
        <w:tc>
          <w:tcPr>
            <w:tcW w:type="dxa" w:w="2033"/>
            <w:vAlign w:val="center"/>
          </w:tcPr>
          <w:p>
            <w:r>
              <w:rPr>
                <w:sz w:val="16"/>
              </w:rPr>
              <w:t>c2</w:t>
            </w:r>
          </w:p>
        </w:tc>
        <w:tc>
          <w:tcPr>
            <w:tcW w:type="dxa" w:w="2033"/>
            <w:vAlign w:val="center"/>
          </w:tcPr>
          <w:p>
            <w:r>
              <w:rPr>
                <w:sz w:val="16"/>
              </w:rPr>
              <w:t>0.499</w:t>
            </w:r>
          </w:p>
        </w:tc>
        <w:tc>
          <w:tcPr>
            <w:tcW w:type="dxa" w:w="2033"/>
            <w:vAlign w:val="center"/>
          </w:tcPr>
          <w:p>
            <w:r>
              <w:rPr>
                <w:sz w:val="16"/>
              </w:rPr>
              <w:t>0.689</w:t>
            </w:r>
          </w:p>
        </w:tc>
        <w:tc>
          <w:tcPr>
            <w:tcW w:type="dxa" w:w="2033"/>
            <w:vAlign w:val="center"/>
          </w:tcPr>
          <w:p>
            <w:r>
              <w:rPr>
                <w:sz w:val="16"/>
              </w:rPr>
              <w:t>0.578</w:t>
            </w:r>
          </w:p>
        </w:tc>
        <w:tc>
          <w:tcPr>
            <w:tcW w:type="dxa" w:w="2033"/>
            <w:vAlign w:val="center"/>
          </w:tcPr>
          <w:p>
            <w:r>
              <w:rPr>
                <w:sz w:val="16"/>
              </w:rPr>
              <w:t>517.0</w:t>
            </w:r>
          </w:p>
        </w:tc>
      </w:tr>
      <w:tr>
        <w:tc>
          <w:tcPr>
            <w:tcW w:type="dxa" w:w="2033"/>
            <w:vAlign w:val="center"/>
          </w:tcPr>
          <w:p>
            <w:r>
              <w:rPr>
                <w:sz w:val="16"/>
              </w:rPr>
              <w:t>c3</w:t>
            </w:r>
          </w:p>
        </w:tc>
        <w:tc>
          <w:tcPr>
            <w:tcW w:type="dxa" w:w="2033"/>
            <w:vAlign w:val="center"/>
          </w:tcPr>
          <w:p>
            <w:r>
              <w:rPr>
                <w:sz w:val="16"/>
              </w:rPr>
              <w:t>0.712</w:t>
            </w:r>
          </w:p>
        </w:tc>
        <w:tc>
          <w:tcPr>
            <w:tcW w:type="dxa" w:w="2033"/>
            <w:vAlign w:val="center"/>
          </w:tcPr>
          <w:p>
            <w:r>
              <w:rPr>
                <w:sz w:val="16"/>
              </w:rPr>
              <w:t>0.503</w:t>
            </w:r>
          </w:p>
        </w:tc>
        <w:tc>
          <w:tcPr>
            <w:tcW w:type="dxa" w:w="2033"/>
            <w:vAlign w:val="center"/>
          </w:tcPr>
          <w:p>
            <w:r>
              <w:rPr>
                <w:sz w:val="16"/>
              </w:rPr>
              <w:t>0.590</w:t>
            </w:r>
          </w:p>
        </w:tc>
        <w:tc>
          <w:tcPr>
            <w:tcW w:type="dxa" w:w="2033"/>
            <w:vAlign w:val="center"/>
          </w:tcPr>
          <w:p>
            <w:r>
              <w:rPr>
                <w:sz w:val="16"/>
              </w:rPr>
              <w:t>517.0</w:t>
            </w:r>
          </w:p>
        </w:tc>
      </w:tr>
      <w:tr>
        <w:tc>
          <w:tcPr>
            <w:tcW w:type="dxa" w:w="2033"/>
            <w:vAlign w:val="center"/>
          </w:tcPr>
          <w:p>
            <w:r>
              <w:rPr>
                <w:sz w:val="16"/>
              </w:rPr>
              <w:t>c4</w:t>
            </w:r>
          </w:p>
        </w:tc>
        <w:tc>
          <w:tcPr>
            <w:tcW w:type="dxa" w:w="2033"/>
            <w:vAlign w:val="center"/>
          </w:tcPr>
          <w:p>
            <w:r>
              <w:rPr>
                <w:sz w:val="16"/>
              </w:rPr>
              <w:t>0.520</w:t>
            </w:r>
          </w:p>
        </w:tc>
        <w:tc>
          <w:tcPr>
            <w:tcW w:type="dxa" w:w="2033"/>
            <w:vAlign w:val="center"/>
          </w:tcPr>
          <w:p>
            <w:r>
              <w:rPr>
                <w:sz w:val="16"/>
              </w:rPr>
              <w:t>0.629</w:t>
            </w:r>
          </w:p>
        </w:tc>
        <w:tc>
          <w:tcPr>
            <w:tcW w:type="dxa" w:w="2033"/>
            <w:vAlign w:val="center"/>
          </w:tcPr>
          <w:p>
            <w:r>
              <w:rPr>
                <w:sz w:val="16"/>
              </w:rPr>
              <w:t>0.569</w:t>
            </w:r>
          </w:p>
        </w:tc>
        <w:tc>
          <w:tcPr>
            <w:tcW w:type="dxa" w:w="2033"/>
            <w:vAlign w:val="center"/>
          </w:tcPr>
          <w:p>
            <w:r>
              <w:rPr>
                <w:sz w:val="16"/>
              </w:rPr>
              <w:t>509.0</w:t>
            </w:r>
          </w:p>
        </w:tc>
      </w:tr>
      <w:tr>
        <w:tc>
          <w:tcPr>
            <w:tcW w:type="dxa" w:w="2033"/>
            <w:vAlign w:val="center"/>
          </w:tcPr>
          <w:p>
            <w:r>
              <w:rPr>
                <w:sz w:val="16"/>
              </w:rPr>
              <w:t>c5</w:t>
            </w:r>
          </w:p>
        </w:tc>
        <w:tc>
          <w:tcPr>
            <w:tcW w:type="dxa" w:w="2033"/>
            <w:vAlign w:val="center"/>
          </w:tcPr>
          <w:p>
            <w:r>
              <w:rPr>
                <w:sz w:val="16"/>
              </w:rPr>
              <w:t>1.000</w:t>
            </w:r>
          </w:p>
        </w:tc>
        <w:tc>
          <w:tcPr>
            <w:tcW w:type="dxa" w:w="2033"/>
            <w:vAlign w:val="center"/>
          </w:tcPr>
          <w:p>
            <w:r>
              <w:rPr>
                <w:sz w:val="16"/>
              </w:rPr>
              <w:t>0.913</w:t>
            </w:r>
          </w:p>
        </w:tc>
        <w:tc>
          <w:tcPr>
            <w:tcW w:type="dxa" w:w="2033"/>
            <w:vAlign w:val="center"/>
          </w:tcPr>
          <w:p>
            <w:r>
              <w:rPr>
                <w:sz w:val="16"/>
              </w:rPr>
              <w:t>0.954</w:t>
            </w:r>
          </w:p>
        </w:tc>
        <w:tc>
          <w:tcPr>
            <w:tcW w:type="dxa" w:w="2033"/>
            <w:vAlign w:val="center"/>
          </w:tcPr>
          <w:p>
            <w:r>
              <w:rPr>
                <w:sz w:val="16"/>
              </w:rPr>
              <w:t>516.0</w:t>
            </w:r>
          </w:p>
        </w:tc>
      </w:tr>
      <w:tr>
        <w:tc>
          <w:tcPr>
            <w:tcW w:type="dxa" w:w="2033"/>
            <w:vAlign w:val="center"/>
          </w:tcPr>
          <w:p>
            <w:r>
              <w:rPr>
                <w:sz w:val="16"/>
              </w:rPr>
              <w:t>c6</w:t>
            </w:r>
          </w:p>
        </w:tc>
        <w:tc>
          <w:tcPr>
            <w:tcW w:type="dxa" w:w="2033"/>
            <w:vAlign w:val="center"/>
          </w:tcPr>
          <w:p>
            <w:r>
              <w:rPr>
                <w:sz w:val="16"/>
              </w:rPr>
              <w:t>0.470</w:t>
            </w:r>
          </w:p>
        </w:tc>
        <w:tc>
          <w:tcPr>
            <w:tcW w:type="dxa" w:w="2033"/>
            <w:vAlign w:val="center"/>
          </w:tcPr>
          <w:p>
            <w:r>
              <w:rPr>
                <w:sz w:val="16"/>
              </w:rPr>
              <w:t>0.496</w:t>
            </w:r>
          </w:p>
        </w:tc>
        <w:tc>
          <w:tcPr>
            <w:tcW w:type="dxa" w:w="2033"/>
            <w:vAlign w:val="center"/>
          </w:tcPr>
          <w:p>
            <w:r>
              <w:rPr>
                <w:sz w:val="16"/>
              </w:rPr>
              <w:t>0.482</w:t>
            </w:r>
          </w:p>
        </w:tc>
        <w:tc>
          <w:tcPr>
            <w:tcW w:type="dxa" w:w="2033"/>
            <w:vAlign w:val="center"/>
          </w:tcPr>
          <w:p>
            <w:r>
              <w:rPr>
                <w:sz w:val="16"/>
              </w:rPr>
              <w:t>512.0</w:t>
            </w:r>
          </w:p>
        </w:tc>
      </w:tr>
      <w:tr>
        <w:tc>
          <w:tcPr>
            <w:tcW w:type="dxa" w:w="2033"/>
            <w:vAlign w:val="center"/>
          </w:tcPr>
          <w:p>
            <w:r>
              <w:rPr>
                <w:sz w:val="16"/>
              </w:rPr>
              <w:t>c7</w:t>
            </w:r>
          </w:p>
        </w:tc>
        <w:tc>
          <w:tcPr>
            <w:tcW w:type="dxa" w:w="2033"/>
            <w:vAlign w:val="center"/>
          </w:tcPr>
          <w:p>
            <w:r>
              <w:rPr>
                <w:sz w:val="16"/>
              </w:rPr>
              <w:t>0.538</w:t>
            </w:r>
          </w:p>
        </w:tc>
        <w:tc>
          <w:tcPr>
            <w:tcW w:type="dxa" w:w="2033"/>
            <w:vAlign w:val="center"/>
          </w:tcPr>
          <w:p>
            <w:r>
              <w:rPr>
                <w:sz w:val="16"/>
              </w:rPr>
              <w:t>0.547</w:t>
            </w:r>
          </w:p>
        </w:tc>
        <w:tc>
          <w:tcPr>
            <w:tcW w:type="dxa" w:w="2033"/>
            <w:vAlign w:val="center"/>
          </w:tcPr>
          <w:p>
            <w:r>
              <w:rPr>
                <w:sz w:val="16"/>
              </w:rPr>
              <w:t>0.542</w:t>
            </w:r>
          </w:p>
        </w:tc>
        <w:tc>
          <w:tcPr>
            <w:tcW w:type="dxa" w:w="2033"/>
            <w:vAlign w:val="center"/>
          </w:tcPr>
          <w:p>
            <w:r>
              <w:rPr>
                <w:sz w:val="16"/>
              </w:rPr>
              <w:t>470.0</w:t>
            </w:r>
          </w:p>
        </w:tc>
      </w:tr>
      <w:tr>
        <w:tc>
          <w:tcPr>
            <w:tcW w:type="dxa" w:w="2033"/>
            <w:vAlign w:val="center"/>
          </w:tcPr>
          <w:p>
            <w:r>
              <w:rPr>
                <w:sz w:val="16"/>
              </w:rPr>
              <w:t>c8</w:t>
            </w:r>
          </w:p>
        </w:tc>
        <w:tc>
          <w:tcPr>
            <w:tcW w:type="dxa" w:w="2033"/>
            <w:vAlign w:val="center"/>
          </w:tcPr>
          <w:p>
            <w:r>
              <w:rPr>
                <w:sz w:val="16"/>
              </w:rPr>
              <w:t>0.400</w:t>
            </w:r>
          </w:p>
        </w:tc>
        <w:tc>
          <w:tcPr>
            <w:tcW w:type="dxa" w:w="2033"/>
            <w:vAlign w:val="center"/>
          </w:tcPr>
          <w:p>
            <w:r>
              <w:rPr>
                <w:sz w:val="16"/>
              </w:rPr>
              <w:t>0.347</w:t>
            </w:r>
          </w:p>
        </w:tc>
        <w:tc>
          <w:tcPr>
            <w:tcW w:type="dxa" w:w="2033"/>
            <w:vAlign w:val="center"/>
          </w:tcPr>
          <w:p>
            <w:r>
              <w:rPr>
                <w:sz w:val="16"/>
              </w:rPr>
              <w:t>0.372</w:t>
            </w:r>
          </w:p>
        </w:tc>
        <w:tc>
          <w:tcPr>
            <w:tcW w:type="dxa" w:w="2033"/>
            <w:vAlign w:val="center"/>
          </w:tcPr>
          <w:p>
            <w:r>
              <w:rPr>
                <w:sz w:val="16"/>
              </w:rPr>
              <w:t>472.0</w:t>
            </w:r>
          </w:p>
        </w:tc>
      </w:tr>
      <w:tr>
        <w:tc>
          <w:tcPr>
            <w:tcW w:type="dxa" w:w="2033"/>
            <w:vAlign w:val="center"/>
          </w:tcPr>
          <w:p>
            <w:r>
              <w:rPr>
                <w:sz w:val="16"/>
              </w:rPr>
              <w:t>c9</w:t>
            </w:r>
          </w:p>
        </w:tc>
        <w:tc>
          <w:tcPr>
            <w:tcW w:type="dxa" w:w="2033"/>
            <w:vAlign w:val="center"/>
          </w:tcPr>
          <w:p>
            <w:r>
              <w:rPr>
                <w:sz w:val="16"/>
              </w:rPr>
              <w:t>0.318</w:t>
            </w:r>
          </w:p>
        </w:tc>
        <w:tc>
          <w:tcPr>
            <w:tcW w:type="dxa" w:w="2033"/>
            <w:vAlign w:val="center"/>
          </w:tcPr>
          <w:p>
            <w:r>
              <w:rPr>
                <w:sz w:val="16"/>
              </w:rPr>
              <w:t>0.212</w:t>
            </w:r>
          </w:p>
        </w:tc>
        <w:tc>
          <w:tcPr>
            <w:tcW w:type="dxa" w:w="2033"/>
            <w:vAlign w:val="center"/>
          </w:tcPr>
          <w:p>
            <w:r>
              <w:rPr>
                <w:sz w:val="16"/>
              </w:rPr>
              <w:t>0.255</w:t>
            </w:r>
          </w:p>
        </w:tc>
        <w:tc>
          <w:tcPr>
            <w:tcW w:type="dxa" w:w="2033"/>
            <w:vAlign w:val="center"/>
          </w:tcPr>
          <w:p>
            <w:r>
              <w:rPr>
                <w:sz w:val="16"/>
              </w:rPr>
              <w:t>504.0</w:t>
            </w:r>
          </w:p>
        </w:tc>
      </w:tr>
      <w:tr>
        <w:tc>
          <w:tcPr>
            <w:tcW w:type="dxa" w:w="2033"/>
            <w:vAlign w:val="center"/>
          </w:tcPr>
          <w:p>
            <w:r>
              <w:rPr>
                <w:sz w:val="16"/>
              </w:rPr>
              <w:t>accuracy</w:t>
            </w:r>
          </w:p>
        </w:tc>
        <w:tc>
          <w:tcPr>
            <w:tcW w:type="dxa" w:w="2033"/>
            <w:vAlign w:val="center"/>
          </w:tcPr>
          <w:p>
            <w:r>
              <w:rPr>
                <w:sz w:val="16"/>
              </w:rPr>
              <w:t>0.549</w:t>
            </w:r>
          </w:p>
        </w:tc>
        <w:tc>
          <w:tcPr>
            <w:tcW w:type="dxa" w:w="2033"/>
            <w:vAlign w:val="center"/>
          </w:tcPr>
          <w:p>
            <w:r>
              <w:rPr>
                <w:sz w:val="16"/>
              </w:rPr>
              <w:t>0.549</w:t>
            </w:r>
          </w:p>
        </w:tc>
        <w:tc>
          <w:tcPr>
            <w:tcW w:type="dxa" w:w="2033"/>
            <w:vAlign w:val="center"/>
          </w:tcPr>
          <w:p>
            <w:r>
              <w:rPr>
                <w:sz w:val="16"/>
              </w:rPr>
              <w:t>0.549</w:t>
            </w:r>
          </w:p>
        </w:tc>
        <w:tc>
          <w:tcPr>
            <w:tcW w:type="dxa" w:w="2033"/>
            <w:vAlign w:val="center"/>
          </w:tcPr>
          <w:p>
            <w:r>
              <w:rPr>
                <w:sz w:val="16"/>
              </w:rPr>
              <w:t>0.5491868306227687</w:t>
            </w:r>
          </w:p>
        </w:tc>
      </w:tr>
      <w:tr>
        <w:tc>
          <w:tcPr>
            <w:tcW w:type="dxa" w:w="2033"/>
            <w:vAlign w:val="center"/>
          </w:tcPr>
          <w:p>
            <w:r>
              <w:rPr>
                <w:sz w:val="16"/>
              </w:rPr>
              <w:t>macro avg</w:t>
            </w:r>
          </w:p>
        </w:tc>
        <w:tc>
          <w:tcPr>
            <w:tcW w:type="dxa" w:w="2033"/>
            <w:vAlign w:val="center"/>
          </w:tcPr>
          <w:p>
            <w:r>
              <w:rPr>
                <w:sz w:val="16"/>
              </w:rPr>
              <w:t>0.552</w:t>
            </w:r>
          </w:p>
        </w:tc>
        <w:tc>
          <w:tcPr>
            <w:tcW w:type="dxa" w:w="2033"/>
            <w:vAlign w:val="center"/>
          </w:tcPr>
          <w:p>
            <w:r>
              <w:rPr>
                <w:sz w:val="16"/>
              </w:rPr>
              <w:t>0.547</w:t>
            </w:r>
          </w:p>
        </w:tc>
        <w:tc>
          <w:tcPr>
            <w:tcW w:type="dxa" w:w="2033"/>
            <w:vAlign w:val="center"/>
          </w:tcPr>
          <w:p>
            <w:r>
              <w:rPr>
                <w:sz w:val="16"/>
              </w:rPr>
              <w:t>0.544</w:t>
            </w:r>
          </w:p>
        </w:tc>
        <w:tc>
          <w:tcPr>
            <w:tcW w:type="dxa" w:w="2033"/>
            <w:vAlign w:val="center"/>
          </w:tcPr>
          <w:p>
            <w:r>
              <w:rPr>
                <w:sz w:val="16"/>
              </w:rPr>
              <w:t>5042.0</w:t>
            </w:r>
          </w:p>
        </w:tc>
      </w:tr>
      <w:tr>
        <w:tc>
          <w:tcPr>
            <w:tcW w:type="dxa" w:w="2033"/>
            <w:vAlign w:val="center"/>
          </w:tcPr>
          <w:p>
            <w:r>
              <w:rPr>
                <w:sz w:val="16"/>
              </w:rPr>
              <w:t>weighted avg</w:t>
            </w:r>
          </w:p>
        </w:tc>
        <w:tc>
          <w:tcPr>
            <w:tcW w:type="dxa" w:w="2033"/>
            <w:vAlign w:val="center"/>
          </w:tcPr>
          <w:p>
            <w:r>
              <w:rPr>
                <w:sz w:val="16"/>
              </w:rPr>
              <w:t>0.555</w:t>
            </w:r>
          </w:p>
        </w:tc>
        <w:tc>
          <w:tcPr>
            <w:tcW w:type="dxa" w:w="2033"/>
            <w:vAlign w:val="center"/>
          </w:tcPr>
          <w:p>
            <w:r>
              <w:rPr>
                <w:sz w:val="16"/>
              </w:rPr>
              <w:t>0.549</w:t>
            </w:r>
          </w:p>
        </w:tc>
        <w:tc>
          <w:tcPr>
            <w:tcW w:type="dxa" w:w="2033"/>
            <w:vAlign w:val="center"/>
          </w:tcPr>
          <w:p>
            <w:r>
              <w:rPr>
                <w:sz w:val="16"/>
              </w:rPr>
              <w:t>0.546</w:t>
            </w:r>
          </w:p>
        </w:tc>
        <w:tc>
          <w:tcPr>
            <w:tcW w:type="dxa" w:w="2033"/>
            <w:vAlign w:val="center"/>
          </w:tcPr>
          <w:p>
            <w:r>
              <w:rPr>
                <w:sz w:val="16"/>
              </w:rPr>
              <w:t>5042.0</w:t>
            </w:r>
          </w:p>
        </w:tc>
      </w:tr>
    </w:tbl>
    <w:p/>
    <w:p>
      <w:pPr>
        <w:jc w:val="both"/>
      </w:pPr>
      <w:r>
        <w:t>The MobileNetV3-Small-derived student table is reproduced from C:\Users\HP\Downloads\state-farm-distracted-driver-detection\distilled_from_mobilenet_v3_small_outputs\classification_report.csv. Macro and weighted rows are kept because they show how aggregate behavior changes when class support is ignored or included.</w:t>
      </w:r>
    </w:p>
    <w:p>
      <w:pPr>
        <w:pStyle w:val="Heading2"/>
      </w:pPr>
      <w:r>
        <w:t>ResNet50-derived student</w:t>
      </w:r>
    </w:p>
    <w:p>
      <w:pPr>
        <w:jc w:val="center"/>
      </w:pPr>
      <w:r>
        <w:rPr>
          <w:b/>
          <w:sz w:val="18"/>
        </w:rPr>
        <w:t>Table 13. Full validation classification report for the ResNet50-derived student.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DEDED"/>
            <w:vAlign w:val="center"/>
          </w:tcPr>
          <w:p>
            <w:r>
              <w:rPr>
                <w:b/>
                <w:sz w:val="16"/>
              </w:rPr>
              <w:t>Class/aggregate</w:t>
            </w:r>
          </w:p>
        </w:tc>
        <w:tc>
          <w:tcPr>
            <w:tcW w:type="dxa" w:w="2033"/>
            <w:shd w:fill="EDEDED"/>
            <w:vAlign w:val="center"/>
          </w:tcPr>
          <w:p>
            <w:r>
              <w:rPr>
                <w:b/>
                <w:sz w:val="16"/>
              </w:rPr>
              <w:t>Precision</w:t>
            </w:r>
          </w:p>
        </w:tc>
        <w:tc>
          <w:tcPr>
            <w:tcW w:type="dxa" w:w="2033"/>
            <w:shd w:fill="EDEDED"/>
            <w:vAlign w:val="center"/>
          </w:tcPr>
          <w:p>
            <w:r>
              <w:rPr>
                <w:b/>
                <w:sz w:val="16"/>
              </w:rPr>
              <w:t>Recall</w:t>
            </w:r>
          </w:p>
        </w:tc>
        <w:tc>
          <w:tcPr>
            <w:tcW w:type="dxa" w:w="2033"/>
            <w:shd w:fill="EDEDED"/>
            <w:vAlign w:val="center"/>
          </w:tcPr>
          <w:p>
            <w:r>
              <w:rPr>
                <w:b/>
                <w:sz w:val="16"/>
              </w:rPr>
              <w:t>F1</w:t>
            </w:r>
          </w:p>
        </w:tc>
        <w:tc>
          <w:tcPr>
            <w:tcW w:type="dxa" w:w="2033"/>
            <w:shd w:fill="EDEDED"/>
            <w:vAlign w:val="center"/>
          </w:tcPr>
          <w:p>
            <w:r>
              <w:rPr>
                <w:b/>
                <w:sz w:val="16"/>
              </w:rPr>
              <w:t>Support</w:t>
            </w:r>
          </w:p>
        </w:tc>
      </w:tr>
      <w:tr>
        <w:tc>
          <w:tcPr>
            <w:tcW w:type="dxa" w:w="2033"/>
            <w:vAlign w:val="center"/>
          </w:tcPr>
          <w:p>
            <w:r>
              <w:rPr>
                <w:sz w:val="16"/>
              </w:rPr>
              <w:t>c0</w:t>
            </w:r>
          </w:p>
        </w:tc>
        <w:tc>
          <w:tcPr>
            <w:tcW w:type="dxa" w:w="2033"/>
            <w:vAlign w:val="center"/>
          </w:tcPr>
          <w:p>
            <w:r>
              <w:rPr>
                <w:sz w:val="16"/>
              </w:rPr>
              <w:t>0.493</w:t>
            </w:r>
          </w:p>
        </w:tc>
        <w:tc>
          <w:tcPr>
            <w:tcW w:type="dxa" w:w="2033"/>
            <w:vAlign w:val="center"/>
          </w:tcPr>
          <w:p>
            <w:r>
              <w:rPr>
                <w:sz w:val="16"/>
              </w:rPr>
              <w:t>0.344</w:t>
            </w:r>
          </w:p>
        </w:tc>
        <w:tc>
          <w:tcPr>
            <w:tcW w:type="dxa" w:w="2033"/>
            <w:vAlign w:val="center"/>
          </w:tcPr>
          <w:p>
            <w:r>
              <w:rPr>
                <w:sz w:val="16"/>
              </w:rPr>
              <w:t>0.406</w:t>
            </w:r>
          </w:p>
        </w:tc>
        <w:tc>
          <w:tcPr>
            <w:tcW w:type="dxa" w:w="2033"/>
            <w:vAlign w:val="center"/>
          </w:tcPr>
          <w:p>
            <w:r>
              <w:rPr>
                <w:sz w:val="16"/>
              </w:rPr>
              <w:t>508.0</w:t>
            </w:r>
          </w:p>
        </w:tc>
      </w:tr>
      <w:tr>
        <w:tc>
          <w:tcPr>
            <w:tcW w:type="dxa" w:w="2033"/>
            <w:vAlign w:val="center"/>
          </w:tcPr>
          <w:p>
            <w:r>
              <w:rPr>
                <w:sz w:val="16"/>
              </w:rPr>
              <w:t>c1</w:t>
            </w:r>
          </w:p>
        </w:tc>
        <w:tc>
          <w:tcPr>
            <w:tcW w:type="dxa" w:w="2033"/>
            <w:vAlign w:val="center"/>
          </w:tcPr>
          <w:p>
            <w:r>
              <w:rPr>
                <w:sz w:val="16"/>
              </w:rPr>
              <w:t>0.771</w:t>
            </w:r>
          </w:p>
        </w:tc>
        <w:tc>
          <w:tcPr>
            <w:tcW w:type="dxa" w:w="2033"/>
            <w:vAlign w:val="center"/>
          </w:tcPr>
          <w:p>
            <w:r>
              <w:rPr>
                <w:sz w:val="16"/>
              </w:rPr>
              <w:t>0.807</w:t>
            </w:r>
          </w:p>
        </w:tc>
        <w:tc>
          <w:tcPr>
            <w:tcW w:type="dxa" w:w="2033"/>
            <w:vAlign w:val="center"/>
          </w:tcPr>
          <w:p>
            <w:r>
              <w:rPr>
                <w:sz w:val="16"/>
              </w:rPr>
              <w:t>0.788</w:t>
            </w:r>
          </w:p>
        </w:tc>
        <w:tc>
          <w:tcPr>
            <w:tcW w:type="dxa" w:w="2033"/>
            <w:vAlign w:val="center"/>
          </w:tcPr>
          <w:p>
            <w:r>
              <w:rPr>
                <w:sz w:val="16"/>
              </w:rPr>
              <w:t>517.0</w:t>
            </w:r>
          </w:p>
        </w:tc>
      </w:tr>
      <w:tr>
        <w:tc>
          <w:tcPr>
            <w:tcW w:type="dxa" w:w="2033"/>
            <w:vAlign w:val="center"/>
          </w:tcPr>
          <w:p>
            <w:r>
              <w:rPr>
                <w:sz w:val="16"/>
              </w:rPr>
              <w:t>c2</w:t>
            </w:r>
          </w:p>
        </w:tc>
        <w:tc>
          <w:tcPr>
            <w:tcW w:type="dxa" w:w="2033"/>
            <w:vAlign w:val="center"/>
          </w:tcPr>
          <w:p>
            <w:r>
              <w:rPr>
                <w:sz w:val="16"/>
              </w:rPr>
              <w:t>0.560</w:t>
            </w:r>
          </w:p>
        </w:tc>
        <w:tc>
          <w:tcPr>
            <w:tcW w:type="dxa" w:w="2033"/>
            <w:vAlign w:val="center"/>
          </w:tcPr>
          <w:p>
            <w:r>
              <w:rPr>
                <w:sz w:val="16"/>
              </w:rPr>
              <w:t>0.747</w:t>
            </w:r>
          </w:p>
        </w:tc>
        <w:tc>
          <w:tcPr>
            <w:tcW w:type="dxa" w:w="2033"/>
            <w:vAlign w:val="center"/>
          </w:tcPr>
          <w:p>
            <w:r>
              <w:rPr>
                <w:sz w:val="16"/>
              </w:rPr>
              <w:t>0.640</w:t>
            </w:r>
          </w:p>
        </w:tc>
        <w:tc>
          <w:tcPr>
            <w:tcW w:type="dxa" w:w="2033"/>
            <w:vAlign w:val="center"/>
          </w:tcPr>
          <w:p>
            <w:r>
              <w:rPr>
                <w:sz w:val="16"/>
              </w:rPr>
              <w:t>517.0</w:t>
            </w:r>
          </w:p>
        </w:tc>
      </w:tr>
      <w:tr>
        <w:tc>
          <w:tcPr>
            <w:tcW w:type="dxa" w:w="2033"/>
            <w:vAlign w:val="center"/>
          </w:tcPr>
          <w:p>
            <w:r>
              <w:rPr>
                <w:sz w:val="16"/>
              </w:rPr>
              <w:t>c3</w:t>
            </w:r>
          </w:p>
        </w:tc>
        <w:tc>
          <w:tcPr>
            <w:tcW w:type="dxa" w:w="2033"/>
            <w:vAlign w:val="center"/>
          </w:tcPr>
          <w:p>
            <w:r>
              <w:rPr>
                <w:sz w:val="16"/>
              </w:rPr>
              <w:t>0.452</w:t>
            </w:r>
          </w:p>
        </w:tc>
        <w:tc>
          <w:tcPr>
            <w:tcW w:type="dxa" w:w="2033"/>
            <w:vAlign w:val="center"/>
          </w:tcPr>
          <w:p>
            <w:r>
              <w:rPr>
                <w:sz w:val="16"/>
              </w:rPr>
              <w:t>0.698</w:t>
            </w:r>
          </w:p>
        </w:tc>
        <w:tc>
          <w:tcPr>
            <w:tcW w:type="dxa" w:w="2033"/>
            <w:vAlign w:val="center"/>
          </w:tcPr>
          <w:p>
            <w:r>
              <w:rPr>
                <w:sz w:val="16"/>
              </w:rPr>
              <w:t>0.549</w:t>
            </w:r>
          </w:p>
        </w:tc>
        <w:tc>
          <w:tcPr>
            <w:tcW w:type="dxa" w:w="2033"/>
            <w:vAlign w:val="center"/>
          </w:tcPr>
          <w:p>
            <w:r>
              <w:rPr>
                <w:sz w:val="16"/>
              </w:rPr>
              <w:t>517.0</w:t>
            </w:r>
          </w:p>
        </w:tc>
      </w:tr>
      <w:tr>
        <w:tc>
          <w:tcPr>
            <w:tcW w:type="dxa" w:w="2033"/>
            <w:vAlign w:val="center"/>
          </w:tcPr>
          <w:p>
            <w:r>
              <w:rPr>
                <w:sz w:val="16"/>
              </w:rPr>
              <w:t>c4</w:t>
            </w:r>
          </w:p>
        </w:tc>
        <w:tc>
          <w:tcPr>
            <w:tcW w:type="dxa" w:w="2033"/>
            <w:vAlign w:val="center"/>
          </w:tcPr>
          <w:p>
            <w:r>
              <w:rPr>
                <w:sz w:val="16"/>
              </w:rPr>
              <w:t>0.740</w:t>
            </w:r>
          </w:p>
        </w:tc>
        <w:tc>
          <w:tcPr>
            <w:tcW w:type="dxa" w:w="2033"/>
            <w:vAlign w:val="center"/>
          </w:tcPr>
          <w:p>
            <w:r>
              <w:rPr>
                <w:sz w:val="16"/>
              </w:rPr>
              <w:t>0.599</w:t>
            </w:r>
          </w:p>
        </w:tc>
        <w:tc>
          <w:tcPr>
            <w:tcW w:type="dxa" w:w="2033"/>
            <w:vAlign w:val="center"/>
          </w:tcPr>
          <w:p>
            <w:r>
              <w:rPr>
                <w:sz w:val="16"/>
              </w:rPr>
              <w:t>0.662</w:t>
            </w:r>
          </w:p>
        </w:tc>
        <w:tc>
          <w:tcPr>
            <w:tcW w:type="dxa" w:w="2033"/>
            <w:vAlign w:val="center"/>
          </w:tcPr>
          <w:p>
            <w:r>
              <w:rPr>
                <w:sz w:val="16"/>
              </w:rPr>
              <w:t>509.0</w:t>
            </w:r>
          </w:p>
        </w:tc>
      </w:tr>
      <w:tr>
        <w:tc>
          <w:tcPr>
            <w:tcW w:type="dxa" w:w="2033"/>
            <w:vAlign w:val="center"/>
          </w:tcPr>
          <w:p>
            <w:r>
              <w:rPr>
                <w:sz w:val="16"/>
              </w:rPr>
              <w:t>c5</w:t>
            </w:r>
          </w:p>
        </w:tc>
        <w:tc>
          <w:tcPr>
            <w:tcW w:type="dxa" w:w="2033"/>
            <w:vAlign w:val="center"/>
          </w:tcPr>
          <w:p>
            <w:r>
              <w:rPr>
                <w:sz w:val="16"/>
              </w:rPr>
              <w:t>0.996</w:t>
            </w:r>
          </w:p>
        </w:tc>
        <w:tc>
          <w:tcPr>
            <w:tcW w:type="dxa" w:w="2033"/>
            <w:vAlign w:val="center"/>
          </w:tcPr>
          <w:p>
            <w:r>
              <w:rPr>
                <w:sz w:val="16"/>
              </w:rPr>
              <w:t>0.884</w:t>
            </w:r>
          </w:p>
        </w:tc>
        <w:tc>
          <w:tcPr>
            <w:tcW w:type="dxa" w:w="2033"/>
            <w:vAlign w:val="center"/>
          </w:tcPr>
          <w:p>
            <w:r>
              <w:rPr>
                <w:sz w:val="16"/>
              </w:rPr>
              <w:t>0.936</w:t>
            </w:r>
          </w:p>
        </w:tc>
        <w:tc>
          <w:tcPr>
            <w:tcW w:type="dxa" w:w="2033"/>
            <w:vAlign w:val="center"/>
          </w:tcPr>
          <w:p>
            <w:r>
              <w:rPr>
                <w:sz w:val="16"/>
              </w:rPr>
              <w:t>516.0</w:t>
            </w:r>
          </w:p>
        </w:tc>
      </w:tr>
      <w:tr>
        <w:tc>
          <w:tcPr>
            <w:tcW w:type="dxa" w:w="2033"/>
            <w:vAlign w:val="center"/>
          </w:tcPr>
          <w:p>
            <w:r>
              <w:rPr>
                <w:sz w:val="16"/>
              </w:rPr>
              <w:t>c6</w:t>
            </w:r>
          </w:p>
        </w:tc>
        <w:tc>
          <w:tcPr>
            <w:tcW w:type="dxa" w:w="2033"/>
            <w:vAlign w:val="center"/>
          </w:tcPr>
          <w:p>
            <w:r>
              <w:rPr>
                <w:sz w:val="16"/>
              </w:rPr>
              <w:t>0.771</w:t>
            </w:r>
          </w:p>
        </w:tc>
        <w:tc>
          <w:tcPr>
            <w:tcW w:type="dxa" w:w="2033"/>
            <w:vAlign w:val="center"/>
          </w:tcPr>
          <w:p>
            <w:r>
              <w:rPr>
                <w:sz w:val="16"/>
              </w:rPr>
              <w:t>0.447</w:t>
            </w:r>
          </w:p>
        </w:tc>
        <w:tc>
          <w:tcPr>
            <w:tcW w:type="dxa" w:w="2033"/>
            <w:vAlign w:val="center"/>
          </w:tcPr>
          <w:p>
            <w:r>
              <w:rPr>
                <w:sz w:val="16"/>
              </w:rPr>
              <w:t>0.566</w:t>
            </w:r>
          </w:p>
        </w:tc>
        <w:tc>
          <w:tcPr>
            <w:tcW w:type="dxa" w:w="2033"/>
            <w:vAlign w:val="center"/>
          </w:tcPr>
          <w:p>
            <w:r>
              <w:rPr>
                <w:sz w:val="16"/>
              </w:rPr>
              <w:t>512.0</w:t>
            </w:r>
          </w:p>
        </w:tc>
      </w:tr>
      <w:tr>
        <w:tc>
          <w:tcPr>
            <w:tcW w:type="dxa" w:w="2033"/>
            <w:vAlign w:val="center"/>
          </w:tcPr>
          <w:p>
            <w:r>
              <w:rPr>
                <w:sz w:val="16"/>
              </w:rPr>
              <w:t>c7</w:t>
            </w:r>
          </w:p>
        </w:tc>
        <w:tc>
          <w:tcPr>
            <w:tcW w:type="dxa" w:w="2033"/>
            <w:vAlign w:val="center"/>
          </w:tcPr>
          <w:p>
            <w:r>
              <w:rPr>
                <w:sz w:val="16"/>
              </w:rPr>
              <w:t>0.500</w:t>
            </w:r>
          </w:p>
        </w:tc>
        <w:tc>
          <w:tcPr>
            <w:tcW w:type="dxa" w:w="2033"/>
            <w:vAlign w:val="center"/>
          </w:tcPr>
          <w:p>
            <w:r>
              <w:rPr>
                <w:sz w:val="16"/>
              </w:rPr>
              <w:t>0.689</w:t>
            </w:r>
          </w:p>
        </w:tc>
        <w:tc>
          <w:tcPr>
            <w:tcW w:type="dxa" w:w="2033"/>
            <w:vAlign w:val="center"/>
          </w:tcPr>
          <w:p>
            <w:r>
              <w:rPr>
                <w:sz w:val="16"/>
              </w:rPr>
              <w:t>0.580</w:t>
            </w:r>
          </w:p>
        </w:tc>
        <w:tc>
          <w:tcPr>
            <w:tcW w:type="dxa" w:w="2033"/>
            <w:vAlign w:val="center"/>
          </w:tcPr>
          <w:p>
            <w:r>
              <w:rPr>
                <w:sz w:val="16"/>
              </w:rPr>
              <w:t>470.0</w:t>
            </w:r>
          </w:p>
        </w:tc>
      </w:tr>
      <w:tr>
        <w:tc>
          <w:tcPr>
            <w:tcW w:type="dxa" w:w="2033"/>
            <w:vAlign w:val="center"/>
          </w:tcPr>
          <w:p>
            <w:r>
              <w:rPr>
                <w:sz w:val="16"/>
              </w:rPr>
              <w:t>c8</w:t>
            </w:r>
          </w:p>
        </w:tc>
        <w:tc>
          <w:tcPr>
            <w:tcW w:type="dxa" w:w="2033"/>
            <w:vAlign w:val="center"/>
          </w:tcPr>
          <w:p>
            <w:r>
              <w:rPr>
                <w:sz w:val="16"/>
              </w:rPr>
              <w:t>0.460</w:t>
            </w:r>
          </w:p>
        </w:tc>
        <w:tc>
          <w:tcPr>
            <w:tcW w:type="dxa" w:w="2033"/>
            <w:vAlign w:val="center"/>
          </w:tcPr>
          <w:p>
            <w:r>
              <w:rPr>
                <w:sz w:val="16"/>
              </w:rPr>
              <w:t>0.367</w:t>
            </w:r>
          </w:p>
        </w:tc>
        <w:tc>
          <w:tcPr>
            <w:tcW w:type="dxa" w:w="2033"/>
            <w:vAlign w:val="center"/>
          </w:tcPr>
          <w:p>
            <w:r>
              <w:rPr>
                <w:sz w:val="16"/>
              </w:rPr>
              <w:t>0.408</w:t>
            </w:r>
          </w:p>
        </w:tc>
        <w:tc>
          <w:tcPr>
            <w:tcW w:type="dxa" w:w="2033"/>
            <w:vAlign w:val="center"/>
          </w:tcPr>
          <w:p>
            <w:r>
              <w:rPr>
                <w:sz w:val="16"/>
              </w:rPr>
              <w:t>472.0</w:t>
            </w:r>
          </w:p>
        </w:tc>
      </w:tr>
      <w:tr>
        <w:tc>
          <w:tcPr>
            <w:tcW w:type="dxa" w:w="2033"/>
            <w:vAlign w:val="center"/>
          </w:tcPr>
          <w:p>
            <w:r>
              <w:rPr>
                <w:sz w:val="16"/>
              </w:rPr>
              <w:t>c9</w:t>
            </w:r>
          </w:p>
        </w:tc>
        <w:tc>
          <w:tcPr>
            <w:tcW w:type="dxa" w:w="2033"/>
            <w:vAlign w:val="center"/>
          </w:tcPr>
          <w:p>
            <w:r>
              <w:rPr>
                <w:sz w:val="16"/>
              </w:rPr>
              <w:t>0.348</w:t>
            </w:r>
          </w:p>
        </w:tc>
        <w:tc>
          <w:tcPr>
            <w:tcW w:type="dxa" w:w="2033"/>
            <w:vAlign w:val="center"/>
          </w:tcPr>
          <w:p>
            <w:r>
              <w:rPr>
                <w:sz w:val="16"/>
              </w:rPr>
              <w:t>0.323</w:t>
            </w:r>
          </w:p>
        </w:tc>
        <w:tc>
          <w:tcPr>
            <w:tcW w:type="dxa" w:w="2033"/>
            <w:vAlign w:val="center"/>
          </w:tcPr>
          <w:p>
            <w:r>
              <w:rPr>
                <w:sz w:val="16"/>
              </w:rPr>
              <w:t>0.335</w:t>
            </w:r>
          </w:p>
        </w:tc>
        <w:tc>
          <w:tcPr>
            <w:tcW w:type="dxa" w:w="2033"/>
            <w:vAlign w:val="center"/>
          </w:tcPr>
          <w:p>
            <w:r>
              <w:rPr>
                <w:sz w:val="16"/>
              </w:rPr>
              <w:t>504.0</w:t>
            </w:r>
          </w:p>
        </w:tc>
      </w:tr>
      <w:tr>
        <w:tc>
          <w:tcPr>
            <w:tcW w:type="dxa" w:w="2033"/>
            <w:vAlign w:val="center"/>
          </w:tcPr>
          <w:p>
            <w:r>
              <w:rPr>
                <w:sz w:val="16"/>
              </w:rPr>
              <w:t>accuracy</w:t>
            </w:r>
          </w:p>
        </w:tc>
        <w:tc>
          <w:tcPr>
            <w:tcW w:type="dxa" w:w="2033"/>
            <w:vAlign w:val="center"/>
          </w:tcPr>
          <w:p>
            <w:r>
              <w:rPr>
                <w:sz w:val="16"/>
              </w:rPr>
              <w:t>0.593</w:t>
            </w:r>
          </w:p>
        </w:tc>
        <w:tc>
          <w:tcPr>
            <w:tcW w:type="dxa" w:w="2033"/>
            <w:vAlign w:val="center"/>
          </w:tcPr>
          <w:p>
            <w:r>
              <w:rPr>
                <w:sz w:val="16"/>
              </w:rPr>
              <w:t>0.593</w:t>
            </w:r>
          </w:p>
        </w:tc>
        <w:tc>
          <w:tcPr>
            <w:tcW w:type="dxa" w:w="2033"/>
            <w:vAlign w:val="center"/>
          </w:tcPr>
          <w:p>
            <w:r>
              <w:rPr>
                <w:sz w:val="16"/>
              </w:rPr>
              <w:t>0.593</w:t>
            </w:r>
          </w:p>
        </w:tc>
        <w:tc>
          <w:tcPr>
            <w:tcW w:type="dxa" w:w="2033"/>
            <w:vAlign w:val="center"/>
          </w:tcPr>
          <w:p>
            <w:r>
              <w:rPr>
                <w:sz w:val="16"/>
              </w:rPr>
              <w:t>0.5928203094010314</w:t>
            </w:r>
          </w:p>
        </w:tc>
      </w:tr>
      <w:tr>
        <w:tc>
          <w:tcPr>
            <w:tcW w:type="dxa" w:w="2033"/>
            <w:vAlign w:val="center"/>
          </w:tcPr>
          <w:p>
            <w:r>
              <w:rPr>
                <w:sz w:val="16"/>
              </w:rPr>
              <w:t>macro avg</w:t>
            </w:r>
          </w:p>
        </w:tc>
        <w:tc>
          <w:tcPr>
            <w:tcW w:type="dxa" w:w="2033"/>
            <w:vAlign w:val="center"/>
          </w:tcPr>
          <w:p>
            <w:r>
              <w:rPr>
                <w:sz w:val="16"/>
              </w:rPr>
              <w:t>0.609</w:t>
            </w:r>
          </w:p>
        </w:tc>
        <w:tc>
          <w:tcPr>
            <w:tcW w:type="dxa" w:w="2033"/>
            <w:vAlign w:val="center"/>
          </w:tcPr>
          <w:p>
            <w:r>
              <w:rPr>
                <w:sz w:val="16"/>
              </w:rPr>
              <w:t>0.591</w:t>
            </w:r>
          </w:p>
        </w:tc>
        <w:tc>
          <w:tcPr>
            <w:tcW w:type="dxa" w:w="2033"/>
            <w:vAlign w:val="center"/>
          </w:tcPr>
          <w:p>
            <w:r>
              <w:rPr>
                <w:sz w:val="16"/>
              </w:rPr>
              <w:t>0.587</w:t>
            </w:r>
          </w:p>
        </w:tc>
        <w:tc>
          <w:tcPr>
            <w:tcW w:type="dxa" w:w="2033"/>
            <w:vAlign w:val="center"/>
          </w:tcPr>
          <w:p>
            <w:r>
              <w:rPr>
                <w:sz w:val="16"/>
              </w:rPr>
              <w:t>5042.0</w:t>
            </w:r>
          </w:p>
        </w:tc>
      </w:tr>
      <w:tr>
        <w:tc>
          <w:tcPr>
            <w:tcW w:type="dxa" w:w="2033"/>
            <w:vAlign w:val="center"/>
          </w:tcPr>
          <w:p>
            <w:r>
              <w:rPr>
                <w:sz w:val="16"/>
              </w:rPr>
              <w:t>weighted avg</w:t>
            </w:r>
          </w:p>
        </w:tc>
        <w:tc>
          <w:tcPr>
            <w:tcW w:type="dxa" w:w="2033"/>
            <w:vAlign w:val="center"/>
          </w:tcPr>
          <w:p>
            <w:r>
              <w:rPr>
                <w:sz w:val="16"/>
              </w:rPr>
              <w:t>0.612</w:t>
            </w:r>
          </w:p>
        </w:tc>
        <w:tc>
          <w:tcPr>
            <w:tcW w:type="dxa" w:w="2033"/>
            <w:vAlign w:val="center"/>
          </w:tcPr>
          <w:p>
            <w:r>
              <w:rPr>
                <w:sz w:val="16"/>
              </w:rPr>
              <w:t>0.593</w:t>
            </w:r>
          </w:p>
        </w:tc>
        <w:tc>
          <w:tcPr>
            <w:tcW w:type="dxa" w:w="2033"/>
            <w:vAlign w:val="center"/>
          </w:tcPr>
          <w:p>
            <w:r>
              <w:rPr>
                <w:sz w:val="16"/>
              </w:rPr>
              <w:t>0.590</w:t>
            </w:r>
          </w:p>
        </w:tc>
        <w:tc>
          <w:tcPr>
            <w:tcW w:type="dxa" w:w="2033"/>
            <w:vAlign w:val="center"/>
          </w:tcPr>
          <w:p>
            <w:r>
              <w:rPr>
                <w:sz w:val="16"/>
              </w:rPr>
              <w:t>5042.0</w:t>
            </w:r>
          </w:p>
        </w:tc>
      </w:tr>
    </w:tbl>
    <w:p/>
    <w:p>
      <w:pPr>
        <w:jc w:val="both"/>
      </w:pPr>
      <w:r>
        <w:t>The ResNet50-derived student table is reproduced from C:\Users\HP\Downloads\state-farm-distracted-driver-detection\distilled_from_resnet50_outputs\classification_report.csv. Macro and weighted rows are kept because they show how aggregate behavior changes when class support is ignored or included.</w:t>
      </w:r>
    </w:p>
    <w:p>
      <w:pPr>
        <w:pStyle w:val="Heading1"/>
      </w:pPr>
      <w:r>
        <w:t>Appendix C Raw Confusion-Matrix Tables</w:t>
      </w:r>
    </w:p>
    <w:p>
      <w:pPr>
        <w:jc w:val="both"/>
      </w:pPr>
      <w:r>
        <w:t>The following confusion matrices are included to make class-level errors traceable. Rows denote true classes and columns denote predicted classes. These matrices support the discussion of c5 stability and the weaker behavior observed for several visually overlapping classes.</w:t>
      </w:r>
    </w:p>
    <w:p>
      <w:pPr>
        <w:pStyle w:val="Heading2"/>
      </w:pPr>
      <w:r>
        <w:t>ConvNeXt-derived student</w:t>
      </w:r>
    </w:p>
    <w:p>
      <w:pPr>
        <w:jc w:val="center"/>
      </w:pPr>
      <w:r>
        <w:rPr>
          <w:b/>
          <w:sz w:val="18"/>
        </w:rPr>
        <w:t>Table 14. Raw confusion matrix for the ConvNeXt-derived student.</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EDEDED"/>
            <w:vAlign w:val="center"/>
          </w:tcPr>
          <w:p>
            <w:r>
              <w:rPr>
                <w:b/>
                <w:sz w:val="16"/>
              </w:rPr>
              <w:t>True</w:t>
            </w:r>
          </w:p>
        </w:tc>
        <w:tc>
          <w:tcPr>
            <w:tcW w:type="dxa" w:w="924"/>
            <w:shd w:fill="EDEDED"/>
            <w:vAlign w:val="center"/>
          </w:tcPr>
          <w:p>
            <w:r>
              <w:rPr>
                <w:b/>
                <w:sz w:val="16"/>
              </w:rPr>
              <w:t>c0</w:t>
            </w:r>
          </w:p>
        </w:tc>
        <w:tc>
          <w:tcPr>
            <w:tcW w:type="dxa" w:w="924"/>
            <w:shd w:fill="EDEDED"/>
            <w:vAlign w:val="center"/>
          </w:tcPr>
          <w:p>
            <w:r>
              <w:rPr>
                <w:b/>
                <w:sz w:val="16"/>
              </w:rPr>
              <w:t>c1</w:t>
            </w:r>
          </w:p>
        </w:tc>
        <w:tc>
          <w:tcPr>
            <w:tcW w:type="dxa" w:w="924"/>
            <w:shd w:fill="EDEDED"/>
            <w:vAlign w:val="center"/>
          </w:tcPr>
          <w:p>
            <w:r>
              <w:rPr>
                <w:b/>
                <w:sz w:val="16"/>
              </w:rPr>
              <w:t>c2</w:t>
            </w:r>
          </w:p>
        </w:tc>
        <w:tc>
          <w:tcPr>
            <w:tcW w:type="dxa" w:w="924"/>
            <w:shd w:fill="EDEDED"/>
            <w:vAlign w:val="center"/>
          </w:tcPr>
          <w:p>
            <w:r>
              <w:rPr>
                <w:b/>
                <w:sz w:val="16"/>
              </w:rPr>
              <w:t>c3</w:t>
            </w:r>
          </w:p>
        </w:tc>
        <w:tc>
          <w:tcPr>
            <w:tcW w:type="dxa" w:w="924"/>
            <w:shd w:fill="EDEDED"/>
            <w:vAlign w:val="center"/>
          </w:tcPr>
          <w:p>
            <w:r>
              <w:rPr>
                <w:b/>
                <w:sz w:val="16"/>
              </w:rPr>
              <w:t>c4</w:t>
            </w:r>
          </w:p>
        </w:tc>
        <w:tc>
          <w:tcPr>
            <w:tcW w:type="dxa" w:w="924"/>
            <w:shd w:fill="EDEDED"/>
            <w:vAlign w:val="center"/>
          </w:tcPr>
          <w:p>
            <w:r>
              <w:rPr>
                <w:b/>
                <w:sz w:val="16"/>
              </w:rPr>
              <w:t>c5</w:t>
            </w:r>
          </w:p>
        </w:tc>
        <w:tc>
          <w:tcPr>
            <w:tcW w:type="dxa" w:w="924"/>
            <w:shd w:fill="EDEDED"/>
            <w:vAlign w:val="center"/>
          </w:tcPr>
          <w:p>
            <w:r>
              <w:rPr>
                <w:b/>
                <w:sz w:val="16"/>
              </w:rPr>
              <w:t>c6</w:t>
            </w:r>
          </w:p>
        </w:tc>
        <w:tc>
          <w:tcPr>
            <w:tcW w:type="dxa" w:w="924"/>
            <w:shd w:fill="EDEDED"/>
            <w:vAlign w:val="center"/>
          </w:tcPr>
          <w:p>
            <w:r>
              <w:rPr>
                <w:b/>
                <w:sz w:val="16"/>
              </w:rPr>
              <w:t>c7</w:t>
            </w:r>
          </w:p>
        </w:tc>
        <w:tc>
          <w:tcPr>
            <w:tcW w:type="dxa" w:w="924"/>
            <w:shd w:fill="EDEDED"/>
            <w:vAlign w:val="center"/>
          </w:tcPr>
          <w:p>
            <w:r>
              <w:rPr>
                <w:b/>
                <w:sz w:val="16"/>
              </w:rPr>
              <w:t>c8</w:t>
            </w:r>
          </w:p>
        </w:tc>
        <w:tc>
          <w:tcPr>
            <w:tcW w:type="dxa" w:w="924"/>
            <w:shd w:fill="EDEDED"/>
            <w:vAlign w:val="center"/>
          </w:tcPr>
          <w:p>
            <w:r>
              <w:rPr>
                <w:b/>
                <w:sz w:val="16"/>
              </w:rPr>
              <w:t>c9</w:t>
            </w:r>
          </w:p>
        </w:tc>
      </w:tr>
      <w:tr>
        <w:tc>
          <w:tcPr>
            <w:tcW w:type="dxa" w:w="924"/>
            <w:vAlign w:val="center"/>
          </w:tcPr>
          <w:p>
            <w:r>
              <w:rPr>
                <w:sz w:val="16"/>
              </w:rPr>
              <w:t>c0</w:t>
            </w:r>
          </w:p>
        </w:tc>
        <w:tc>
          <w:tcPr>
            <w:tcW w:type="dxa" w:w="924"/>
            <w:vAlign w:val="center"/>
          </w:tcPr>
          <w:p>
            <w:r>
              <w:rPr>
                <w:sz w:val="16"/>
              </w:rPr>
              <w:t>309</w:t>
            </w:r>
          </w:p>
        </w:tc>
        <w:tc>
          <w:tcPr>
            <w:tcW w:type="dxa" w:w="924"/>
            <w:vAlign w:val="center"/>
          </w:tcPr>
          <w:p>
            <w:r>
              <w:rPr>
                <w:sz w:val="16"/>
              </w:rPr>
              <w:t>0</w:t>
            </w:r>
          </w:p>
        </w:tc>
        <w:tc>
          <w:tcPr>
            <w:tcW w:type="dxa" w:w="924"/>
            <w:vAlign w:val="center"/>
          </w:tcPr>
          <w:p>
            <w:r>
              <w:rPr>
                <w:sz w:val="16"/>
              </w:rPr>
              <w:t>1</w:t>
            </w:r>
          </w:p>
        </w:tc>
        <w:tc>
          <w:tcPr>
            <w:tcW w:type="dxa" w:w="924"/>
            <w:vAlign w:val="center"/>
          </w:tcPr>
          <w:p>
            <w:r>
              <w:rPr>
                <w:sz w:val="16"/>
              </w:rPr>
              <w:t>20</w:t>
            </w:r>
          </w:p>
        </w:tc>
        <w:tc>
          <w:tcPr>
            <w:tcW w:type="dxa" w:w="924"/>
            <w:vAlign w:val="center"/>
          </w:tcPr>
          <w:p>
            <w:r>
              <w:rPr>
                <w:sz w:val="16"/>
              </w:rPr>
              <w:t>71</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86</w:t>
            </w:r>
          </w:p>
        </w:tc>
        <w:tc>
          <w:tcPr>
            <w:tcW w:type="dxa" w:w="924"/>
            <w:vAlign w:val="center"/>
          </w:tcPr>
          <w:p>
            <w:r>
              <w:rPr>
                <w:sz w:val="16"/>
              </w:rPr>
              <w:t>20</w:t>
            </w:r>
          </w:p>
        </w:tc>
        <w:tc>
          <w:tcPr>
            <w:tcW w:type="dxa" w:w="924"/>
            <w:vAlign w:val="center"/>
          </w:tcPr>
          <w:p>
            <w:r>
              <w:rPr>
                <w:sz w:val="16"/>
              </w:rPr>
              <w:t>1</w:t>
            </w:r>
          </w:p>
        </w:tc>
      </w:tr>
      <w:tr>
        <w:tc>
          <w:tcPr>
            <w:tcW w:type="dxa" w:w="924"/>
            <w:vAlign w:val="center"/>
          </w:tcPr>
          <w:p>
            <w:r>
              <w:rPr>
                <w:sz w:val="16"/>
              </w:rPr>
              <w:t>c1</w:t>
            </w:r>
          </w:p>
        </w:tc>
        <w:tc>
          <w:tcPr>
            <w:tcW w:type="dxa" w:w="924"/>
            <w:vAlign w:val="center"/>
          </w:tcPr>
          <w:p>
            <w:r>
              <w:rPr>
                <w:sz w:val="16"/>
              </w:rPr>
              <w:t>40</w:t>
            </w:r>
          </w:p>
        </w:tc>
        <w:tc>
          <w:tcPr>
            <w:tcW w:type="dxa" w:w="924"/>
            <w:vAlign w:val="center"/>
          </w:tcPr>
          <w:p>
            <w:r>
              <w:rPr>
                <w:sz w:val="16"/>
              </w:rPr>
              <w:t>183</w:t>
            </w:r>
          </w:p>
        </w:tc>
        <w:tc>
          <w:tcPr>
            <w:tcW w:type="dxa" w:w="924"/>
            <w:vAlign w:val="center"/>
          </w:tcPr>
          <w:p>
            <w:r>
              <w:rPr>
                <w:sz w:val="16"/>
              </w:rPr>
              <w:t>51</w:t>
            </w:r>
          </w:p>
        </w:tc>
        <w:tc>
          <w:tcPr>
            <w:tcW w:type="dxa" w:w="924"/>
            <w:vAlign w:val="center"/>
          </w:tcPr>
          <w:p>
            <w:r>
              <w:rPr>
                <w:sz w:val="16"/>
              </w:rPr>
              <w:t>1</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60</w:t>
            </w:r>
          </w:p>
        </w:tc>
        <w:tc>
          <w:tcPr>
            <w:tcW w:type="dxa" w:w="924"/>
            <w:vAlign w:val="center"/>
          </w:tcPr>
          <w:p>
            <w:r>
              <w:rPr>
                <w:sz w:val="16"/>
              </w:rPr>
              <w:t>182</w:t>
            </w:r>
          </w:p>
        </w:tc>
        <w:tc>
          <w:tcPr>
            <w:tcW w:type="dxa" w:w="924"/>
            <w:vAlign w:val="center"/>
          </w:tcPr>
          <w:p>
            <w:r>
              <w:rPr>
                <w:sz w:val="16"/>
              </w:rPr>
              <w:t>0</w:t>
            </w:r>
          </w:p>
        </w:tc>
      </w:tr>
      <w:tr>
        <w:tc>
          <w:tcPr>
            <w:tcW w:type="dxa" w:w="924"/>
            <w:vAlign w:val="center"/>
          </w:tcPr>
          <w:p>
            <w:r>
              <w:rPr>
                <w:sz w:val="16"/>
              </w:rPr>
              <w:t>c2</w:t>
            </w:r>
          </w:p>
        </w:tc>
        <w:tc>
          <w:tcPr>
            <w:tcW w:type="dxa" w:w="924"/>
            <w:vAlign w:val="center"/>
          </w:tcPr>
          <w:p>
            <w:r>
              <w:rPr>
                <w:sz w:val="16"/>
              </w:rPr>
              <w:t>7</w:t>
            </w:r>
          </w:p>
        </w:tc>
        <w:tc>
          <w:tcPr>
            <w:tcW w:type="dxa" w:w="924"/>
            <w:vAlign w:val="center"/>
          </w:tcPr>
          <w:p>
            <w:r>
              <w:rPr>
                <w:sz w:val="16"/>
              </w:rPr>
              <w:t>0</w:t>
            </w:r>
          </w:p>
        </w:tc>
        <w:tc>
          <w:tcPr>
            <w:tcW w:type="dxa" w:w="924"/>
            <w:vAlign w:val="center"/>
          </w:tcPr>
          <w:p>
            <w:r>
              <w:rPr>
                <w:sz w:val="16"/>
              </w:rPr>
              <w:t>252</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2</w:t>
            </w:r>
          </w:p>
        </w:tc>
        <w:tc>
          <w:tcPr>
            <w:tcW w:type="dxa" w:w="924"/>
            <w:vAlign w:val="center"/>
          </w:tcPr>
          <w:p>
            <w:r>
              <w:rPr>
                <w:sz w:val="16"/>
              </w:rPr>
              <w:t>73</w:t>
            </w:r>
          </w:p>
        </w:tc>
        <w:tc>
          <w:tcPr>
            <w:tcW w:type="dxa" w:w="924"/>
            <w:vAlign w:val="center"/>
          </w:tcPr>
          <w:p>
            <w:r>
              <w:rPr>
                <w:sz w:val="16"/>
              </w:rPr>
              <w:t>183</w:t>
            </w:r>
          </w:p>
        </w:tc>
        <w:tc>
          <w:tcPr>
            <w:tcW w:type="dxa" w:w="924"/>
            <w:vAlign w:val="center"/>
          </w:tcPr>
          <w:p>
            <w:r>
              <w:rPr>
                <w:sz w:val="16"/>
              </w:rPr>
              <w:t>0</w:t>
            </w:r>
          </w:p>
        </w:tc>
      </w:tr>
      <w:tr>
        <w:tc>
          <w:tcPr>
            <w:tcW w:type="dxa" w:w="924"/>
            <w:vAlign w:val="center"/>
          </w:tcPr>
          <w:p>
            <w:r>
              <w:rPr>
                <w:sz w:val="16"/>
              </w:rPr>
              <w:t>c3</w:t>
            </w:r>
          </w:p>
        </w:tc>
        <w:tc>
          <w:tcPr>
            <w:tcW w:type="dxa" w:w="924"/>
            <w:vAlign w:val="center"/>
          </w:tcPr>
          <w:p>
            <w:r>
              <w:rPr>
                <w:sz w:val="16"/>
              </w:rPr>
              <w:t>190</w:t>
            </w:r>
          </w:p>
        </w:tc>
        <w:tc>
          <w:tcPr>
            <w:tcW w:type="dxa" w:w="924"/>
            <w:vAlign w:val="center"/>
          </w:tcPr>
          <w:p>
            <w:r>
              <w:rPr>
                <w:sz w:val="16"/>
              </w:rPr>
              <w:t>0</w:t>
            </w:r>
          </w:p>
        </w:tc>
        <w:tc>
          <w:tcPr>
            <w:tcW w:type="dxa" w:w="924"/>
            <w:vAlign w:val="center"/>
          </w:tcPr>
          <w:p>
            <w:r>
              <w:rPr>
                <w:sz w:val="16"/>
              </w:rPr>
              <w:t>1</w:t>
            </w:r>
          </w:p>
        </w:tc>
        <w:tc>
          <w:tcPr>
            <w:tcW w:type="dxa" w:w="924"/>
            <w:vAlign w:val="center"/>
          </w:tcPr>
          <w:p>
            <w:r>
              <w:rPr>
                <w:sz w:val="16"/>
              </w:rPr>
              <w:t>145</w:t>
            </w:r>
          </w:p>
        </w:tc>
        <w:tc>
          <w:tcPr>
            <w:tcW w:type="dxa" w:w="924"/>
            <w:vAlign w:val="center"/>
          </w:tcPr>
          <w:p>
            <w:r>
              <w:rPr>
                <w:sz w:val="16"/>
              </w:rPr>
              <w:t>139</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41</w:t>
            </w:r>
          </w:p>
        </w:tc>
        <w:tc>
          <w:tcPr>
            <w:tcW w:type="dxa" w:w="924"/>
            <w:vAlign w:val="center"/>
          </w:tcPr>
          <w:p>
            <w:r>
              <w:rPr>
                <w:sz w:val="16"/>
              </w:rPr>
              <w:t>1</w:t>
            </w:r>
          </w:p>
        </w:tc>
        <w:tc>
          <w:tcPr>
            <w:tcW w:type="dxa" w:w="924"/>
            <w:vAlign w:val="center"/>
          </w:tcPr>
          <w:p>
            <w:r>
              <w:rPr>
                <w:sz w:val="16"/>
              </w:rPr>
              <w:t>0</w:t>
            </w:r>
          </w:p>
        </w:tc>
      </w:tr>
      <w:tr>
        <w:tc>
          <w:tcPr>
            <w:tcW w:type="dxa" w:w="924"/>
            <w:vAlign w:val="center"/>
          </w:tcPr>
          <w:p>
            <w:r>
              <w:rPr>
                <w:sz w:val="16"/>
              </w:rPr>
              <w:t>c4</w:t>
            </w:r>
          </w:p>
        </w:tc>
        <w:tc>
          <w:tcPr>
            <w:tcW w:type="dxa" w:w="924"/>
            <w:vAlign w:val="center"/>
          </w:tcPr>
          <w:p>
            <w:r>
              <w:rPr>
                <w:sz w:val="16"/>
              </w:rPr>
              <w:t>99</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82</w:t>
            </w:r>
          </w:p>
        </w:tc>
        <w:tc>
          <w:tcPr>
            <w:tcW w:type="dxa" w:w="924"/>
            <w:vAlign w:val="center"/>
          </w:tcPr>
          <w:p>
            <w:r>
              <w:rPr>
                <w:sz w:val="16"/>
              </w:rPr>
              <w:t>303</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25</w:t>
            </w:r>
          </w:p>
        </w:tc>
        <w:tc>
          <w:tcPr>
            <w:tcW w:type="dxa" w:w="924"/>
            <w:vAlign w:val="center"/>
          </w:tcPr>
          <w:p>
            <w:r>
              <w:rPr>
                <w:sz w:val="16"/>
              </w:rPr>
              <w:t>0</w:t>
            </w:r>
          </w:p>
        </w:tc>
        <w:tc>
          <w:tcPr>
            <w:tcW w:type="dxa" w:w="924"/>
            <w:vAlign w:val="center"/>
          </w:tcPr>
          <w:p>
            <w:r>
              <w:rPr>
                <w:sz w:val="16"/>
              </w:rPr>
              <w:t>0</w:t>
            </w:r>
          </w:p>
        </w:tc>
      </w:tr>
      <w:tr>
        <w:tc>
          <w:tcPr>
            <w:tcW w:type="dxa" w:w="924"/>
            <w:vAlign w:val="center"/>
          </w:tcPr>
          <w:p>
            <w:r>
              <w:rPr>
                <w:sz w:val="16"/>
              </w:rPr>
              <w:t>c5</w:t>
            </w:r>
          </w:p>
        </w:tc>
        <w:tc>
          <w:tcPr>
            <w:tcW w:type="dxa" w:w="924"/>
            <w:vAlign w:val="center"/>
          </w:tcPr>
          <w:p>
            <w:r>
              <w:rPr>
                <w:sz w:val="16"/>
              </w:rPr>
              <w:t>21</w:t>
            </w:r>
          </w:p>
        </w:tc>
        <w:tc>
          <w:tcPr>
            <w:tcW w:type="dxa" w:w="924"/>
            <w:vAlign w:val="center"/>
          </w:tcPr>
          <w:p>
            <w:r>
              <w:rPr>
                <w:sz w:val="16"/>
              </w:rPr>
              <w:t>0</w:t>
            </w:r>
          </w:p>
        </w:tc>
        <w:tc>
          <w:tcPr>
            <w:tcW w:type="dxa" w:w="924"/>
            <w:vAlign w:val="center"/>
          </w:tcPr>
          <w:p>
            <w:r>
              <w:rPr>
                <w:sz w:val="16"/>
              </w:rPr>
              <w:t>4</w:t>
            </w:r>
          </w:p>
        </w:tc>
        <w:tc>
          <w:tcPr>
            <w:tcW w:type="dxa" w:w="924"/>
            <w:vAlign w:val="center"/>
          </w:tcPr>
          <w:p>
            <w:r>
              <w:rPr>
                <w:sz w:val="16"/>
              </w:rPr>
              <w:t>0</w:t>
            </w:r>
          </w:p>
        </w:tc>
        <w:tc>
          <w:tcPr>
            <w:tcW w:type="dxa" w:w="924"/>
            <w:vAlign w:val="center"/>
          </w:tcPr>
          <w:p>
            <w:r>
              <w:rPr>
                <w:sz w:val="16"/>
              </w:rPr>
              <w:t>2</w:t>
            </w:r>
          </w:p>
        </w:tc>
        <w:tc>
          <w:tcPr>
            <w:tcW w:type="dxa" w:w="924"/>
            <w:vAlign w:val="center"/>
          </w:tcPr>
          <w:p>
            <w:r>
              <w:rPr>
                <w:sz w:val="16"/>
              </w:rPr>
              <w:t>449</w:t>
            </w:r>
          </w:p>
        </w:tc>
        <w:tc>
          <w:tcPr>
            <w:tcW w:type="dxa" w:w="924"/>
            <w:vAlign w:val="center"/>
          </w:tcPr>
          <w:p>
            <w:r>
              <w:rPr>
                <w:sz w:val="16"/>
              </w:rPr>
              <w:t>0</w:t>
            </w:r>
          </w:p>
        </w:tc>
        <w:tc>
          <w:tcPr>
            <w:tcW w:type="dxa" w:w="924"/>
            <w:vAlign w:val="center"/>
          </w:tcPr>
          <w:p>
            <w:r>
              <w:rPr>
                <w:sz w:val="16"/>
              </w:rPr>
              <w:t>19</w:t>
            </w:r>
          </w:p>
        </w:tc>
        <w:tc>
          <w:tcPr>
            <w:tcW w:type="dxa" w:w="924"/>
            <w:vAlign w:val="center"/>
          </w:tcPr>
          <w:p>
            <w:r>
              <w:rPr>
                <w:sz w:val="16"/>
              </w:rPr>
              <w:t>21</w:t>
            </w:r>
          </w:p>
        </w:tc>
        <w:tc>
          <w:tcPr>
            <w:tcW w:type="dxa" w:w="924"/>
            <w:vAlign w:val="center"/>
          </w:tcPr>
          <w:p>
            <w:r>
              <w:rPr>
                <w:sz w:val="16"/>
              </w:rPr>
              <w:t>0</w:t>
            </w:r>
          </w:p>
        </w:tc>
      </w:tr>
      <w:tr>
        <w:tc>
          <w:tcPr>
            <w:tcW w:type="dxa" w:w="924"/>
            <w:vAlign w:val="center"/>
          </w:tcPr>
          <w:p>
            <w:r>
              <w:rPr>
                <w:sz w:val="16"/>
              </w:rPr>
              <w:t>c6</w:t>
            </w:r>
          </w:p>
        </w:tc>
        <w:tc>
          <w:tcPr>
            <w:tcW w:type="dxa" w:w="924"/>
            <w:vAlign w:val="center"/>
          </w:tcPr>
          <w:p>
            <w:r>
              <w:rPr>
                <w:sz w:val="16"/>
              </w:rPr>
              <w:t>9</w:t>
            </w:r>
          </w:p>
        </w:tc>
        <w:tc>
          <w:tcPr>
            <w:tcW w:type="dxa" w:w="924"/>
            <w:vAlign w:val="center"/>
          </w:tcPr>
          <w:p>
            <w:r>
              <w:rPr>
                <w:sz w:val="16"/>
              </w:rPr>
              <w:t>4</w:t>
            </w:r>
          </w:p>
        </w:tc>
        <w:tc>
          <w:tcPr>
            <w:tcW w:type="dxa" w:w="924"/>
            <w:vAlign w:val="center"/>
          </w:tcPr>
          <w:p>
            <w:r>
              <w:rPr>
                <w:sz w:val="16"/>
              </w:rPr>
              <w:t>50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93</w:t>
            </w:r>
          </w:p>
        </w:tc>
        <w:tc>
          <w:tcPr>
            <w:tcW w:type="dxa" w:w="924"/>
            <w:vAlign w:val="center"/>
          </w:tcPr>
          <w:p>
            <w:r>
              <w:rPr>
                <w:sz w:val="16"/>
              </w:rPr>
              <w:t>20</w:t>
            </w:r>
          </w:p>
        </w:tc>
        <w:tc>
          <w:tcPr>
            <w:tcW w:type="dxa" w:w="924"/>
            <w:vAlign w:val="center"/>
          </w:tcPr>
          <w:p>
            <w:r>
              <w:rPr>
                <w:sz w:val="16"/>
              </w:rPr>
              <w:t>336</w:t>
            </w:r>
          </w:p>
        </w:tc>
        <w:tc>
          <w:tcPr>
            <w:tcW w:type="dxa" w:w="924"/>
            <w:vAlign w:val="center"/>
          </w:tcPr>
          <w:p>
            <w:r>
              <w:rPr>
                <w:sz w:val="16"/>
              </w:rPr>
              <w:t>0</w:t>
            </w:r>
          </w:p>
        </w:tc>
      </w:tr>
      <w:tr>
        <w:tc>
          <w:tcPr>
            <w:tcW w:type="dxa" w:w="924"/>
            <w:vAlign w:val="center"/>
          </w:tcPr>
          <w:p>
            <w:r>
              <w:rPr>
                <w:sz w:val="16"/>
              </w:rPr>
              <w:t>c7</w:t>
            </w:r>
          </w:p>
        </w:tc>
        <w:tc>
          <w:tcPr>
            <w:tcW w:type="dxa" w:w="924"/>
            <w:vAlign w:val="center"/>
          </w:tcPr>
          <w:p>
            <w:r>
              <w:rPr>
                <w:sz w:val="16"/>
              </w:rPr>
              <w:t>13</w:t>
            </w:r>
          </w:p>
        </w:tc>
        <w:tc>
          <w:tcPr>
            <w:tcW w:type="dxa" w:w="924"/>
            <w:vAlign w:val="center"/>
          </w:tcPr>
          <w:p>
            <w:r>
              <w:rPr>
                <w:sz w:val="16"/>
              </w:rPr>
              <w:t>0</w:t>
            </w:r>
          </w:p>
        </w:tc>
        <w:tc>
          <w:tcPr>
            <w:tcW w:type="dxa" w:w="924"/>
            <w:vAlign w:val="center"/>
          </w:tcPr>
          <w:p>
            <w:r>
              <w:rPr>
                <w:sz w:val="16"/>
              </w:rPr>
              <w:t>125</w:t>
            </w:r>
          </w:p>
        </w:tc>
        <w:tc>
          <w:tcPr>
            <w:tcW w:type="dxa" w:w="924"/>
            <w:vAlign w:val="center"/>
          </w:tcPr>
          <w:p>
            <w:r>
              <w:rPr>
                <w:sz w:val="16"/>
              </w:rPr>
              <w:t>2</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266</w:t>
            </w:r>
          </w:p>
        </w:tc>
        <w:tc>
          <w:tcPr>
            <w:tcW w:type="dxa" w:w="924"/>
            <w:vAlign w:val="center"/>
          </w:tcPr>
          <w:p>
            <w:r>
              <w:rPr>
                <w:sz w:val="16"/>
              </w:rPr>
              <w:t>58</w:t>
            </w:r>
          </w:p>
        </w:tc>
        <w:tc>
          <w:tcPr>
            <w:tcW w:type="dxa" w:w="924"/>
            <w:vAlign w:val="center"/>
          </w:tcPr>
          <w:p>
            <w:r>
              <w:rPr>
                <w:sz w:val="16"/>
              </w:rPr>
              <w:t>6</w:t>
            </w:r>
          </w:p>
        </w:tc>
      </w:tr>
      <w:tr>
        <w:tc>
          <w:tcPr>
            <w:tcW w:type="dxa" w:w="924"/>
            <w:vAlign w:val="center"/>
          </w:tcPr>
          <w:p>
            <w:r>
              <w:rPr>
                <w:sz w:val="16"/>
              </w:rPr>
              <w:t>c8</w:t>
            </w:r>
          </w:p>
        </w:tc>
        <w:tc>
          <w:tcPr>
            <w:tcW w:type="dxa" w:w="924"/>
            <w:vAlign w:val="center"/>
          </w:tcPr>
          <w:p>
            <w:r>
              <w:rPr>
                <w:sz w:val="16"/>
              </w:rPr>
              <w:t>9</w:t>
            </w:r>
          </w:p>
        </w:tc>
        <w:tc>
          <w:tcPr>
            <w:tcW w:type="dxa" w:w="924"/>
            <w:vAlign w:val="center"/>
          </w:tcPr>
          <w:p>
            <w:r>
              <w:rPr>
                <w:sz w:val="16"/>
              </w:rPr>
              <w:t>1</w:t>
            </w:r>
          </w:p>
        </w:tc>
        <w:tc>
          <w:tcPr>
            <w:tcW w:type="dxa" w:w="924"/>
            <w:vAlign w:val="center"/>
          </w:tcPr>
          <w:p>
            <w:r>
              <w:rPr>
                <w:sz w:val="16"/>
              </w:rPr>
              <w:t>114</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79</w:t>
            </w:r>
          </w:p>
        </w:tc>
        <w:tc>
          <w:tcPr>
            <w:tcW w:type="dxa" w:w="924"/>
            <w:vAlign w:val="center"/>
          </w:tcPr>
          <w:p>
            <w:r>
              <w:rPr>
                <w:sz w:val="16"/>
              </w:rPr>
              <w:t>256</w:t>
            </w:r>
          </w:p>
        </w:tc>
        <w:tc>
          <w:tcPr>
            <w:tcW w:type="dxa" w:w="924"/>
            <w:vAlign w:val="center"/>
          </w:tcPr>
          <w:p>
            <w:r>
              <w:rPr>
                <w:sz w:val="16"/>
              </w:rPr>
              <w:t>13</w:t>
            </w:r>
          </w:p>
        </w:tc>
      </w:tr>
      <w:tr>
        <w:tc>
          <w:tcPr>
            <w:tcW w:type="dxa" w:w="924"/>
            <w:vAlign w:val="center"/>
          </w:tcPr>
          <w:p>
            <w:r>
              <w:rPr>
                <w:sz w:val="16"/>
              </w:rPr>
              <w:t>c9</w:t>
            </w:r>
          </w:p>
        </w:tc>
        <w:tc>
          <w:tcPr>
            <w:tcW w:type="dxa" w:w="924"/>
            <w:vAlign w:val="center"/>
          </w:tcPr>
          <w:p>
            <w:r>
              <w:rPr>
                <w:sz w:val="16"/>
              </w:rPr>
              <w:t>254</w:t>
            </w:r>
          </w:p>
        </w:tc>
        <w:tc>
          <w:tcPr>
            <w:tcW w:type="dxa" w:w="924"/>
            <w:vAlign w:val="center"/>
          </w:tcPr>
          <w:p>
            <w:r>
              <w:rPr>
                <w:sz w:val="16"/>
              </w:rPr>
              <w:t>1</w:t>
            </w:r>
          </w:p>
        </w:tc>
        <w:tc>
          <w:tcPr>
            <w:tcW w:type="dxa" w:w="924"/>
            <w:vAlign w:val="center"/>
          </w:tcPr>
          <w:p>
            <w:r>
              <w:rPr>
                <w:sz w:val="16"/>
              </w:rPr>
              <w:t>13</w:t>
            </w:r>
          </w:p>
        </w:tc>
        <w:tc>
          <w:tcPr>
            <w:tcW w:type="dxa" w:w="924"/>
            <w:vAlign w:val="center"/>
          </w:tcPr>
          <w:p>
            <w:r>
              <w:rPr>
                <w:sz w:val="16"/>
              </w:rPr>
              <w:t>25</w:t>
            </w:r>
          </w:p>
        </w:tc>
        <w:tc>
          <w:tcPr>
            <w:tcW w:type="dxa" w:w="924"/>
            <w:vAlign w:val="center"/>
          </w:tcPr>
          <w:p>
            <w:r>
              <w:rPr>
                <w:sz w:val="16"/>
              </w:rPr>
              <w:t>15</w:t>
            </w:r>
          </w:p>
        </w:tc>
        <w:tc>
          <w:tcPr>
            <w:tcW w:type="dxa" w:w="924"/>
            <w:vAlign w:val="center"/>
          </w:tcPr>
          <w:p>
            <w:r>
              <w:rPr>
                <w:sz w:val="16"/>
              </w:rPr>
              <w:t>3</w:t>
            </w:r>
          </w:p>
        </w:tc>
        <w:tc>
          <w:tcPr>
            <w:tcW w:type="dxa" w:w="924"/>
            <w:vAlign w:val="center"/>
          </w:tcPr>
          <w:p>
            <w:r>
              <w:rPr>
                <w:sz w:val="16"/>
              </w:rPr>
              <w:t>0</w:t>
            </w:r>
          </w:p>
        </w:tc>
        <w:tc>
          <w:tcPr>
            <w:tcW w:type="dxa" w:w="924"/>
            <w:vAlign w:val="center"/>
          </w:tcPr>
          <w:p>
            <w:r>
              <w:rPr>
                <w:sz w:val="16"/>
              </w:rPr>
              <w:t>106</w:t>
            </w:r>
          </w:p>
        </w:tc>
        <w:tc>
          <w:tcPr>
            <w:tcW w:type="dxa" w:w="924"/>
            <w:vAlign w:val="center"/>
          </w:tcPr>
          <w:p>
            <w:r>
              <w:rPr>
                <w:sz w:val="16"/>
              </w:rPr>
              <w:t>79</w:t>
            </w:r>
          </w:p>
        </w:tc>
        <w:tc>
          <w:tcPr>
            <w:tcW w:type="dxa" w:w="924"/>
            <w:vAlign w:val="center"/>
          </w:tcPr>
          <w:p>
            <w:r>
              <w:rPr>
                <w:sz w:val="16"/>
              </w:rPr>
              <w:t>8</w:t>
            </w:r>
          </w:p>
        </w:tc>
      </w:tr>
    </w:tbl>
    <w:p/>
    <w:p>
      <w:pPr>
        <w:pStyle w:val="Heading2"/>
      </w:pPr>
      <w:r>
        <w:t>EfficientNet-B0-derived student</w:t>
      </w:r>
    </w:p>
    <w:p>
      <w:pPr>
        <w:jc w:val="center"/>
      </w:pPr>
      <w:r>
        <w:rPr>
          <w:b/>
          <w:sz w:val="18"/>
        </w:rPr>
        <w:t>Table 15. Raw confusion matrix for the EfficientNet-B0-derived student.</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EDEDED"/>
            <w:vAlign w:val="center"/>
          </w:tcPr>
          <w:p>
            <w:r>
              <w:rPr>
                <w:b/>
                <w:sz w:val="16"/>
              </w:rPr>
              <w:t>True</w:t>
            </w:r>
          </w:p>
        </w:tc>
        <w:tc>
          <w:tcPr>
            <w:tcW w:type="dxa" w:w="924"/>
            <w:shd w:fill="EDEDED"/>
            <w:vAlign w:val="center"/>
          </w:tcPr>
          <w:p>
            <w:r>
              <w:rPr>
                <w:b/>
                <w:sz w:val="16"/>
              </w:rPr>
              <w:t>c0</w:t>
            </w:r>
          </w:p>
        </w:tc>
        <w:tc>
          <w:tcPr>
            <w:tcW w:type="dxa" w:w="924"/>
            <w:shd w:fill="EDEDED"/>
            <w:vAlign w:val="center"/>
          </w:tcPr>
          <w:p>
            <w:r>
              <w:rPr>
                <w:b/>
                <w:sz w:val="16"/>
              </w:rPr>
              <w:t>c1</w:t>
            </w:r>
          </w:p>
        </w:tc>
        <w:tc>
          <w:tcPr>
            <w:tcW w:type="dxa" w:w="924"/>
            <w:shd w:fill="EDEDED"/>
            <w:vAlign w:val="center"/>
          </w:tcPr>
          <w:p>
            <w:r>
              <w:rPr>
                <w:b/>
                <w:sz w:val="16"/>
              </w:rPr>
              <w:t>c2</w:t>
            </w:r>
          </w:p>
        </w:tc>
        <w:tc>
          <w:tcPr>
            <w:tcW w:type="dxa" w:w="924"/>
            <w:shd w:fill="EDEDED"/>
            <w:vAlign w:val="center"/>
          </w:tcPr>
          <w:p>
            <w:r>
              <w:rPr>
                <w:b/>
                <w:sz w:val="16"/>
              </w:rPr>
              <w:t>c3</w:t>
            </w:r>
          </w:p>
        </w:tc>
        <w:tc>
          <w:tcPr>
            <w:tcW w:type="dxa" w:w="924"/>
            <w:shd w:fill="EDEDED"/>
            <w:vAlign w:val="center"/>
          </w:tcPr>
          <w:p>
            <w:r>
              <w:rPr>
                <w:b/>
                <w:sz w:val="16"/>
              </w:rPr>
              <w:t>c4</w:t>
            </w:r>
          </w:p>
        </w:tc>
        <w:tc>
          <w:tcPr>
            <w:tcW w:type="dxa" w:w="924"/>
            <w:shd w:fill="EDEDED"/>
            <w:vAlign w:val="center"/>
          </w:tcPr>
          <w:p>
            <w:r>
              <w:rPr>
                <w:b/>
                <w:sz w:val="16"/>
              </w:rPr>
              <w:t>c5</w:t>
            </w:r>
          </w:p>
        </w:tc>
        <w:tc>
          <w:tcPr>
            <w:tcW w:type="dxa" w:w="924"/>
            <w:shd w:fill="EDEDED"/>
            <w:vAlign w:val="center"/>
          </w:tcPr>
          <w:p>
            <w:r>
              <w:rPr>
                <w:b/>
                <w:sz w:val="16"/>
              </w:rPr>
              <w:t>c6</w:t>
            </w:r>
          </w:p>
        </w:tc>
        <w:tc>
          <w:tcPr>
            <w:tcW w:type="dxa" w:w="924"/>
            <w:shd w:fill="EDEDED"/>
            <w:vAlign w:val="center"/>
          </w:tcPr>
          <w:p>
            <w:r>
              <w:rPr>
                <w:b/>
                <w:sz w:val="16"/>
              </w:rPr>
              <w:t>c7</w:t>
            </w:r>
          </w:p>
        </w:tc>
        <w:tc>
          <w:tcPr>
            <w:tcW w:type="dxa" w:w="924"/>
            <w:shd w:fill="EDEDED"/>
            <w:vAlign w:val="center"/>
          </w:tcPr>
          <w:p>
            <w:r>
              <w:rPr>
                <w:b/>
                <w:sz w:val="16"/>
              </w:rPr>
              <w:t>c8</w:t>
            </w:r>
          </w:p>
        </w:tc>
        <w:tc>
          <w:tcPr>
            <w:tcW w:type="dxa" w:w="924"/>
            <w:shd w:fill="EDEDED"/>
            <w:vAlign w:val="center"/>
          </w:tcPr>
          <w:p>
            <w:r>
              <w:rPr>
                <w:b/>
                <w:sz w:val="16"/>
              </w:rPr>
              <w:t>c9</w:t>
            </w:r>
          </w:p>
        </w:tc>
      </w:tr>
      <w:tr>
        <w:tc>
          <w:tcPr>
            <w:tcW w:type="dxa" w:w="924"/>
            <w:vAlign w:val="center"/>
          </w:tcPr>
          <w:p>
            <w:r>
              <w:rPr>
                <w:sz w:val="16"/>
              </w:rPr>
              <w:t>c0</w:t>
            </w:r>
          </w:p>
        </w:tc>
        <w:tc>
          <w:tcPr>
            <w:tcW w:type="dxa" w:w="924"/>
            <w:vAlign w:val="center"/>
          </w:tcPr>
          <w:p>
            <w:r>
              <w:rPr>
                <w:sz w:val="16"/>
              </w:rPr>
              <w:t>255</w:t>
            </w:r>
          </w:p>
        </w:tc>
        <w:tc>
          <w:tcPr>
            <w:tcW w:type="dxa" w:w="924"/>
            <w:vAlign w:val="center"/>
          </w:tcPr>
          <w:p>
            <w:r>
              <w:rPr>
                <w:sz w:val="16"/>
              </w:rPr>
              <w:t>20</w:t>
            </w:r>
          </w:p>
        </w:tc>
        <w:tc>
          <w:tcPr>
            <w:tcW w:type="dxa" w:w="924"/>
            <w:vAlign w:val="center"/>
          </w:tcPr>
          <w:p>
            <w:r>
              <w:rPr>
                <w:sz w:val="16"/>
              </w:rPr>
              <w:t>0</w:t>
            </w:r>
          </w:p>
        </w:tc>
        <w:tc>
          <w:tcPr>
            <w:tcW w:type="dxa" w:w="924"/>
            <w:vAlign w:val="center"/>
          </w:tcPr>
          <w:p>
            <w:r>
              <w:rPr>
                <w:sz w:val="16"/>
              </w:rPr>
              <w:t>82</w:t>
            </w:r>
          </w:p>
        </w:tc>
        <w:tc>
          <w:tcPr>
            <w:tcW w:type="dxa" w:w="924"/>
            <w:vAlign w:val="center"/>
          </w:tcPr>
          <w:p>
            <w:r>
              <w:rPr>
                <w:sz w:val="16"/>
              </w:rPr>
              <w:t>15</w:t>
            </w:r>
          </w:p>
        </w:tc>
        <w:tc>
          <w:tcPr>
            <w:tcW w:type="dxa" w:w="924"/>
            <w:vAlign w:val="center"/>
          </w:tcPr>
          <w:p>
            <w:r>
              <w:rPr>
                <w:sz w:val="16"/>
              </w:rPr>
              <w:t>0</w:t>
            </w:r>
          </w:p>
        </w:tc>
        <w:tc>
          <w:tcPr>
            <w:tcW w:type="dxa" w:w="924"/>
            <w:vAlign w:val="center"/>
          </w:tcPr>
          <w:p>
            <w:r>
              <w:rPr>
                <w:sz w:val="16"/>
              </w:rPr>
              <w:t>3</w:t>
            </w:r>
          </w:p>
        </w:tc>
        <w:tc>
          <w:tcPr>
            <w:tcW w:type="dxa" w:w="924"/>
            <w:vAlign w:val="center"/>
          </w:tcPr>
          <w:p>
            <w:r>
              <w:rPr>
                <w:sz w:val="16"/>
              </w:rPr>
              <w:t>1</w:t>
            </w:r>
          </w:p>
        </w:tc>
        <w:tc>
          <w:tcPr>
            <w:tcW w:type="dxa" w:w="924"/>
            <w:vAlign w:val="center"/>
          </w:tcPr>
          <w:p>
            <w:r>
              <w:rPr>
                <w:sz w:val="16"/>
              </w:rPr>
              <w:t>3</w:t>
            </w:r>
          </w:p>
        </w:tc>
        <w:tc>
          <w:tcPr>
            <w:tcW w:type="dxa" w:w="924"/>
            <w:vAlign w:val="center"/>
          </w:tcPr>
          <w:p>
            <w:r>
              <w:rPr>
                <w:sz w:val="16"/>
              </w:rPr>
              <w:t>129</w:t>
            </w:r>
          </w:p>
        </w:tc>
      </w:tr>
      <w:tr>
        <w:tc>
          <w:tcPr>
            <w:tcW w:type="dxa" w:w="924"/>
            <w:vAlign w:val="center"/>
          </w:tcPr>
          <w:p>
            <w:r>
              <w:rPr>
                <w:sz w:val="16"/>
              </w:rPr>
              <w:t>c1</w:t>
            </w:r>
          </w:p>
        </w:tc>
        <w:tc>
          <w:tcPr>
            <w:tcW w:type="dxa" w:w="924"/>
            <w:vAlign w:val="center"/>
          </w:tcPr>
          <w:p>
            <w:r>
              <w:rPr>
                <w:sz w:val="16"/>
              </w:rPr>
              <w:t>0</w:t>
            </w:r>
          </w:p>
        </w:tc>
        <w:tc>
          <w:tcPr>
            <w:tcW w:type="dxa" w:w="924"/>
            <w:vAlign w:val="center"/>
          </w:tcPr>
          <w:p>
            <w:r>
              <w:rPr>
                <w:sz w:val="16"/>
              </w:rPr>
              <w:t>415</w:t>
            </w:r>
          </w:p>
        </w:tc>
        <w:tc>
          <w:tcPr>
            <w:tcW w:type="dxa" w:w="924"/>
            <w:vAlign w:val="center"/>
          </w:tcPr>
          <w:p>
            <w:r>
              <w:rPr>
                <w:sz w:val="16"/>
              </w:rPr>
              <w:t>3</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55</w:t>
            </w:r>
          </w:p>
        </w:tc>
        <w:tc>
          <w:tcPr>
            <w:tcW w:type="dxa" w:w="924"/>
            <w:vAlign w:val="center"/>
          </w:tcPr>
          <w:p>
            <w:r>
              <w:rPr>
                <w:sz w:val="16"/>
              </w:rPr>
              <w:t>26</w:t>
            </w:r>
          </w:p>
        </w:tc>
        <w:tc>
          <w:tcPr>
            <w:tcW w:type="dxa" w:w="924"/>
            <w:vAlign w:val="center"/>
          </w:tcPr>
          <w:p>
            <w:r>
              <w:rPr>
                <w:sz w:val="16"/>
              </w:rPr>
              <w:t>11</w:t>
            </w:r>
          </w:p>
        </w:tc>
        <w:tc>
          <w:tcPr>
            <w:tcW w:type="dxa" w:w="924"/>
            <w:vAlign w:val="center"/>
          </w:tcPr>
          <w:p>
            <w:r>
              <w:rPr>
                <w:sz w:val="16"/>
              </w:rPr>
              <w:t>7</w:t>
            </w:r>
          </w:p>
        </w:tc>
      </w:tr>
      <w:tr>
        <w:tc>
          <w:tcPr>
            <w:tcW w:type="dxa" w:w="924"/>
            <w:vAlign w:val="center"/>
          </w:tcPr>
          <w:p>
            <w:r>
              <w:rPr>
                <w:sz w:val="16"/>
              </w:rPr>
              <w:t>c2</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281</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134</w:t>
            </w:r>
          </w:p>
        </w:tc>
        <w:tc>
          <w:tcPr>
            <w:tcW w:type="dxa" w:w="924"/>
            <w:vAlign w:val="center"/>
          </w:tcPr>
          <w:p>
            <w:r>
              <w:rPr>
                <w:sz w:val="16"/>
              </w:rPr>
              <w:t>95</w:t>
            </w:r>
          </w:p>
        </w:tc>
        <w:tc>
          <w:tcPr>
            <w:tcW w:type="dxa" w:w="924"/>
            <w:vAlign w:val="center"/>
          </w:tcPr>
          <w:p>
            <w:r>
              <w:rPr>
                <w:sz w:val="16"/>
              </w:rPr>
              <w:t>7</w:t>
            </w:r>
          </w:p>
        </w:tc>
        <w:tc>
          <w:tcPr>
            <w:tcW w:type="dxa" w:w="924"/>
            <w:vAlign w:val="center"/>
          </w:tcPr>
          <w:p>
            <w:r>
              <w:rPr>
                <w:sz w:val="16"/>
              </w:rPr>
              <w:t>0</w:t>
            </w:r>
          </w:p>
        </w:tc>
      </w:tr>
      <w:tr>
        <w:tc>
          <w:tcPr>
            <w:tcW w:type="dxa" w:w="924"/>
            <w:vAlign w:val="center"/>
          </w:tcPr>
          <w:p>
            <w:r>
              <w:rPr>
                <w:sz w:val="16"/>
              </w:rPr>
              <w:t>c3</w:t>
            </w:r>
          </w:p>
        </w:tc>
        <w:tc>
          <w:tcPr>
            <w:tcW w:type="dxa" w:w="924"/>
            <w:vAlign w:val="center"/>
          </w:tcPr>
          <w:p>
            <w:r>
              <w:rPr>
                <w:sz w:val="16"/>
              </w:rPr>
              <w:t>86</w:t>
            </w:r>
          </w:p>
        </w:tc>
        <w:tc>
          <w:tcPr>
            <w:tcW w:type="dxa" w:w="924"/>
            <w:vAlign w:val="center"/>
          </w:tcPr>
          <w:p>
            <w:r>
              <w:rPr>
                <w:sz w:val="16"/>
              </w:rPr>
              <w:t>1</w:t>
            </w:r>
          </w:p>
        </w:tc>
        <w:tc>
          <w:tcPr>
            <w:tcW w:type="dxa" w:w="924"/>
            <w:vAlign w:val="center"/>
          </w:tcPr>
          <w:p>
            <w:r>
              <w:rPr>
                <w:sz w:val="16"/>
              </w:rPr>
              <w:t>2</w:t>
            </w:r>
          </w:p>
        </w:tc>
        <w:tc>
          <w:tcPr>
            <w:tcW w:type="dxa" w:w="924"/>
            <w:vAlign w:val="center"/>
          </w:tcPr>
          <w:p>
            <w:r>
              <w:rPr>
                <w:sz w:val="16"/>
              </w:rPr>
              <w:t>235</w:t>
            </w:r>
          </w:p>
        </w:tc>
        <w:tc>
          <w:tcPr>
            <w:tcW w:type="dxa" w:w="924"/>
            <w:vAlign w:val="center"/>
          </w:tcPr>
          <w:p>
            <w:r>
              <w:rPr>
                <w:sz w:val="16"/>
              </w:rPr>
              <w:t>66</w:t>
            </w:r>
          </w:p>
        </w:tc>
        <w:tc>
          <w:tcPr>
            <w:tcW w:type="dxa" w:w="924"/>
            <w:vAlign w:val="center"/>
          </w:tcPr>
          <w:p>
            <w:r>
              <w:rPr>
                <w:sz w:val="16"/>
              </w:rPr>
              <w:t>3</w:t>
            </w:r>
          </w:p>
        </w:tc>
        <w:tc>
          <w:tcPr>
            <w:tcW w:type="dxa" w:w="924"/>
            <w:vAlign w:val="center"/>
          </w:tcPr>
          <w:p>
            <w:r>
              <w:rPr>
                <w:sz w:val="16"/>
              </w:rPr>
              <w:t>2</w:t>
            </w:r>
          </w:p>
        </w:tc>
        <w:tc>
          <w:tcPr>
            <w:tcW w:type="dxa" w:w="924"/>
            <w:vAlign w:val="center"/>
          </w:tcPr>
          <w:p>
            <w:r>
              <w:rPr>
                <w:sz w:val="16"/>
              </w:rPr>
              <w:t>6</w:t>
            </w:r>
          </w:p>
        </w:tc>
        <w:tc>
          <w:tcPr>
            <w:tcW w:type="dxa" w:w="924"/>
            <w:vAlign w:val="center"/>
          </w:tcPr>
          <w:p>
            <w:r>
              <w:rPr>
                <w:sz w:val="16"/>
              </w:rPr>
              <w:t>0</w:t>
            </w:r>
          </w:p>
        </w:tc>
        <w:tc>
          <w:tcPr>
            <w:tcW w:type="dxa" w:w="924"/>
            <w:vAlign w:val="center"/>
          </w:tcPr>
          <w:p>
            <w:r>
              <w:rPr>
                <w:sz w:val="16"/>
              </w:rPr>
              <w:t>116</w:t>
            </w:r>
          </w:p>
        </w:tc>
      </w:tr>
      <w:tr>
        <w:tc>
          <w:tcPr>
            <w:tcW w:type="dxa" w:w="924"/>
            <w:vAlign w:val="center"/>
          </w:tcPr>
          <w:p>
            <w:r>
              <w:rPr>
                <w:sz w:val="16"/>
              </w:rPr>
              <w:t>c4</w:t>
            </w:r>
          </w:p>
        </w:tc>
        <w:tc>
          <w:tcPr>
            <w:tcW w:type="dxa" w:w="924"/>
            <w:vAlign w:val="center"/>
          </w:tcPr>
          <w:p>
            <w:r>
              <w:rPr>
                <w:sz w:val="16"/>
              </w:rPr>
              <w:t>147</w:t>
            </w:r>
          </w:p>
        </w:tc>
        <w:tc>
          <w:tcPr>
            <w:tcW w:type="dxa" w:w="924"/>
            <w:vAlign w:val="center"/>
          </w:tcPr>
          <w:p>
            <w:r>
              <w:rPr>
                <w:sz w:val="16"/>
              </w:rPr>
              <w:t>12</w:t>
            </w:r>
          </w:p>
        </w:tc>
        <w:tc>
          <w:tcPr>
            <w:tcW w:type="dxa" w:w="924"/>
            <w:vAlign w:val="center"/>
          </w:tcPr>
          <w:p>
            <w:r>
              <w:rPr>
                <w:sz w:val="16"/>
              </w:rPr>
              <w:t>1</w:t>
            </w:r>
          </w:p>
        </w:tc>
        <w:tc>
          <w:tcPr>
            <w:tcW w:type="dxa" w:w="924"/>
            <w:vAlign w:val="center"/>
          </w:tcPr>
          <w:p>
            <w:r>
              <w:rPr>
                <w:sz w:val="16"/>
              </w:rPr>
              <w:t>68</w:t>
            </w:r>
          </w:p>
        </w:tc>
        <w:tc>
          <w:tcPr>
            <w:tcW w:type="dxa" w:w="924"/>
            <w:vAlign w:val="center"/>
          </w:tcPr>
          <w:p>
            <w:r>
              <w:rPr>
                <w:sz w:val="16"/>
              </w:rPr>
              <w:t>136</w:t>
            </w:r>
          </w:p>
        </w:tc>
        <w:tc>
          <w:tcPr>
            <w:tcW w:type="dxa" w:w="924"/>
            <w:vAlign w:val="center"/>
          </w:tcPr>
          <w:p>
            <w:r>
              <w:rPr>
                <w:sz w:val="16"/>
              </w:rPr>
              <w:t>5</w:t>
            </w:r>
          </w:p>
        </w:tc>
        <w:tc>
          <w:tcPr>
            <w:tcW w:type="dxa" w:w="924"/>
            <w:vAlign w:val="center"/>
          </w:tcPr>
          <w:p>
            <w:r>
              <w:rPr>
                <w:sz w:val="16"/>
              </w:rPr>
              <w:t>10</w:t>
            </w:r>
          </w:p>
        </w:tc>
        <w:tc>
          <w:tcPr>
            <w:tcW w:type="dxa" w:w="924"/>
            <w:vAlign w:val="center"/>
          </w:tcPr>
          <w:p>
            <w:r>
              <w:rPr>
                <w:sz w:val="16"/>
              </w:rPr>
              <w:t>1</w:t>
            </w:r>
          </w:p>
        </w:tc>
        <w:tc>
          <w:tcPr>
            <w:tcW w:type="dxa" w:w="924"/>
            <w:vAlign w:val="center"/>
          </w:tcPr>
          <w:p>
            <w:r>
              <w:rPr>
                <w:sz w:val="16"/>
              </w:rPr>
              <w:t>1</w:t>
            </w:r>
          </w:p>
        </w:tc>
        <w:tc>
          <w:tcPr>
            <w:tcW w:type="dxa" w:w="924"/>
            <w:vAlign w:val="center"/>
          </w:tcPr>
          <w:p>
            <w:r>
              <w:rPr>
                <w:sz w:val="16"/>
              </w:rPr>
              <w:t>128</w:t>
            </w:r>
          </w:p>
        </w:tc>
      </w:tr>
      <w:tr>
        <w:tc>
          <w:tcPr>
            <w:tcW w:type="dxa" w:w="924"/>
            <w:vAlign w:val="center"/>
          </w:tcPr>
          <w:p>
            <w:r>
              <w:rPr>
                <w:sz w:val="16"/>
              </w:rPr>
              <w:t>c5</w:t>
            </w:r>
          </w:p>
        </w:tc>
        <w:tc>
          <w:tcPr>
            <w:tcW w:type="dxa" w:w="924"/>
            <w:vAlign w:val="center"/>
          </w:tcPr>
          <w:p>
            <w:r>
              <w:rPr>
                <w:sz w:val="16"/>
              </w:rPr>
              <w:t>4</w:t>
            </w:r>
          </w:p>
        </w:tc>
        <w:tc>
          <w:tcPr>
            <w:tcW w:type="dxa" w:w="924"/>
            <w:vAlign w:val="center"/>
          </w:tcPr>
          <w:p>
            <w:r>
              <w:rPr>
                <w:sz w:val="16"/>
              </w:rPr>
              <w:t>0</w:t>
            </w:r>
          </w:p>
        </w:tc>
        <w:tc>
          <w:tcPr>
            <w:tcW w:type="dxa" w:w="924"/>
            <w:vAlign w:val="center"/>
          </w:tcPr>
          <w:p>
            <w:r>
              <w:rPr>
                <w:sz w:val="16"/>
              </w:rPr>
              <w:t>2</w:t>
            </w:r>
          </w:p>
        </w:tc>
        <w:tc>
          <w:tcPr>
            <w:tcW w:type="dxa" w:w="924"/>
            <w:vAlign w:val="center"/>
          </w:tcPr>
          <w:p>
            <w:r>
              <w:rPr>
                <w:sz w:val="16"/>
              </w:rPr>
              <w:t>14</w:t>
            </w:r>
          </w:p>
        </w:tc>
        <w:tc>
          <w:tcPr>
            <w:tcW w:type="dxa" w:w="924"/>
            <w:vAlign w:val="center"/>
          </w:tcPr>
          <w:p>
            <w:r>
              <w:rPr>
                <w:sz w:val="16"/>
              </w:rPr>
              <w:t>7</w:t>
            </w:r>
          </w:p>
        </w:tc>
        <w:tc>
          <w:tcPr>
            <w:tcW w:type="dxa" w:w="924"/>
            <w:vAlign w:val="center"/>
          </w:tcPr>
          <w:p>
            <w:r>
              <w:rPr>
                <w:sz w:val="16"/>
              </w:rPr>
              <w:t>481</w:t>
            </w:r>
          </w:p>
        </w:tc>
        <w:tc>
          <w:tcPr>
            <w:tcW w:type="dxa" w:w="924"/>
            <w:vAlign w:val="center"/>
          </w:tcPr>
          <w:p>
            <w:r>
              <w:rPr>
                <w:sz w:val="16"/>
              </w:rPr>
              <w:t>1</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7</w:t>
            </w:r>
          </w:p>
        </w:tc>
      </w:tr>
      <w:tr>
        <w:tc>
          <w:tcPr>
            <w:tcW w:type="dxa" w:w="924"/>
            <w:vAlign w:val="center"/>
          </w:tcPr>
          <w:p>
            <w:r>
              <w:rPr>
                <w:sz w:val="16"/>
              </w:rPr>
              <w:t>c6</w:t>
            </w:r>
          </w:p>
        </w:tc>
        <w:tc>
          <w:tcPr>
            <w:tcW w:type="dxa" w:w="924"/>
            <w:vAlign w:val="center"/>
          </w:tcPr>
          <w:p>
            <w:r>
              <w:rPr>
                <w:sz w:val="16"/>
              </w:rPr>
              <w:t>0</w:t>
            </w:r>
          </w:p>
        </w:tc>
        <w:tc>
          <w:tcPr>
            <w:tcW w:type="dxa" w:w="924"/>
            <w:vAlign w:val="center"/>
          </w:tcPr>
          <w:p>
            <w:r>
              <w:rPr>
                <w:sz w:val="16"/>
              </w:rPr>
              <w:t>48</w:t>
            </w:r>
          </w:p>
        </w:tc>
        <w:tc>
          <w:tcPr>
            <w:tcW w:type="dxa" w:w="924"/>
            <w:vAlign w:val="center"/>
          </w:tcPr>
          <w:p>
            <w:r>
              <w:rPr>
                <w:sz w:val="16"/>
              </w:rPr>
              <w:t>33</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408</w:t>
            </w:r>
          </w:p>
        </w:tc>
        <w:tc>
          <w:tcPr>
            <w:tcW w:type="dxa" w:w="924"/>
            <w:vAlign w:val="center"/>
          </w:tcPr>
          <w:p>
            <w:r>
              <w:rPr>
                <w:sz w:val="16"/>
              </w:rPr>
              <w:t>5</w:t>
            </w:r>
          </w:p>
        </w:tc>
        <w:tc>
          <w:tcPr>
            <w:tcW w:type="dxa" w:w="924"/>
            <w:vAlign w:val="center"/>
          </w:tcPr>
          <w:p>
            <w:r>
              <w:rPr>
                <w:sz w:val="16"/>
              </w:rPr>
              <w:t>18</w:t>
            </w:r>
          </w:p>
        </w:tc>
        <w:tc>
          <w:tcPr>
            <w:tcW w:type="dxa" w:w="924"/>
            <w:vAlign w:val="center"/>
          </w:tcPr>
          <w:p>
            <w:r>
              <w:rPr>
                <w:sz w:val="16"/>
              </w:rPr>
              <w:t>0</w:t>
            </w:r>
          </w:p>
        </w:tc>
      </w:tr>
      <w:tr>
        <w:tc>
          <w:tcPr>
            <w:tcW w:type="dxa" w:w="924"/>
            <w:vAlign w:val="center"/>
          </w:tcPr>
          <w:p>
            <w:r>
              <w:rPr>
                <w:sz w:val="16"/>
              </w:rPr>
              <w:t>c7</w:t>
            </w:r>
          </w:p>
        </w:tc>
        <w:tc>
          <w:tcPr>
            <w:tcW w:type="dxa" w:w="924"/>
            <w:vAlign w:val="center"/>
          </w:tcPr>
          <w:p>
            <w:r>
              <w:rPr>
                <w:sz w:val="16"/>
              </w:rPr>
              <w:t>2</w:t>
            </w:r>
          </w:p>
        </w:tc>
        <w:tc>
          <w:tcPr>
            <w:tcW w:type="dxa" w:w="924"/>
            <w:vAlign w:val="center"/>
          </w:tcPr>
          <w:p>
            <w:r>
              <w:rPr>
                <w:sz w:val="16"/>
              </w:rPr>
              <w:t>12</w:t>
            </w:r>
          </w:p>
        </w:tc>
        <w:tc>
          <w:tcPr>
            <w:tcW w:type="dxa" w:w="924"/>
            <w:vAlign w:val="center"/>
          </w:tcPr>
          <w:p>
            <w:r>
              <w:rPr>
                <w:sz w:val="16"/>
              </w:rPr>
              <w:t>137</w:t>
            </w:r>
          </w:p>
        </w:tc>
        <w:tc>
          <w:tcPr>
            <w:tcW w:type="dxa" w:w="924"/>
            <w:vAlign w:val="center"/>
          </w:tcPr>
          <w:p>
            <w:r>
              <w:rPr>
                <w:sz w:val="16"/>
              </w:rPr>
              <w:t>2</w:t>
            </w:r>
          </w:p>
        </w:tc>
        <w:tc>
          <w:tcPr>
            <w:tcW w:type="dxa" w:w="924"/>
            <w:vAlign w:val="center"/>
          </w:tcPr>
          <w:p>
            <w:r>
              <w:rPr>
                <w:sz w:val="16"/>
              </w:rPr>
              <w:t>1</w:t>
            </w:r>
          </w:p>
        </w:tc>
        <w:tc>
          <w:tcPr>
            <w:tcW w:type="dxa" w:w="924"/>
            <w:vAlign w:val="center"/>
          </w:tcPr>
          <w:p>
            <w:r>
              <w:rPr>
                <w:sz w:val="16"/>
              </w:rPr>
              <w:t>0</w:t>
            </w:r>
          </w:p>
        </w:tc>
        <w:tc>
          <w:tcPr>
            <w:tcW w:type="dxa" w:w="924"/>
            <w:vAlign w:val="center"/>
          </w:tcPr>
          <w:p>
            <w:r>
              <w:rPr>
                <w:sz w:val="16"/>
              </w:rPr>
              <w:t>50</w:t>
            </w:r>
          </w:p>
        </w:tc>
        <w:tc>
          <w:tcPr>
            <w:tcW w:type="dxa" w:w="924"/>
            <w:vAlign w:val="center"/>
          </w:tcPr>
          <w:p>
            <w:r>
              <w:rPr>
                <w:sz w:val="16"/>
              </w:rPr>
              <w:t>227</w:t>
            </w:r>
          </w:p>
        </w:tc>
        <w:tc>
          <w:tcPr>
            <w:tcW w:type="dxa" w:w="924"/>
            <w:vAlign w:val="center"/>
          </w:tcPr>
          <w:p>
            <w:r>
              <w:rPr>
                <w:sz w:val="16"/>
              </w:rPr>
              <w:t>39</w:t>
            </w:r>
          </w:p>
        </w:tc>
        <w:tc>
          <w:tcPr>
            <w:tcW w:type="dxa" w:w="924"/>
            <w:vAlign w:val="center"/>
          </w:tcPr>
          <w:p>
            <w:r>
              <w:rPr>
                <w:sz w:val="16"/>
              </w:rPr>
              <w:t>0</w:t>
            </w:r>
          </w:p>
        </w:tc>
      </w:tr>
      <w:tr>
        <w:tc>
          <w:tcPr>
            <w:tcW w:type="dxa" w:w="924"/>
            <w:vAlign w:val="center"/>
          </w:tcPr>
          <w:p>
            <w:r>
              <w:rPr>
                <w:sz w:val="16"/>
              </w:rPr>
              <w:t>c8</w:t>
            </w:r>
          </w:p>
        </w:tc>
        <w:tc>
          <w:tcPr>
            <w:tcW w:type="dxa" w:w="924"/>
            <w:vAlign w:val="center"/>
          </w:tcPr>
          <w:p>
            <w:r>
              <w:rPr>
                <w:sz w:val="16"/>
              </w:rPr>
              <w:t>1</w:t>
            </w:r>
          </w:p>
        </w:tc>
        <w:tc>
          <w:tcPr>
            <w:tcW w:type="dxa" w:w="924"/>
            <w:vAlign w:val="center"/>
          </w:tcPr>
          <w:p>
            <w:r>
              <w:rPr>
                <w:sz w:val="16"/>
              </w:rPr>
              <w:t>14</w:t>
            </w:r>
          </w:p>
        </w:tc>
        <w:tc>
          <w:tcPr>
            <w:tcW w:type="dxa" w:w="924"/>
            <w:vAlign w:val="center"/>
          </w:tcPr>
          <w:p>
            <w:r>
              <w:rPr>
                <w:sz w:val="16"/>
              </w:rPr>
              <w:t>147</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82</w:t>
            </w:r>
          </w:p>
        </w:tc>
        <w:tc>
          <w:tcPr>
            <w:tcW w:type="dxa" w:w="924"/>
            <w:vAlign w:val="center"/>
          </w:tcPr>
          <w:p>
            <w:r>
              <w:rPr>
                <w:sz w:val="16"/>
              </w:rPr>
              <w:t>168</w:t>
            </w:r>
          </w:p>
        </w:tc>
        <w:tc>
          <w:tcPr>
            <w:tcW w:type="dxa" w:w="924"/>
            <w:vAlign w:val="center"/>
          </w:tcPr>
          <w:p>
            <w:r>
              <w:rPr>
                <w:sz w:val="16"/>
              </w:rPr>
              <w:t>56</w:t>
            </w:r>
          </w:p>
        </w:tc>
        <w:tc>
          <w:tcPr>
            <w:tcW w:type="dxa" w:w="924"/>
            <w:vAlign w:val="center"/>
          </w:tcPr>
          <w:p>
            <w:r>
              <w:rPr>
                <w:sz w:val="16"/>
              </w:rPr>
              <w:t>4</w:t>
            </w:r>
          </w:p>
        </w:tc>
      </w:tr>
      <w:tr>
        <w:tc>
          <w:tcPr>
            <w:tcW w:type="dxa" w:w="924"/>
            <w:vAlign w:val="center"/>
          </w:tcPr>
          <w:p>
            <w:r>
              <w:rPr>
                <w:sz w:val="16"/>
              </w:rPr>
              <w:t>c9</w:t>
            </w:r>
          </w:p>
        </w:tc>
        <w:tc>
          <w:tcPr>
            <w:tcW w:type="dxa" w:w="924"/>
            <w:vAlign w:val="center"/>
          </w:tcPr>
          <w:p>
            <w:r>
              <w:rPr>
                <w:sz w:val="16"/>
              </w:rPr>
              <w:t>166</w:t>
            </w:r>
          </w:p>
        </w:tc>
        <w:tc>
          <w:tcPr>
            <w:tcW w:type="dxa" w:w="924"/>
            <w:vAlign w:val="center"/>
          </w:tcPr>
          <w:p>
            <w:r>
              <w:rPr>
                <w:sz w:val="16"/>
              </w:rPr>
              <w:t>74</w:t>
            </w:r>
          </w:p>
        </w:tc>
        <w:tc>
          <w:tcPr>
            <w:tcW w:type="dxa" w:w="924"/>
            <w:vAlign w:val="center"/>
          </w:tcPr>
          <w:p>
            <w:r>
              <w:rPr>
                <w:sz w:val="16"/>
              </w:rPr>
              <w:t>3</w:t>
            </w:r>
          </w:p>
        </w:tc>
        <w:tc>
          <w:tcPr>
            <w:tcW w:type="dxa" w:w="924"/>
            <w:vAlign w:val="center"/>
          </w:tcPr>
          <w:p>
            <w:r>
              <w:rPr>
                <w:sz w:val="16"/>
              </w:rPr>
              <w:t>23</w:t>
            </w:r>
          </w:p>
        </w:tc>
        <w:tc>
          <w:tcPr>
            <w:tcW w:type="dxa" w:w="924"/>
            <w:vAlign w:val="center"/>
          </w:tcPr>
          <w:p>
            <w:r>
              <w:rPr>
                <w:sz w:val="16"/>
              </w:rPr>
              <w:t>46</w:t>
            </w:r>
          </w:p>
        </w:tc>
        <w:tc>
          <w:tcPr>
            <w:tcW w:type="dxa" w:w="924"/>
            <w:vAlign w:val="center"/>
          </w:tcPr>
          <w:p>
            <w:r>
              <w:rPr>
                <w:sz w:val="16"/>
              </w:rPr>
              <w:t>2</w:t>
            </w:r>
          </w:p>
        </w:tc>
        <w:tc>
          <w:tcPr>
            <w:tcW w:type="dxa" w:w="924"/>
            <w:vAlign w:val="center"/>
          </w:tcPr>
          <w:p>
            <w:r>
              <w:rPr>
                <w:sz w:val="16"/>
              </w:rPr>
              <w:t>1</w:t>
            </w:r>
          </w:p>
        </w:tc>
        <w:tc>
          <w:tcPr>
            <w:tcW w:type="dxa" w:w="924"/>
            <w:vAlign w:val="center"/>
          </w:tcPr>
          <w:p>
            <w:r>
              <w:rPr>
                <w:sz w:val="16"/>
              </w:rPr>
              <w:t>14</w:t>
            </w:r>
          </w:p>
        </w:tc>
        <w:tc>
          <w:tcPr>
            <w:tcW w:type="dxa" w:w="924"/>
            <w:vAlign w:val="center"/>
          </w:tcPr>
          <w:p>
            <w:r>
              <w:rPr>
                <w:sz w:val="16"/>
              </w:rPr>
              <w:t>33</w:t>
            </w:r>
          </w:p>
        </w:tc>
        <w:tc>
          <w:tcPr>
            <w:tcW w:type="dxa" w:w="924"/>
            <w:vAlign w:val="center"/>
          </w:tcPr>
          <w:p>
            <w:r>
              <w:rPr>
                <w:sz w:val="16"/>
              </w:rPr>
              <w:t>142</w:t>
            </w:r>
          </w:p>
        </w:tc>
      </w:tr>
    </w:tbl>
    <w:p/>
    <w:p>
      <w:pPr>
        <w:pStyle w:val="Heading2"/>
      </w:pPr>
      <w:r>
        <w:t>MobileNetV3-Small-derived student</w:t>
      </w:r>
    </w:p>
    <w:p>
      <w:pPr>
        <w:jc w:val="center"/>
      </w:pPr>
      <w:r>
        <w:rPr>
          <w:b/>
          <w:sz w:val="18"/>
        </w:rPr>
        <w:t>Table 16. Raw confusion matrix for the MobileNetV3-Small-derived student.</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EDEDED"/>
            <w:vAlign w:val="center"/>
          </w:tcPr>
          <w:p>
            <w:r>
              <w:rPr>
                <w:b/>
                <w:sz w:val="16"/>
              </w:rPr>
              <w:t>True</w:t>
            </w:r>
          </w:p>
        </w:tc>
        <w:tc>
          <w:tcPr>
            <w:tcW w:type="dxa" w:w="924"/>
            <w:shd w:fill="EDEDED"/>
            <w:vAlign w:val="center"/>
          </w:tcPr>
          <w:p>
            <w:r>
              <w:rPr>
                <w:b/>
                <w:sz w:val="16"/>
              </w:rPr>
              <w:t>c0</w:t>
            </w:r>
          </w:p>
        </w:tc>
        <w:tc>
          <w:tcPr>
            <w:tcW w:type="dxa" w:w="924"/>
            <w:shd w:fill="EDEDED"/>
            <w:vAlign w:val="center"/>
          </w:tcPr>
          <w:p>
            <w:r>
              <w:rPr>
                <w:b/>
                <w:sz w:val="16"/>
              </w:rPr>
              <w:t>c1</w:t>
            </w:r>
          </w:p>
        </w:tc>
        <w:tc>
          <w:tcPr>
            <w:tcW w:type="dxa" w:w="924"/>
            <w:shd w:fill="EDEDED"/>
            <w:vAlign w:val="center"/>
          </w:tcPr>
          <w:p>
            <w:r>
              <w:rPr>
                <w:b/>
                <w:sz w:val="16"/>
              </w:rPr>
              <w:t>c2</w:t>
            </w:r>
          </w:p>
        </w:tc>
        <w:tc>
          <w:tcPr>
            <w:tcW w:type="dxa" w:w="924"/>
            <w:shd w:fill="EDEDED"/>
            <w:vAlign w:val="center"/>
          </w:tcPr>
          <w:p>
            <w:r>
              <w:rPr>
                <w:b/>
                <w:sz w:val="16"/>
              </w:rPr>
              <w:t>c3</w:t>
            </w:r>
          </w:p>
        </w:tc>
        <w:tc>
          <w:tcPr>
            <w:tcW w:type="dxa" w:w="924"/>
            <w:shd w:fill="EDEDED"/>
            <w:vAlign w:val="center"/>
          </w:tcPr>
          <w:p>
            <w:r>
              <w:rPr>
                <w:b/>
                <w:sz w:val="16"/>
              </w:rPr>
              <w:t>c4</w:t>
            </w:r>
          </w:p>
        </w:tc>
        <w:tc>
          <w:tcPr>
            <w:tcW w:type="dxa" w:w="924"/>
            <w:shd w:fill="EDEDED"/>
            <w:vAlign w:val="center"/>
          </w:tcPr>
          <w:p>
            <w:r>
              <w:rPr>
                <w:b/>
                <w:sz w:val="16"/>
              </w:rPr>
              <w:t>c5</w:t>
            </w:r>
          </w:p>
        </w:tc>
        <w:tc>
          <w:tcPr>
            <w:tcW w:type="dxa" w:w="924"/>
            <w:shd w:fill="EDEDED"/>
            <w:vAlign w:val="center"/>
          </w:tcPr>
          <w:p>
            <w:r>
              <w:rPr>
                <w:b/>
                <w:sz w:val="16"/>
              </w:rPr>
              <w:t>c6</w:t>
            </w:r>
          </w:p>
        </w:tc>
        <w:tc>
          <w:tcPr>
            <w:tcW w:type="dxa" w:w="924"/>
            <w:shd w:fill="EDEDED"/>
            <w:vAlign w:val="center"/>
          </w:tcPr>
          <w:p>
            <w:r>
              <w:rPr>
                <w:b/>
                <w:sz w:val="16"/>
              </w:rPr>
              <w:t>c7</w:t>
            </w:r>
          </w:p>
        </w:tc>
        <w:tc>
          <w:tcPr>
            <w:tcW w:type="dxa" w:w="924"/>
            <w:shd w:fill="EDEDED"/>
            <w:vAlign w:val="center"/>
          </w:tcPr>
          <w:p>
            <w:r>
              <w:rPr>
                <w:b/>
                <w:sz w:val="16"/>
              </w:rPr>
              <w:t>c8</w:t>
            </w:r>
          </w:p>
        </w:tc>
        <w:tc>
          <w:tcPr>
            <w:tcW w:type="dxa" w:w="924"/>
            <w:shd w:fill="EDEDED"/>
            <w:vAlign w:val="center"/>
          </w:tcPr>
          <w:p>
            <w:r>
              <w:rPr>
                <w:b/>
                <w:sz w:val="16"/>
              </w:rPr>
              <w:t>c9</w:t>
            </w:r>
          </w:p>
        </w:tc>
      </w:tr>
      <w:tr>
        <w:tc>
          <w:tcPr>
            <w:tcW w:type="dxa" w:w="924"/>
            <w:vAlign w:val="center"/>
          </w:tcPr>
          <w:p>
            <w:r>
              <w:rPr>
                <w:sz w:val="16"/>
              </w:rPr>
              <w:t>c0</w:t>
            </w:r>
          </w:p>
        </w:tc>
        <w:tc>
          <w:tcPr>
            <w:tcW w:type="dxa" w:w="924"/>
            <w:vAlign w:val="center"/>
          </w:tcPr>
          <w:p>
            <w:r>
              <w:rPr>
                <w:sz w:val="16"/>
              </w:rPr>
              <w:t>238</w:t>
            </w:r>
          </w:p>
        </w:tc>
        <w:tc>
          <w:tcPr>
            <w:tcW w:type="dxa" w:w="924"/>
            <w:vAlign w:val="center"/>
          </w:tcPr>
          <w:p>
            <w:r>
              <w:rPr>
                <w:sz w:val="16"/>
              </w:rPr>
              <w:t>18</w:t>
            </w:r>
          </w:p>
        </w:tc>
        <w:tc>
          <w:tcPr>
            <w:tcW w:type="dxa" w:w="924"/>
            <w:vAlign w:val="center"/>
          </w:tcPr>
          <w:p>
            <w:r>
              <w:rPr>
                <w:sz w:val="16"/>
              </w:rPr>
              <w:t>2</w:t>
            </w:r>
          </w:p>
        </w:tc>
        <w:tc>
          <w:tcPr>
            <w:tcW w:type="dxa" w:w="924"/>
            <w:vAlign w:val="center"/>
          </w:tcPr>
          <w:p>
            <w:r>
              <w:rPr>
                <w:sz w:val="16"/>
              </w:rPr>
              <w:t>48</w:t>
            </w:r>
          </w:p>
        </w:tc>
        <w:tc>
          <w:tcPr>
            <w:tcW w:type="dxa" w:w="924"/>
            <w:vAlign w:val="center"/>
          </w:tcPr>
          <w:p>
            <w:r>
              <w:rPr>
                <w:sz w:val="16"/>
              </w:rPr>
              <w:t>66</w:t>
            </w:r>
          </w:p>
        </w:tc>
        <w:tc>
          <w:tcPr>
            <w:tcW w:type="dxa" w:w="924"/>
            <w:vAlign w:val="center"/>
          </w:tcPr>
          <w:p>
            <w:r>
              <w:rPr>
                <w:sz w:val="16"/>
              </w:rPr>
              <w:t>0</w:t>
            </w:r>
          </w:p>
        </w:tc>
        <w:tc>
          <w:tcPr>
            <w:tcW w:type="dxa" w:w="924"/>
            <w:vAlign w:val="center"/>
          </w:tcPr>
          <w:p>
            <w:r>
              <w:rPr>
                <w:sz w:val="16"/>
              </w:rPr>
              <w:t>3</w:t>
            </w:r>
          </w:p>
        </w:tc>
        <w:tc>
          <w:tcPr>
            <w:tcW w:type="dxa" w:w="924"/>
            <w:vAlign w:val="center"/>
          </w:tcPr>
          <w:p>
            <w:r>
              <w:rPr>
                <w:sz w:val="16"/>
              </w:rPr>
              <w:t>31</w:t>
            </w:r>
          </w:p>
        </w:tc>
        <w:tc>
          <w:tcPr>
            <w:tcW w:type="dxa" w:w="924"/>
            <w:vAlign w:val="center"/>
          </w:tcPr>
          <w:p>
            <w:r>
              <w:rPr>
                <w:sz w:val="16"/>
              </w:rPr>
              <w:t>3</w:t>
            </w:r>
          </w:p>
        </w:tc>
        <w:tc>
          <w:tcPr>
            <w:tcW w:type="dxa" w:w="924"/>
            <w:vAlign w:val="center"/>
          </w:tcPr>
          <w:p>
            <w:r>
              <w:rPr>
                <w:sz w:val="16"/>
              </w:rPr>
              <w:t>99</w:t>
            </w:r>
          </w:p>
        </w:tc>
      </w:tr>
      <w:tr>
        <w:tc>
          <w:tcPr>
            <w:tcW w:type="dxa" w:w="924"/>
            <w:vAlign w:val="center"/>
          </w:tcPr>
          <w:p>
            <w:r>
              <w:rPr>
                <w:sz w:val="16"/>
              </w:rPr>
              <w:t>c1</w:t>
            </w:r>
          </w:p>
        </w:tc>
        <w:tc>
          <w:tcPr>
            <w:tcW w:type="dxa" w:w="924"/>
            <w:vAlign w:val="center"/>
          </w:tcPr>
          <w:p>
            <w:r>
              <w:rPr>
                <w:sz w:val="16"/>
              </w:rPr>
              <w:t>3</w:t>
            </w:r>
          </w:p>
        </w:tc>
        <w:tc>
          <w:tcPr>
            <w:tcW w:type="dxa" w:w="924"/>
            <w:vAlign w:val="center"/>
          </w:tcPr>
          <w:p>
            <w:r>
              <w:rPr>
                <w:sz w:val="16"/>
              </w:rPr>
              <w:t>342</w:t>
            </w:r>
          </w:p>
        </w:tc>
        <w:tc>
          <w:tcPr>
            <w:tcW w:type="dxa" w:w="924"/>
            <w:vAlign w:val="center"/>
          </w:tcPr>
          <w:p>
            <w:r>
              <w:rPr>
                <w:sz w:val="16"/>
              </w:rPr>
              <w:t>60</w:t>
            </w:r>
          </w:p>
        </w:tc>
        <w:tc>
          <w:tcPr>
            <w:tcW w:type="dxa" w:w="924"/>
            <w:vAlign w:val="center"/>
          </w:tcPr>
          <w:p>
            <w:r>
              <w:rPr>
                <w:sz w:val="16"/>
              </w:rPr>
              <w:t>1</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19</w:t>
            </w:r>
          </w:p>
        </w:tc>
        <w:tc>
          <w:tcPr>
            <w:tcW w:type="dxa" w:w="924"/>
            <w:vAlign w:val="center"/>
          </w:tcPr>
          <w:p>
            <w:r>
              <w:rPr>
                <w:sz w:val="16"/>
              </w:rPr>
              <w:t>59</w:t>
            </w:r>
          </w:p>
        </w:tc>
        <w:tc>
          <w:tcPr>
            <w:tcW w:type="dxa" w:w="924"/>
            <w:vAlign w:val="center"/>
          </w:tcPr>
          <w:p>
            <w:r>
              <w:rPr>
                <w:sz w:val="16"/>
              </w:rPr>
              <w:t>33</w:t>
            </w:r>
          </w:p>
        </w:tc>
        <w:tc>
          <w:tcPr>
            <w:tcW w:type="dxa" w:w="924"/>
            <w:vAlign w:val="center"/>
          </w:tcPr>
          <w:p>
            <w:r>
              <w:rPr>
                <w:sz w:val="16"/>
              </w:rPr>
              <w:t>0</w:t>
            </w:r>
          </w:p>
        </w:tc>
      </w:tr>
      <w:tr>
        <w:tc>
          <w:tcPr>
            <w:tcW w:type="dxa" w:w="924"/>
            <w:vAlign w:val="center"/>
          </w:tcPr>
          <w:p>
            <w:r>
              <w:rPr>
                <w:sz w:val="16"/>
              </w:rPr>
              <w:t>c2</w:t>
            </w:r>
          </w:p>
        </w:tc>
        <w:tc>
          <w:tcPr>
            <w:tcW w:type="dxa" w:w="924"/>
            <w:vAlign w:val="center"/>
          </w:tcPr>
          <w:p>
            <w:r>
              <w:rPr>
                <w:sz w:val="16"/>
              </w:rPr>
              <w:t>3</w:t>
            </w:r>
          </w:p>
        </w:tc>
        <w:tc>
          <w:tcPr>
            <w:tcW w:type="dxa" w:w="924"/>
            <w:vAlign w:val="center"/>
          </w:tcPr>
          <w:p>
            <w:r>
              <w:rPr>
                <w:sz w:val="16"/>
              </w:rPr>
              <w:t>2</w:t>
            </w:r>
          </w:p>
        </w:tc>
        <w:tc>
          <w:tcPr>
            <w:tcW w:type="dxa" w:w="924"/>
            <w:vAlign w:val="center"/>
          </w:tcPr>
          <w:p>
            <w:r>
              <w:rPr>
                <w:sz w:val="16"/>
              </w:rPr>
              <w:t>356</w:t>
            </w:r>
          </w:p>
        </w:tc>
        <w:tc>
          <w:tcPr>
            <w:tcW w:type="dxa" w:w="924"/>
            <w:vAlign w:val="center"/>
          </w:tcPr>
          <w:p>
            <w:r>
              <w:rPr>
                <w:sz w:val="16"/>
              </w:rPr>
              <w:t>0</w:t>
            </w:r>
          </w:p>
        </w:tc>
        <w:tc>
          <w:tcPr>
            <w:tcW w:type="dxa" w:w="924"/>
            <w:vAlign w:val="center"/>
          </w:tcPr>
          <w:p>
            <w:r>
              <w:rPr>
                <w:sz w:val="16"/>
              </w:rPr>
              <w:t>4</w:t>
            </w:r>
          </w:p>
        </w:tc>
        <w:tc>
          <w:tcPr>
            <w:tcW w:type="dxa" w:w="924"/>
            <w:vAlign w:val="center"/>
          </w:tcPr>
          <w:p>
            <w:r>
              <w:rPr>
                <w:sz w:val="16"/>
              </w:rPr>
              <w:t>0</w:t>
            </w:r>
          </w:p>
        </w:tc>
        <w:tc>
          <w:tcPr>
            <w:tcW w:type="dxa" w:w="924"/>
            <w:vAlign w:val="center"/>
          </w:tcPr>
          <w:p>
            <w:r>
              <w:rPr>
                <w:sz w:val="16"/>
              </w:rPr>
              <w:t>138</w:t>
            </w:r>
          </w:p>
        </w:tc>
        <w:tc>
          <w:tcPr>
            <w:tcW w:type="dxa" w:w="924"/>
            <w:vAlign w:val="center"/>
          </w:tcPr>
          <w:p>
            <w:r>
              <w:rPr>
                <w:sz w:val="16"/>
              </w:rPr>
              <w:t>5</w:t>
            </w:r>
          </w:p>
        </w:tc>
        <w:tc>
          <w:tcPr>
            <w:tcW w:type="dxa" w:w="924"/>
            <w:vAlign w:val="center"/>
          </w:tcPr>
          <w:p>
            <w:r>
              <w:rPr>
                <w:sz w:val="16"/>
              </w:rPr>
              <w:t>9</w:t>
            </w:r>
          </w:p>
        </w:tc>
        <w:tc>
          <w:tcPr>
            <w:tcW w:type="dxa" w:w="924"/>
            <w:vAlign w:val="center"/>
          </w:tcPr>
          <w:p>
            <w:r>
              <w:rPr>
                <w:sz w:val="16"/>
              </w:rPr>
              <w:t>0</w:t>
            </w:r>
          </w:p>
        </w:tc>
      </w:tr>
      <w:tr>
        <w:tc>
          <w:tcPr>
            <w:tcW w:type="dxa" w:w="924"/>
            <w:vAlign w:val="center"/>
          </w:tcPr>
          <w:p>
            <w:r>
              <w:rPr>
                <w:sz w:val="16"/>
              </w:rPr>
              <w:t>c3</w:t>
            </w:r>
          </w:p>
        </w:tc>
        <w:tc>
          <w:tcPr>
            <w:tcW w:type="dxa" w:w="924"/>
            <w:vAlign w:val="center"/>
          </w:tcPr>
          <w:p>
            <w:r>
              <w:rPr>
                <w:sz w:val="16"/>
              </w:rPr>
              <w:t>43</w:t>
            </w:r>
          </w:p>
        </w:tc>
        <w:tc>
          <w:tcPr>
            <w:tcW w:type="dxa" w:w="924"/>
            <w:vAlign w:val="center"/>
          </w:tcPr>
          <w:p>
            <w:r>
              <w:rPr>
                <w:sz w:val="16"/>
              </w:rPr>
              <w:t>6</w:t>
            </w:r>
          </w:p>
        </w:tc>
        <w:tc>
          <w:tcPr>
            <w:tcW w:type="dxa" w:w="924"/>
            <w:vAlign w:val="center"/>
          </w:tcPr>
          <w:p>
            <w:r>
              <w:rPr>
                <w:sz w:val="16"/>
              </w:rPr>
              <w:t>11</w:t>
            </w:r>
          </w:p>
        </w:tc>
        <w:tc>
          <w:tcPr>
            <w:tcW w:type="dxa" w:w="924"/>
            <w:vAlign w:val="center"/>
          </w:tcPr>
          <w:p>
            <w:r>
              <w:rPr>
                <w:sz w:val="16"/>
              </w:rPr>
              <w:t>260</w:t>
            </w:r>
          </w:p>
        </w:tc>
        <w:tc>
          <w:tcPr>
            <w:tcW w:type="dxa" w:w="924"/>
            <w:vAlign w:val="center"/>
          </w:tcPr>
          <w:p>
            <w:r>
              <w:rPr>
                <w:sz w:val="16"/>
              </w:rPr>
              <w:t>129</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1</w:t>
            </w:r>
          </w:p>
        </w:tc>
        <w:tc>
          <w:tcPr>
            <w:tcW w:type="dxa" w:w="924"/>
            <w:vAlign w:val="center"/>
          </w:tcPr>
          <w:p>
            <w:r>
              <w:rPr>
                <w:sz w:val="16"/>
              </w:rPr>
              <w:t>14</w:t>
            </w:r>
          </w:p>
        </w:tc>
        <w:tc>
          <w:tcPr>
            <w:tcW w:type="dxa" w:w="924"/>
            <w:vAlign w:val="center"/>
          </w:tcPr>
          <w:p>
            <w:r>
              <w:rPr>
                <w:sz w:val="16"/>
              </w:rPr>
              <w:t>53</w:t>
            </w:r>
          </w:p>
        </w:tc>
      </w:tr>
      <w:tr>
        <w:tc>
          <w:tcPr>
            <w:tcW w:type="dxa" w:w="924"/>
            <w:vAlign w:val="center"/>
          </w:tcPr>
          <w:p>
            <w:r>
              <w:rPr>
                <w:sz w:val="16"/>
              </w:rPr>
              <w:t>c4</w:t>
            </w:r>
          </w:p>
        </w:tc>
        <w:tc>
          <w:tcPr>
            <w:tcW w:type="dxa" w:w="924"/>
            <w:vAlign w:val="center"/>
          </w:tcPr>
          <w:p>
            <w:r>
              <w:rPr>
                <w:sz w:val="16"/>
              </w:rPr>
              <w:t>106</w:t>
            </w:r>
          </w:p>
        </w:tc>
        <w:tc>
          <w:tcPr>
            <w:tcW w:type="dxa" w:w="924"/>
            <w:vAlign w:val="center"/>
          </w:tcPr>
          <w:p>
            <w:r>
              <w:rPr>
                <w:sz w:val="16"/>
              </w:rPr>
              <w:t>1</w:t>
            </w:r>
          </w:p>
        </w:tc>
        <w:tc>
          <w:tcPr>
            <w:tcW w:type="dxa" w:w="924"/>
            <w:vAlign w:val="center"/>
          </w:tcPr>
          <w:p>
            <w:r>
              <w:rPr>
                <w:sz w:val="16"/>
              </w:rPr>
              <w:t>0</w:t>
            </w:r>
          </w:p>
        </w:tc>
        <w:tc>
          <w:tcPr>
            <w:tcW w:type="dxa" w:w="924"/>
            <w:vAlign w:val="center"/>
          </w:tcPr>
          <w:p>
            <w:r>
              <w:rPr>
                <w:sz w:val="16"/>
              </w:rPr>
              <w:t>18</w:t>
            </w:r>
          </w:p>
        </w:tc>
        <w:tc>
          <w:tcPr>
            <w:tcW w:type="dxa" w:w="924"/>
            <w:vAlign w:val="center"/>
          </w:tcPr>
          <w:p>
            <w:r>
              <w:rPr>
                <w:sz w:val="16"/>
              </w:rPr>
              <w:t>320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3</w:t>
            </w:r>
          </w:p>
        </w:tc>
        <w:tc>
          <w:tcPr>
            <w:tcW w:type="dxa" w:w="924"/>
            <w:vAlign w:val="center"/>
          </w:tcPr>
          <w:p>
            <w:r>
              <w:rPr>
                <w:sz w:val="16"/>
              </w:rPr>
              <w:t>5</w:t>
            </w:r>
          </w:p>
        </w:tc>
        <w:tc>
          <w:tcPr>
            <w:tcW w:type="dxa" w:w="924"/>
            <w:vAlign w:val="center"/>
          </w:tcPr>
          <w:p>
            <w:r>
              <w:rPr>
                <w:sz w:val="16"/>
              </w:rPr>
              <w:t>56</w:t>
            </w:r>
          </w:p>
        </w:tc>
      </w:tr>
      <w:tr>
        <w:tc>
          <w:tcPr>
            <w:tcW w:type="dxa" w:w="924"/>
            <w:vAlign w:val="center"/>
          </w:tcPr>
          <w:p>
            <w:r>
              <w:rPr>
                <w:sz w:val="16"/>
              </w:rPr>
              <w:t>c5</w:t>
            </w:r>
          </w:p>
        </w:tc>
        <w:tc>
          <w:tcPr>
            <w:tcW w:type="dxa" w:w="924"/>
            <w:vAlign w:val="center"/>
          </w:tcPr>
          <w:p>
            <w:r>
              <w:rPr>
                <w:sz w:val="16"/>
              </w:rPr>
              <w:t>3</w:t>
            </w:r>
          </w:p>
        </w:tc>
        <w:tc>
          <w:tcPr>
            <w:tcW w:type="dxa" w:w="924"/>
            <w:vAlign w:val="center"/>
          </w:tcPr>
          <w:p>
            <w:r>
              <w:rPr>
                <w:sz w:val="16"/>
              </w:rPr>
              <w:t>0</w:t>
            </w:r>
          </w:p>
        </w:tc>
        <w:tc>
          <w:tcPr>
            <w:tcW w:type="dxa" w:w="924"/>
            <w:vAlign w:val="center"/>
          </w:tcPr>
          <w:p>
            <w:r>
              <w:rPr>
                <w:sz w:val="16"/>
              </w:rPr>
              <w:t>5</w:t>
            </w:r>
          </w:p>
        </w:tc>
        <w:tc>
          <w:tcPr>
            <w:tcW w:type="dxa" w:w="924"/>
            <w:vAlign w:val="center"/>
          </w:tcPr>
          <w:p>
            <w:r>
              <w:rPr>
                <w:sz w:val="16"/>
              </w:rPr>
              <w:t>0</w:t>
            </w:r>
          </w:p>
        </w:tc>
        <w:tc>
          <w:tcPr>
            <w:tcW w:type="dxa" w:w="924"/>
            <w:vAlign w:val="center"/>
          </w:tcPr>
          <w:p>
            <w:r>
              <w:rPr>
                <w:sz w:val="16"/>
              </w:rPr>
              <w:t>16</w:t>
            </w:r>
          </w:p>
        </w:tc>
        <w:tc>
          <w:tcPr>
            <w:tcW w:type="dxa" w:w="924"/>
            <w:vAlign w:val="center"/>
          </w:tcPr>
          <w:p>
            <w:r>
              <w:rPr>
                <w:sz w:val="16"/>
              </w:rPr>
              <w:t>471</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1</w:t>
            </w:r>
          </w:p>
        </w:tc>
        <w:tc>
          <w:tcPr>
            <w:tcW w:type="dxa" w:w="924"/>
            <w:vAlign w:val="center"/>
          </w:tcPr>
          <w:p>
            <w:r>
              <w:rPr>
                <w:sz w:val="16"/>
              </w:rPr>
              <w:t>20</w:t>
            </w:r>
          </w:p>
        </w:tc>
      </w:tr>
      <w:tr>
        <w:tc>
          <w:tcPr>
            <w:tcW w:type="dxa" w:w="924"/>
            <w:vAlign w:val="center"/>
          </w:tcPr>
          <w:p>
            <w:r>
              <w:rPr>
                <w:sz w:val="16"/>
              </w:rPr>
              <w:t>c6</w:t>
            </w:r>
          </w:p>
        </w:tc>
        <w:tc>
          <w:tcPr>
            <w:tcW w:type="dxa" w:w="924"/>
            <w:vAlign w:val="center"/>
          </w:tcPr>
          <w:p>
            <w:r>
              <w:rPr>
                <w:sz w:val="16"/>
              </w:rPr>
              <w:t>2</w:t>
            </w:r>
          </w:p>
        </w:tc>
        <w:tc>
          <w:tcPr>
            <w:tcW w:type="dxa" w:w="924"/>
            <w:vAlign w:val="center"/>
          </w:tcPr>
          <w:p>
            <w:r>
              <w:rPr>
                <w:sz w:val="16"/>
              </w:rPr>
              <w:t>51</w:t>
            </w:r>
          </w:p>
        </w:tc>
        <w:tc>
          <w:tcPr>
            <w:tcW w:type="dxa" w:w="924"/>
            <w:vAlign w:val="center"/>
          </w:tcPr>
          <w:p>
            <w:r>
              <w:rPr>
                <w:sz w:val="16"/>
              </w:rPr>
              <w:t>106</w:t>
            </w:r>
          </w:p>
        </w:tc>
        <w:tc>
          <w:tcPr>
            <w:tcW w:type="dxa" w:w="924"/>
            <w:vAlign w:val="center"/>
          </w:tcPr>
          <w:p>
            <w:r>
              <w:rPr>
                <w:sz w:val="16"/>
              </w:rPr>
              <w:t>1</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254</w:t>
            </w:r>
          </w:p>
        </w:tc>
        <w:tc>
          <w:tcPr>
            <w:tcW w:type="dxa" w:w="924"/>
            <w:vAlign w:val="center"/>
          </w:tcPr>
          <w:p>
            <w:r>
              <w:rPr>
                <w:sz w:val="16"/>
              </w:rPr>
              <w:t>5</w:t>
            </w:r>
          </w:p>
        </w:tc>
        <w:tc>
          <w:tcPr>
            <w:tcW w:type="dxa" w:w="924"/>
            <w:vAlign w:val="center"/>
          </w:tcPr>
          <w:p>
            <w:r>
              <w:rPr>
                <w:sz w:val="16"/>
              </w:rPr>
              <w:t>93</w:t>
            </w:r>
          </w:p>
        </w:tc>
        <w:tc>
          <w:tcPr>
            <w:tcW w:type="dxa" w:w="924"/>
            <w:vAlign w:val="center"/>
          </w:tcPr>
          <w:p>
            <w:r>
              <w:rPr>
                <w:sz w:val="16"/>
              </w:rPr>
              <w:t>0</w:t>
            </w:r>
          </w:p>
        </w:tc>
      </w:tr>
      <w:tr>
        <w:tc>
          <w:tcPr>
            <w:tcW w:type="dxa" w:w="924"/>
            <w:vAlign w:val="center"/>
          </w:tcPr>
          <w:p>
            <w:r>
              <w:rPr>
                <w:sz w:val="16"/>
              </w:rPr>
              <w:t>c7</w:t>
            </w:r>
          </w:p>
        </w:tc>
        <w:tc>
          <w:tcPr>
            <w:tcW w:type="dxa" w:w="924"/>
            <w:vAlign w:val="center"/>
          </w:tcPr>
          <w:p>
            <w:r>
              <w:rPr>
                <w:sz w:val="16"/>
              </w:rPr>
              <w:t>2</w:t>
            </w:r>
          </w:p>
        </w:tc>
        <w:tc>
          <w:tcPr>
            <w:tcW w:type="dxa" w:w="924"/>
            <w:vAlign w:val="center"/>
          </w:tcPr>
          <w:p>
            <w:r>
              <w:rPr>
                <w:sz w:val="16"/>
              </w:rPr>
              <w:t>5</w:t>
            </w:r>
          </w:p>
        </w:tc>
        <w:tc>
          <w:tcPr>
            <w:tcW w:type="dxa" w:w="924"/>
            <w:vAlign w:val="center"/>
          </w:tcPr>
          <w:p>
            <w:r>
              <w:rPr>
                <w:sz w:val="16"/>
              </w:rPr>
              <w:t>78</w:t>
            </w:r>
          </w:p>
        </w:tc>
        <w:tc>
          <w:tcPr>
            <w:tcW w:type="dxa" w:w="924"/>
            <w:vAlign w:val="center"/>
          </w:tcPr>
          <w:p>
            <w:r>
              <w:rPr>
                <w:sz w:val="16"/>
              </w:rPr>
              <w:t>4</w:t>
            </w:r>
          </w:p>
        </w:tc>
        <w:tc>
          <w:tcPr>
            <w:tcW w:type="dxa" w:w="924"/>
            <w:vAlign w:val="center"/>
          </w:tcPr>
          <w:p>
            <w:r>
              <w:rPr>
                <w:sz w:val="16"/>
              </w:rPr>
              <w:t>3</w:t>
            </w:r>
          </w:p>
        </w:tc>
        <w:tc>
          <w:tcPr>
            <w:tcW w:type="dxa" w:w="924"/>
            <w:vAlign w:val="center"/>
          </w:tcPr>
          <w:p>
            <w:r>
              <w:rPr>
                <w:sz w:val="16"/>
              </w:rPr>
              <w:t>0</w:t>
            </w:r>
          </w:p>
        </w:tc>
        <w:tc>
          <w:tcPr>
            <w:tcW w:type="dxa" w:w="924"/>
            <w:vAlign w:val="center"/>
          </w:tcPr>
          <w:p>
            <w:r>
              <w:rPr>
                <w:sz w:val="16"/>
              </w:rPr>
              <w:t>36</w:t>
            </w:r>
          </w:p>
        </w:tc>
        <w:tc>
          <w:tcPr>
            <w:tcW w:type="dxa" w:w="924"/>
            <w:vAlign w:val="center"/>
          </w:tcPr>
          <w:p>
            <w:r>
              <w:rPr>
                <w:sz w:val="16"/>
              </w:rPr>
              <w:t>257</w:t>
            </w:r>
          </w:p>
        </w:tc>
        <w:tc>
          <w:tcPr>
            <w:tcW w:type="dxa" w:w="924"/>
            <w:vAlign w:val="center"/>
          </w:tcPr>
          <w:p>
            <w:r>
              <w:rPr>
                <w:sz w:val="16"/>
              </w:rPr>
              <w:t>85</w:t>
            </w:r>
          </w:p>
        </w:tc>
        <w:tc>
          <w:tcPr>
            <w:tcW w:type="dxa" w:w="924"/>
            <w:vAlign w:val="center"/>
          </w:tcPr>
          <w:p>
            <w:r>
              <w:rPr>
                <w:sz w:val="16"/>
              </w:rPr>
              <w:t>0</w:t>
            </w:r>
          </w:p>
        </w:tc>
      </w:tr>
      <w:tr>
        <w:tc>
          <w:tcPr>
            <w:tcW w:type="dxa" w:w="924"/>
            <w:vAlign w:val="center"/>
          </w:tcPr>
          <w:p>
            <w:r>
              <w:rPr>
                <w:sz w:val="16"/>
              </w:rPr>
              <w:t>c8</w:t>
            </w:r>
          </w:p>
        </w:tc>
        <w:tc>
          <w:tcPr>
            <w:tcW w:type="dxa" w:w="924"/>
            <w:vAlign w:val="center"/>
          </w:tcPr>
          <w:p>
            <w:r>
              <w:rPr>
                <w:sz w:val="16"/>
              </w:rPr>
              <w:t>8</w:t>
            </w:r>
          </w:p>
        </w:tc>
        <w:tc>
          <w:tcPr>
            <w:tcW w:type="dxa" w:w="924"/>
            <w:vAlign w:val="center"/>
          </w:tcPr>
          <w:p>
            <w:r>
              <w:rPr>
                <w:sz w:val="16"/>
              </w:rPr>
              <w:t>9</w:t>
            </w:r>
          </w:p>
        </w:tc>
        <w:tc>
          <w:tcPr>
            <w:tcW w:type="dxa" w:w="924"/>
            <w:vAlign w:val="center"/>
          </w:tcPr>
          <w:p>
            <w:r>
              <w:rPr>
                <w:sz w:val="16"/>
              </w:rPr>
              <w:t>88</w:t>
            </w:r>
          </w:p>
        </w:tc>
        <w:tc>
          <w:tcPr>
            <w:tcW w:type="dxa" w:w="924"/>
            <w:vAlign w:val="center"/>
          </w:tcPr>
          <w:p>
            <w:r>
              <w:rPr>
                <w:sz w:val="16"/>
              </w:rPr>
              <w:t>1</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89</w:t>
            </w:r>
          </w:p>
        </w:tc>
        <w:tc>
          <w:tcPr>
            <w:tcW w:type="dxa" w:w="924"/>
            <w:vAlign w:val="center"/>
          </w:tcPr>
          <w:p>
            <w:r>
              <w:rPr>
                <w:sz w:val="16"/>
              </w:rPr>
              <w:t>112</w:t>
            </w:r>
          </w:p>
        </w:tc>
        <w:tc>
          <w:tcPr>
            <w:tcW w:type="dxa" w:w="924"/>
            <w:vAlign w:val="center"/>
          </w:tcPr>
          <w:p>
            <w:r>
              <w:rPr>
                <w:sz w:val="16"/>
              </w:rPr>
              <w:t>164</w:t>
            </w:r>
          </w:p>
        </w:tc>
        <w:tc>
          <w:tcPr>
            <w:tcW w:type="dxa" w:w="924"/>
            <w:vAlign w:val="center"/>
          </w:tcPr>
          <w:p>
            <w:r>
              <w:rPr>
                <w:sz w:val="16"/>
              </w:rPr>
              <w:t>1</w:t>
            </w:r>
          </w:p>
        </w:tc>
      </w:tr>
      <w:tr>
        <w:tc>
          <w:tcPr>
            <w:tcW w:type="dxa" w:w="924"/>
            <w:vAlign w:val="center"/>
          </w:tcPr>
          <w:p>
            <w:r>
              <w:rPr>
                <w:sz w:val="16"/>
              </w:rPr>
              <w:t>c9</w:t>
            </w:r>
          </w:p>
        </w:tc>
        <w:tc>
          <w:tcPr>
            <w:tcW w:type="dxa" w:w="924"/>
            <w:vAlign w:val="center"/>
          </w:tcPr>
          <w:p>
            <w:r>
              <w:rPr>
                <w:sz w:val="16"/>
              </w:rPr>
              <w:t>193</w:t>
            </w:r>
          </w:p>
        </w:tc>
        <w:tc>
          <w:tcPr>
            <w:tcW w:type="dxa" w:w="924"/>
            <w:vAlign w:val="center"/>
          </w:tcPr>
          <w:p>
            <w:r>
              <w:rPr>
                <w:sz w:val="16"/>
              </w:rPr>
              <w:t>77</w:t>
            </w:r>
          </w:p>
        </w:tc>
        <w:tc>
          <w:tcPr>
            <w:tcW w:type="dxa" w:w="924"/>
            <w:vAlign w:val="center"/>
          </w:tcPr>
          <w:p>
            <w:r>
              <w:rPr>
                <w:sz w:val="16"/>
              </w:rPr>
              <w:t>8</w:t>
            </w:r>
          </w:p>
        </w:tc>
        <w:tc>
          <w:tcPr>
            <w:tcW w:type="dxa" w:w="924"/>
            <w:vAlign w:val="center"/>
          </w:tcPr>
          <w:p>
            <w:r>
              <w:rPr>
                <w:sz w:val="16"/>
              </w:rPr>
              <w:t>32</w:t>
            </w:r>
          </w:p>
        </w:tc>
        <w:tc>
          <w:tcPr>
            <w:tcW w:type="dxa" w:w="924"/>
            <w:vAlign w:val="center"/>
          </w:tcPr>
          <w:p>
            <w:r>
              <w:rPr>
                <w:sz w:val="16"/>
              </w:rPr>
              <w:t>77</w:t>
            </w:r>
          </w:p>
        </w:tc>
        <w:tc>
          <w:tcPr>
            <w:tcW w:type="dxa" w:w="924"/>
            <w:vAlign w:val="center"/>
          </w:tcPr>
          <w:p>
            <w:r>
              <w:rPr>
                <w:sz w:val="16"/>
              </w:rPr>
              <w:t>0</w:t>
            </w:r>
          </w:p>
        </w:tc>
        <w:tc>
          <w:tcPr>
            <w:tcW w:type="dxa" w:w="924"/>
            <w:vAlign w:val="center"/>
          </w:tcPr>
          <w:p>
            <w:r>
              <w:rPr>
                <w:sz w:val="16"/>
              </w:rPr>
              <w:t>2</w:t>
            </w:r>
          </w:p>
        </w:tc>
        <w:tc>
          <w:tcPr>
            <w:tcW w:type="dxa" w:w="924"/>
            <w:vAlign w:val="center"/>
          </w:tcPr>
          <w:p>
            <w:r>
              <w:rPr>
                <w:sz w:val="16"/>
              </w:rPr>
              <w:t>5</w:t>
            </w:r>
          </w:p>
        </w:tc>
        <w:tc>
          <w:tcPr>
            <w:tcW w:type="dxa" w:w="924"/>
            <w:vAlign w:val="center"/>
          </w:tcPr>
          <w:p>
            <w:r>
              <w:rPr>
                <w:sz w:val="16"/>
              </w:rPr>
              <w:t>3</w:t>
            </w:r>
          </w:p>
        </w:tc>
        <w:tc>
          <w:tcPr>
            <w:tcW w:type="dxa" w:w="924"/>
            <w:vAlign w:val="center"/>
          </w:tcPr>
          <w:p>
            <w:r>
              <w:rPr>
                <w:sz w:val="16"/>
              </w:rPr>
              <w:t>107</w:t>
            </w:r>
          </w:p>
        </w:tc>
      </w:tr>
    </w:tbl>
    <w:p/>
    <w:p>
      <w:pPr>
        <w:pStyle w:val="Heading2"/>
      </w:pPr>
      <w:r>
        <w:t>ResNet50-derived student</w:t>
      </w:r>
    </w:p>
    <w:p>
      <w:pPr>
        <w:jc w:val="center"/>
      </w:pPr>
      <w:r>
        <w:rPr>
          <w:b/>
          <w:sz w:val="18"/>
        </w:rPr>
        <w:t>Table 17. Raw confusion matrix for the ResNet50-derived student.</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EDEDED"/>
            <w:vAlign w:val="center"/>
          </w:tcPr>
          <w:p>
            <w:r>
              <w:rPr>
                <w:b/>
                <w:sz w:val="16"/>
              </w:rPr>
              <w:t>True</w:t>
            </w:r>
          </w:p>
        </w:tc>
        <w:tc>
          <w:tcPr>
            <w:tcW w:type="dxa" w:w="924"/>
            <w:shd w:fill="EDEDED"/>
            <w:vAlign w:val="center"/>
          </w:tcPr>
          <w:p>
            <w:r>
              <w:rPr>
                <w:b/>
                <w:sz w:val="16"/>
              </w:rPr>
              <w:t>c0</w:t>
            </w:r>
          </w:p>
        </w:tc>
        <w:tc>
          <w:tcPr>
            <w:tcW w:type="dxa" w:w="924"/>
            <w:shd w:fill="EDEDED"/>
            <w:vAlign w:val="center"/>
          </w:tcPr>
          <w:p>
            <w:r>
              <w:rPr>
                <w:b/>
                <w:sz w:val="16"/>
              </w:rPr>
              <w:t>c1</w:t>
            </w:r>
          </w:p>
        </w:tc>
        <w:tc>
          <w:tcPr>
            <w:tcW w:type="dxa" w:w="924"/>
            <w:shd w:fill="EDEDED"/>
            <w:vAlign w:val="center"/>
          </w:tcPr>
          <w:p>
            <w:r>
              <w:rPr>
                <w:b/>
                <w:sz w:val="16"/>
              </w:rPr>
              <w:t>c2</w:t>
            </w:r>
          </w:p>
        </w:tc>
        <w:tc>
          <w:tcPr>
            <w:tcW w:type="dxa" w:w="924"/>
            <w:shd w:fill="EDEDED"/>
            <w:vAlign w:val="center"/>
          </w:tcPr>
          <w:p>
            <w:r>
              <w:rPr>
                <w:b/>
                <w:sz w:val="16"/>
              </w:rPr>
              <w:t>c3</w:t>
            </w:r>
          </w:p>
        </w:tc>
        <w:tc>
          <w:tcPr>
            <w:tcW w:type="dxa" w:w="924"/>
            <w:shd w:fill="EDEDED"/>
            <w:vAlign w:val="center"/>
          </w:tcPr>
          <w:p>
            <w:r>
              <w:rPr>
                <w:b/>
                <w:sz w:val="16"/>
              </w:rPr>
              <w:t>c4</w:t>
            </w:r>
          </w:p>
        </w:tc>
        <w:tc>
          <w:tcPr>
            <w:tcW w:type="dxa" w:w="924"/>
            <w:shd w:fill="EDEDED"/>
            <w:vAlign w:val="center"/>
          </w:tcPr>
          <w:p>
            <w:r>
              <w:rPr>
                <w:b/>
                <w:sz w:val="16"/>
              </w:rPr>
              <w:t>c5</w:t>
            </w:r>
          </w:p>
        </w:tc>
        <w:tc>
          <w:tcPr>
            <w:tcW w:type="dxa" w:w="924"/>
            <w:shd w:fill="EDEDED"/>
            <w:vAlign w:val="center"/>
          </w:tcPr>
          <w:p>
            <w:r>
              <w:rPr>
                <w:b/>
                <w:sz w:val="16"/>
              </w:rPr>
              <w:t>c6</w:t>
            </w:r>
          </w:p>
        </w:tc>
        <w:tc>
          <w:tcPr>
            <w:tcW w:type="dxa" w:w="924"/>
            <w:shd w:fill="EDEDED"/>
            <w:vAlign w:val="center"/>
          </w:tcPr>
          <w:p>
            <w:r>
              <w:rPr>
                <w:b/>
                <w:sz w:val="16"/>
              </w:rPr>
              <w:t>c7</w:t>
            </w:r>
          </w:p>
        </w:tc>
        <w:tc>
          <w:tcPr>
            <w:tcW w:type="dxa" w:w="924"/>
            <w:shd w:fill="EDEDED"/>
            <w:vAlign w:val="center"/>
          </w:tcPr>
          <w:p>
            <w:r>
              <w:rPr>
                <w:b/>
                <w:sz w:val="16"/>
              </w:rPr>
              <w:t>c8</w:t>
            </w:r>
          </w:p>
        </w:tc>
        <w:tc>
          <w:tcPr>
            <w:tcW w:type="dxa" w:w="924"/>
            <w:shd w:fill="EDEDED"/>
            <w:vAlign w:val="center"/>
          </w:tcPr>
          <w:p>
            <w:r>
              <w:rPr>
                <w:b/>
                <w:sz w:val="16"/>
              </w:rPr>
              <w:t>c9</w:t>
            </w:r>
          </w:p>
        </w:tc>
      </w:tr>
      <w:tr>
        <w:tc>
          <w:tcPr>
            <w:tcW w:type="dxa" w:w="924"/>
            <w:vAlign w:val="center"/>
          </w:tcPr>
          <w:p>
            <w:r>
              <w:rPr>
                <w:sz w:val="16"/>
              </w:rPr>
              <w:t>c0</w:t>
            </w:r>
          </w:p>
        </w:tc>
        <w:tc>
          <w:tcPr>
            <w:tcW w:type="dxa" w:w="924"/>
            <w:vAlign w:val="center"/>
          </w:tcPr>
          <w:p>
            <w:r>
              <w:rPr>
                <w:sz w:val="16"/>
              </w:rPr>
              <w:t>175</w:t>
            </w:r>
          </w:p>
        </w:tc>
        <w:tc>
          <w:tcPr>
            <w:tcW w:type="dxa" w:w="924"/>
            <w:vAlign w:val="center"/>
          </w:tcPr>
          <w:p>
            <w:r>
              <w:rPr>
                <w:sz w:val="16"/>
              </w:rPr>
              <w:t>1</w:t>
            </w:r>
          </w:p>
        </w:tc>
        <w:tc>
          <w:tcPr>
            <w:tcW w:type="dxa" w:w="924"/>
            <w:vAlign w:val="center"/>
          </w:tcPr>
          <w:p>
            <w:r>
              <w:rPr>
                <w:sz w:val="16"/>
              </w:rPr>
              <w:t>4</w:t>
            </w:r>
          </w:p>
        </w:tc>
        <w:tc>
          <w:tcPr>
            <w:tcW w:type="dxa" w:w="924"/>
            <w:vAlign w:val="center"/>
          </w:tcPr>
          <w:p>
            <w:r>
              <w:rPr>
                <w:sz w:val="16"/>
              </w:rPr>
              <w:t>156</w:t>
            </w:r>
          </w:p>
        </w:tc>
        <w:tc>
          <w:tcPr>
            <w:tcW w:type="dxa" w:w="924"/>
            <w:vAlign w:val="center"/>
          </w:tcPr>
          <w:p>
            <w:r>
              <w:rPr>
                <w:sz w:val="16"/>
              </w:rPr>
              <w:t>24</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12</w:t>
            </w:r>
          </w:p>
        </w:tc>
        <w:tc>
          <w:tcPr>
            <w:tcW w:type="dxa" w:w="924"/>
            <w:vAlign w:val="center"/>
          </w:tcPr>
          <w:p>
            <w:r>
              <w:rPr>
                <w:sz w:val="16"/>
              </w:rPr>
              <w:t>3</w:t>
            </w:r>
          </w:p>
        </w:tc>
        <w:tc>
          <w:tcPr>
            <w:tcW w:type="dxa" w:w="924"/>
            <w:vAlign w:val="center"/>
          </w:tcPr>
          <w:p>
            <w:r>
              <w:rPr>
                <w:sz w:val="16"/>
              </w:rPr>
              <w:t>133</w:t>
            </w:r>
          </w:p>
        </w:tc>
      </w:tr>
      <w:tr>
        <w:tc>
          <w:tcPr>
            <w:tcW w:type="dxa" w:w="924"/>
            <w:vAlign w:val="center"/>
          </w:tcPr>
          <w:p>
            <w:r>
              <w:rPr>
                <w:sz w:val="16"/>
              </w:rPr>
              <w:t>c1</w:t>
            </w:r>
          </w:p>
        </w:tc>
        <w:tc>
          <w:tcPr>
            <w:tcW w:type="dxa" w:w="924"/>
            <w:vAlign w:val="center"/>
          </w:tcPr>
          <w:p>
            <w:r>
              <w:rPr>
                <w:sz w:val="16"/>
              </w:rPr>
              <w:t>3</w:t>
            </w:r>
          </w:p>
        </w:tc>
        <w:tc>
          <w:tcPr>
            <w:tcW w:type="dxa" w:w="924"/>
            <w:vAlign w:val="center"/>
          </w:tcPr>
          <w:p>
            <w:r>
              <w:rPr>
                <w:sz w:val="16"/>
              </w:rPr>
              <w:t>417</w:t>
            </w:r>
          </w:p>
        </w:tc>
        <w:tc>
          <w:tcPr>
            <w:tcW w:type="dxa" w:w="924"/>
            <w:vAlign w:val="center"/>
          </w:tcPr>
          <w:p>
            <w:r>
              <w:rPr>
                <w:sz w:val="16"/>
              </w:rPr>
              <w:t>1</w:t>
            </w:r>
          </w:p>
        </w:tc>
        <w:tc>
          <w:tcPr>
            <w:tcW w:type="dxa" w:w="924"/>
            <w:vAlign w:val="center"/>
          </w:tcPr>
          <w:p>
            <w:r>
              <w:rPr>
                <w:sz w:val="16"/>
              </w:rPr>
              <w:t>4</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38</w:t>
            </w:r>
          </w:p>
        </w:tc>
        <w:tc>
          <w:tcPr>
            <w:tcW w:type="dxa" w:w="924"/>
            <w:vAlign w:val="center"/>
          </w:tcPr>
          <w:p>
            <w:r>
              <w:rPr>
                <w:sz w:val="16"/>
              </w:rPr>
              <w:t>25</w:t>
            </w:r>
          </w:p>
        </w:tc>
        <w:tc>
          <w:tcPr>
            <w:tcW w:type="dxa" w:w="924"/>
            <w:vAlign w:val="center"/>
          </w:tcPr>
          <w:p>
            <w:r>
              <w:rPr>
                <w:sz w:val="16"/>
              </w:rPr>
              <w:t>16</w:t>
            </w:r>
          </w:p>
        </w:tc>
        <w:tc>
          <w:tcPr>
            <w:tcW w:type="dxa" w:w="924"/>
            <w:vAlign w:val="center"/>
          </w:tcPr>
          <w:p>
            <w:r>
              <w:rPr>
                <w:sz w:val="16"/>
              </w:rPr>
              <w:t>13</w:t>
            </w:r>
          </w:p>
        </w:tc>
      </w:tr>
      <w:tr>
        <w:tc>
          <w:tcPr>
            <w:tcW w:type="dxa" w:w="924"/>
            <w:vAlign w:val="center"/>
          </w:tcPr>
          <w:p>
            <w:r>
              <w:rPr>
                <w:sz w:val="16"/>
              </w:rPr>
              <w:t>c2</w:t>
            </w:r>
          </w:p>
        </w:tc>
        <w:tc>
          <w:tcPr>
            <w:tcW w:type="dxa" w:w="924"/>
            <w:vAlign w:val="center"/>
          </w:tcPr>
          <w:p>
            <w:r>
              <w:rPr>
                <w:sz w:val="16"/>
              </w:rPr>
              <w:t>2</w:t>
            </w:r>
          </w:p>
        </w:tc>
        <w:tc>
          <w:tcPr>
            <w:tcW w:type="dxa" w:w="924"/>
            <w:vAlign w:val="center"/>
          </w:tcPr>
          <w:p>
            <w:r>
              <w:rPr>
                <w:sz w:val="16"/>
              </w:rPr>
              <w:t>1</w:t>
            </w:r>
          </w:p>
        </w:tc>
        <w:tc>
          <w:tcPr>
            <w:tcW w:type="dxa" w:w="924"/>
            <w:vAlign w:val="center"/>
          </w:tcPr>
          <w:p>
            <w:r>
              <w:rPr>
                <w:sz w:val="16"/>
              </w:rPr>
              <w:t>386</w:t>
            </w:r>
          </w:p>
        </w:tc>
        <w:tc>
          <w:tcPr>
            <w:tcW w:type="dxa" w:w="924"/>
            <w:vAlign w:val="center"/>
          </w:tcPr>
          <w:p>
            <w:r>
              <w:rPr>
                <w:sz w:val="16"/>
              </w:rPr>
              <w:t>5</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9</w:t>
            </w:r>
          </w:p>
        </w:tc>
        <w:tc>
          <w:tcPr>
            <w:tcW w:type="dxa" w:w="924"/>
            <w:vAlign w:val="center"/>
          </w:tcPr>
          <w:p>
            <w:r>
              <w:rPr>
                <w:sz w:val="16"/>
              </w:rPr>
              <w:t>74</w:t>
            </w:r>
          </w:p>
        </w:tc>
        <w:tc>
          <w:tcPr>
            <w:tcW w:type="dxa" w:w="924"/>
            <w:vAlign w:val="center"/>
          </w:tcPr>
          <w:p>
            <w:r>
              <w:rPr>
                <w:sz w:val="16"/>
              </w:rPr>
              <w:t>38</w:t>
            </w:r>
          </w:p>
        </w:tc>
        <w:tc>
          <w:tcPr>
            <w:tcW w:type="dxa" w:w="924"/>
            <w:vAlign w:val="center"/>
          </w:tcPr>
          <w:p>
            <w:r>
              <w:rPr>
                <w:sz w:val="16"/>
              </w:rPr>
              <w:t>2</w:t>
            </w:r>
          </w:p>
        </w:tc>
      </w:tr>
      <w:tr>
        <w:tc>
          <w:tcPr>
            <w:tcW w:type="dxa" w:w="924"/>
            <w:vAlign w:val="center"/>
          </w:tcPr>
          <w:p>
            <w:r>
              <w:rPr>
                <w:sz w:val="16"/>
              </w:rPr>
              <w:t>c3</w:t>
            </w:r>
          </w:p>
        </w:tc>
        <w:tc>
          <w:tcPr>
            <w:tcW w:type="dxa" w:w="924"/>
            <w:vAlign w:val="center"/>
          </w:tcPr>
          <w:p>
            <w:r>
              <w:rPr>
                <w:sz w:val="16"/>
              </w:rPr>
              <w:t>15</w:t>
            </w:r>
          </w:p>
        </w:tc>
        <w:tc>
          <w:tcPr>
            <w:tcW w:type="dxa" w:w="924"/>
            <w:vAlign w:val="center"/>
          </w:tcPr>
          <w:p>
            <w:r>
              <w:rPr>
                <w:sz w:val="16"/>
              </w:rPr>
              <w:t>6</w:t>
            </w:r>
          </w:p>
        </w:tc>
        <w:tc>
          <w:tcPr>
            <w:tcW w:type="dxa" w:w="924"/>
            <w:vAlign w:val="center"/>
          </w:tcPr>
          <w:p>
            <w:r>
              <w:rPr>
                <w:sz w:val="16"/>
              </w:rPr>
              <w:t>0</w:t>
            </w:r>
          </w:p>
        </w:tc>
        <w:tc>
          <w:tcPr>
            <w:tcW w:type="dxa" w:w="924"/>
            <w:vAlign w:val="center"/>
          </w:tcPr>
          <w:p>
            <w:r>
              <w:rPr>
                <w:sz w:val="16"/>
              </w:rPr>
              <w:t>361</w:t>
            </w:r>
          </w:p>
        </w:tc>
        <w:tc>
          <w:tcPr>
            <w:tcW w:type="dxa" w:w="924"/>
            <w:vAlign w:val="center"/>
          </w:tcPr>
          <w:p>
            <w:r>
              <w:rPr>
                <w:sz w:val="16"/>
              </w:rPr>
              <w:t>69</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1</w:t>
            </w:r>
          </w:p>
        </w:tc>
        <w:tc>
          <w:tcPr>
            <w:tcW w:type="dxa" w:w="924"/>
            <w:vAlign w:val="center"/>
          </w:tcPr>
          <w:p>
            <w:r>
              <w:rPr>
                <w:sz w:val="16"/>
              </w:rPr>
              <w:t>2</w:t>
            </w:r>
          </w:p>
        </w:tc>
        <w:tc>
          <w:tcPr>
            <w:tcW w:type="dxa" w:w="924"/>
            <w:vAlign w:val="center"/>
          </w:tcPr>
          <w:p>
            <w:r>
              <w:rPr>
                <w:sz w:val="16"/>
              </w:rPr>
              <w:t>63</w:t>
            </w:r>
          </w:p>
        </w:tc>
      </w:tr>
      <w:tr>
        <w:tc>
          <w:tcPr>
            <w:tcW w:type="dxa" w:w="924"/>
            <w:vAlign w:val="center"/>
          </w:tcPr>
          <w:p>
            <w:r>
              <w:rPr>
                <w:sz w:val="16"/>
              </w:rPr>
              <w:t>c4</w:t>
            </w:r>
          </w:p>
        </w:tc>
        <w:tc>
          <w:tcPr>
            <w:tcW w:type="dxa" w:w="924"/>
            <w:vAlign w:val="center"/>
          </w:tcPr>
          <w:p>
            <w:r>
              <w:rPr>
                <w:sz w:val="16"/>
              </w:rPr>
              <w:t>12</w:t>
            </w:r>
          </w:p>
        </w:tc>
        <w:tc>
          <w:tcPr>
            <w:tcW w:type="dxa" w:w="924"/>
            <w:vAlign w:val="center"/>
          </w:tcPr>
          <w:p>
            <w:r>
              <w:rPr>
                <w:sz w:val="16"/>
              </w:rPr>
              <w:t>1</w:t>
            </w:r>
          </w:p>
        </w:tc>
        <w:tc>
          <w:tcPr>
            <w:tcW w:type="dxa" w:w="924"/>
            <w:vAlign w:val="center"/>
          </w:tcPr>
          <w:p>
            <w:r>
              <w:rPr>
                <w:sz w:val="16"/>
              </w:rPr>
              <w:t>5</w:t>
            </w:r>
          </w:p>
        </w:tc>
        <w:tc>
          <w:tcPr>
            <w:tcW w:type="dxa" w:w="924"/>
            <w:vAlign w:val="center"/>
          </w:tcPr>
          <w:p>
            <w:r>
              <w:rPr>
                <w:sz w:val="16"/>
              </w:rPr>
              <w:t>156</w:t>
            </w:r>
          </w:p>
        </w:tc>
        <w:tc>
          <w:tcPr>
            <w:tcW w:type="dxa" w:w="924"/>
            <w:vAlign w:val="center"/>
          </w:tcPr>
          <w:p>
            <w:r>
              <w:rPr>
                <w:sz w:val="16"/>
              </w:rPr>
              <w:t>305</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1</w:t>
            </w:r>
          </w:p>
        </w:tc>
        <w:tc>
          <w:tcPr>
            <w:tcW w:type="dxa" w:w="924"/>
            <w:vAlign w:val="center"/>
          </w:tcPr>
          <w:p>
            <w:r>
              <w:rPr>
                <w:sz w:val="16"/>
              </w:rPr>
              <w:t>1</w:t>
            </w:r>
          </w:p>
        </w:tc>
        <w:tc>
          <w:tcPr>
            <w:tcW w:type="dxa" w:w="924"/>
            <w:vAlign w:val="center"/>
          </w:tcPr>
          <w:p>
            <w:r>
              <w:rPr>
                <w:sz w:val="16"/>
              </w:rPr>
              <w:t>28</w:t>
            </w:r>
          </w:p>
        </w:tc>
      </w:tr>
      <w:tr>
        <w:tc>
          <w:tcPr>
            <w:tcW w:type="dxa" w:w="924"/>
            <w:vAlign w:val="center"/>
          </w:tcPr>
          <w:p>
            <w:r>
              <w:rPr>
                <w:sz w:val="16"/>
              </w:rPr>
              <w:t>c5</w:t>
            </w:r>
          </w:p>
        </w:tc>
        <w:tc>
          <w:tcPr>
            <w:tcW w:type="dxa" w:w="924"/>
            <w:vAlign w:val="center"/>
          </w:tcPr>
          <w:p>
            <w:r>
              <w:rPr>
                <w:sz w:val="16"/>
              </w:rPr>
              <w:t>3</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1</w:t>
            </w:r>
          </w:p>
        </w:tc>
        <w:tc>
          <w:tcPr>
            <w:tcW w:type="dxa" w:w="924"/>
            <w:vAlign w:val="center"/>
          </w:tcPr>
          <w:p>
            <w:r>
              <w:rPr>
                <w:sz w:val="16"/>
              </w:rPr>
              <w:t>3</w:t>
            </w:r>
          </w:p>
        </w:tc>
        <w:tc>
          <w:tcPr>
            <w:tcW w:type="dxa" w:w="924"/>
            <w:vAlign w:val="center"/>
          </w:tcPr>
          <w:p>
            <w:r>
              <w:rPr>
                <w:sz w:val="16"/>
              </w:rPr>
              <w:t>456</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53</w:t>
            </w:r>
          </w:p>
        </w:tc>
      </w:tr>
      <w:tr>
        <w:tc>
          <w:tcPr>
            <w:tcW w:type="dxa" w:w="924"/>
            <w:vAlign w:val="center"/>
          </w:tcPr>
          <w:p>
            <w:r>
              <w:rPr>
                <w:sz w:val="16"/>
              </w:rPr>
              <w:t>c6</w:t>
            </w:r>
          </w:p>
        </w:tc>
        <w:tc>
          <w:tcPr>
            <w:tcW w:type="dxa" w:w="924"/>
            <w:vAlign w:val="center"/>
          </w:tcPr>
          <w:p>
            <w:r>
              <w:rPr>
                <w:sz w:val="16"/>
              </w:rPr>
              <w:t>0</w:t>
            </w:r>
          </w:p>
        </w:tc>
        <w:tc>
          <w:tcPr>
            <w:tcW w:type="dxa" w:w="924"/>
            <w:vAlign w:val="center"/>
          </w:tcPr>
          <w:p>
            <w:r>
              <w:rPr>
                <w:sz w:val="16"/>
              </w:rPr>
              <w:t>67</w:t>
            </w:r>
          </w:p>
        </w:tc>
        <w:tc>
          <w:tcPr>
            <w:tcW w:type="dxa" w:w="924"/>
            <w:vAlign w:val="center"/>
          </w:tcPr>
          <w:p>
            <w:r>
              <w:rPr>
                <w:sz w:val="16"/>
              </w:rPr>
              <w:t>120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229</w:t>
            </w:r>
          </w:p>
        </w:tc>
        <w:tc>
          <w:tcPr>
            <w:tcW w:type="dxa" w:w="924"/>
            <w:vAlign w:val="center"/>
          </w:tcPr>
          <w:p>
            <w:r>
              <w:rPr>
                <w:sz w:val="16"/>
              </w:rPr>
              <w:t>30</w:t>
            </w:r>
          </w:p>
        </w:tc>
        <w:tc>
          <w:tcPr>
            <w:tcW w:type="dxa" w:w="924"/>
            <w:vAlign w:val="center"/>
          </w:tcPr>
          <w:p>
            <w:r>
              <w:rPr>
                <w:sz w:val="16"/>
              </w:rPr>
              <w:t>61</w:t>
            </w:r>
          </w:p>
        </w:tc>
        <w:tc>
          <w:tcPr>
            <w:tcW w:type="dxa" w:w="924"/>
            <w:vAlign w:val="center"/>
          </w:tcPr>
          <w:p>
            <w:r>
              <w:rPr>
                <w:sz w:val="16"/>
              </w:rPr>
              <w:t>5</w:t>
            </w:r>
          </w:p>
        </w:tc>
      </w:tr>
      <w:tr>
        <w:tc>
          <w:tcPr>
            <w:tcW w:type="dxa" w:w="924"/>
            <w:vAlign w:val="center"/>
          </w:tcPr>
          <w:p>
            <w:r>
              <w:rPr>
                <w:sz w:val="16"/>
              </w:rPr>
              <w:t>c7</w:t>
            </w:r>
          </w:p>
        </w:tc>
        <w:tc>
          <w:tcPr>
            <w:tcW w:type="dxa" w:w="924"/>
            <w:vAlign w:val="center"/>
          </w:tcPr>
          <w:p>
            <w:r>
              <w:rPr>
                <w:sz w:val="16"/>
              </w:rPr>
              <w:t>1</w:t>
            </w:r>
          </w:p>
        </w:tc>
        <w:tc>
          <w:tcPr>
            <w:tcW w:type="dxa" w:w="924"/>
            <w:vAlign w:val="center"/>
          </w:tcPr>
          <w:p>
            <w:r>
              <w:rPr>
                <w:sz w:val="16"/>
              </w:rPr>
              <w:t>8</w:t>
            </w:r>
          </w:p>
        </w:tc>
        <w:tc>
          <w:tcPr>
            <w:tcW w:type="dxa" w:w="924"/>
            <w:vAlign w:val="center"/>
          </w:tcPr>
          <w:p>
            <w:r>
              <w:rPr>
                <w:sz w:val="16"/>
              </w:rPr>
              <w:t>82</w:t>
            </w:r>
          </w:p>
        </w:tc>
        <w:tc>
          <w:tcPr>
            <w:tcW w:type="dxa" w:w="924"/>
            <w:vAlign w:val="center"/>
          </w:tcPr>
          <w:p>
            <w:r>
              <w:rPr>
                <w:sz w:val="16"/>
              </w:rPr>
              <w:t>2</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1</w:t>
            </w:r>
          </w:p>
        </w:tc>
        <w:tc>
          <w:tcPr>
            <w:tcW w:type="dxa" w:w="924"/>
            <w:vAlign w:val="center"/>
          </w:tcPr>
          <w:p>
            <w:r>
              <w:rPr>
                <w:sz w:val="16"/>
              </w:rPr>
              <w:t>324</w:t>
            </w:r>
          </w:p>
        </w:tc>
        <w:tc>
          <w:tcPr>
            <w:tcW w:type="dxa" w:w="924"/>
            <w:vAlign w:val="center"/>
          </w:tcPr>
          <w:p>
            <w:r>
              <w:rPr>
                <w:sz w:val="16"/>
              </w:rPr>
              <w:t>49</w:t>
            </w:r>
          </w:p>
        </w:tc>
        <w:tc>
          <w:tcPr>
            <w:tcW w:type="dxa" w:w="924"/>
            <w:vAlign w:val="center"/>
          </w:tcPr>
          <w:p>
            <w:r>
              <w:rPr>
                <w:sz w:val="16"/>
              </w:rPr>
              <w:t>3</w:t>
            </w:r>
          </w:p>
        </w:tc>
      </w:tr>
      <w:tr>
        <w:tc>
          <w:tcPr>
            <w:tcW w:type="dxa" w:w="924"/>
            <w:vAlign w:val="center"/>
          </w:tcPr>
          <w:p>
            <w:r>
              <w:rPr>
                <w:sz w:val="16"/>
              </w:rPr>
              <w:t>c8</w:t>
            </w:r>
          </w:p>
        </w:tc>
        <w:tc>
          <w:tcPr>
            <w:tcW w:type="dxa" w:w="924"/>
            <w:vAlign w:val="center"/>
          </w:tcPr>
          <w:p>
            <w:r>
              <w:rPr>
                <w:sz w:val="16"/>
              </w:rPr>
              <w:t>0</w:t>
            </w:r>
          </w:p>
        </w:tc>
        <w:tc>
          <w:tcPr>
            <w:tcW w:type="dxa" w:w="924"/>
            <w:vAlign w:val="center"/>
          </w:tcPr>
          <w:p>
            <w:r>
              <w:rPr>
                <w:sz w:val="16"/>
              </w:rPr>
              <w:t>34</w:t>
            </w:r>
          </w:p>
        </w:tc>
        <w:tc>
          <w:tcPr>
            <w:tcW w:type="dxa" w:w="924"/>
            <w:vAlign w:val="center"/>
          </w:tcPr>
          <w:p>
            <w:r>
              <w:rPr>
                <w:sz w:val="16"/>
              </w:rPr>
              <w:t>85</w:t>
            </w:r>
          </w:p>
        </w:tc>
        <w:tc>
          <w:tcPr>
            <w:tcW w:type="dxa" w:w="924"/>
            <w:vAlign w:val="center"/>
          </w:tcPr>
          <w:p>
            <w:r>
              <w:rPr>
                <w:sz w:val="16"/>
              </w:rPr>
              <w:t>1</w:t>
            </w:r>
          </w:p>
        </w:tc>
        <w:tc>
          <w:tcPr>
            <w:tcW w:type="dxa" w:w="924"/>
            <w:vAlign w:val="center"/>
          </w:tcPr>
          <w:p>
            <w:r>
              <w:rPr>
                <w:sz w:val="16"/>
              </w:rPr>
              <w:t>0</w:t>
            </w:r>
          </w:p>
        </w:tc>
        <w:tc>
          <w:tcPr>
            <w:tcW w:type="dxa" w:w="924"/>
            <w:vAlign w:val="center"/>
          </w:tcPr>
          <w:p>
            <w:r>
              <w:rPr>
                <w:sz w:val="16"/>
              </w:rPr>
              <w:t>0</w:t>
            </w:r>
          </w:p>
        </w:tc>
        <w:tc>
          <w:tcPr>
            <w:tcW w:type="dxa" w:w="924"/>
            <w:vAlign w:val="center"/>
          </w:tcPr>
          <w:p>
            <w:r>
              <w:rPr>
                <w:sz w:val="16"/>
              </w:rPr>
              <w:t>20</w:t>
            </w:r>
          </w:p>
        </w:tc>
        <w:tc>
          <w:tcPr>
            <w:tcW w:type="dxa" w:w="924"/>
            <w:vAlign w:val="center"/>
          </w:tcPr>
          <w:p>
            <w:r>
              <w:rPr>
                <w:sz w:val="16"/>
              </w:rPr>
              <w:t>154</w:t>
            </w:r>
          </w:p>
        </w:tc>
        <w:tc>
          <w:tcPr>
            <w:tcW w:type="dxa" w:w="924"/>
            <w:vAlign w:val="center"/>
          </w:tcPr>
          <w:p>
            <w:r>
              <w:rPr>
                <w:sz w:val="16"/>
              </w:rPr>
              <w:t>173</w:t>
            </w:r>
          </w:p>
        </w:tc>
        <w:tc>
          <w:tcPr>
            <w:tcW w:type="dxa" w:w="924"/>
            <w:vAlign w:val="center"/>
          </w:tcPr>
          <w:p>
            <w:r>
              <w:rPr>
                <w:sz w:val="16"/>
              </w:rPr>
              <w:t>5</w:t>
            </w:r>
          </w:p>
        </w:tc>
      </w:tr>
      <w:tr>
        <w:tc>
          <w:tcPr>
            <w:tcW w:type="dxa" w:w="924"/>
            <w:vAlign w:val="center"/>
          </w:tcPr>
          <w:p>
            <w:r>
              <w:rPr>
                <w:sz w:val="16"/>
              </w:rPr>
              <w:t>c9</w:t>
            </w:r>
          </w:p>
        </w:tc>
        <w:tc>
          <w:tcPr>
            <w:tcW w:type="dxa" w:w="924"/>
            <w:vAlign w:val="center"/>
          </w:tcPr>
          <w:p>
            <w:r>
              <w:rPr>
                <w:sz w:val="16"/>
              </w:rPr>
              <w:t>144</w:t>
            </w:r>
          </w:p>
        </w:tc>
        <w:tc>
          <w:tcPr>
            <w:tcW w:type="dxa" w:w="924"/>
            <w:vAlign w:val="center"/>
          </w:tcPr>
          <w:p>
            <w:r>
              <w:rPr>
                <w:sz w:val="16"/>
              </w:rPr>
              <w:t>6</w:t>
            </w:r>
          </w:p>
        </w:tc>
        <w:tc>
          <w:tcPr>
            <w:tcW w:type="dxa" w:w="924"/>
            <w:vAlign w:val="center"/>
          </w:tcPr>
          <w:p>
            <w:r>
              <w:rPr>
                <w:sz w:val="16"/>
              </w:rPr>
              <w:t>6</w:t>
            </w:r>
          </w:p>
        </w:tc>
        <w:tc>
          <w:tcPr>
            <w:tcW w:type="dxa" w:w="924"/>
            <w:vAlign w:val="center"/>
          </w:tcPr>
          <w:p>
            <w:r>
              <w:rPr>
                <w:sz w:val="16"/>
              </w:rPr>
              <w:t>112</w:t>
            </w:r>
          </w:p>
        </w:tc>
        <w:tc>
          <w:tcPr>
            <w:tcW w:type="dxa" w:w="924"/>
            <w:vAlign w:val="center"/>
          </w:tcPr>
          <w:p>
            <w:r>
              <w:rPr>
                <w:sz w:val="16"/>
              </w:rPr>
              <w:t>11</w:t>
            </w:r>
          </w:p>
        </w:tc>
        <w:tc>
          <w:tcPr>
            <w:tcW w:type="dxa" w:w="924"/>
            <w:vAlign w:val="center"/>
          </w:tcPr>
          <w:p>
            <w:r>
              <w:rPr>
                <w:sz w:val="16"/>
              </w:rPr>
              <w:t>2</w:t>
            </w:r>
          </w:p>
        </w:tc>
        <w:tc>
          <w:tcPr>
            <w:tcW w:type="dxa" w:w="924"/>
            <w:vAlign w:val="center"/>
          </w:tcPr>
          <w:p>
            <w:r>
              <w:rPr>
                <w:sz w:val="16"/>
              </w:rPr>
              <w:t>0</w:t>
            </w:r>
          </w:p>
        </w:tc>
        <w:tc>
          <w:tcPr>
            <w:tcW w:type="dxa" w:w="924"/>
            <w:vAlign w:val="center"/>
          </w:tcPr>
          <w:p>
            <w:r>
              <w:rPr>
                <w:sz w:val="16"/>
              </w:rPr>
              <w:t>27</w:t>
            </w:r>
          </w:p>
        </w:tc>
        <w:tc>
          <w:tcPr>
            <w:tcW w:type="dxa" w:w="924"/>
            <w:vAlign w:val="center"/>
          </w:tcPr>
          <w:p>
            <w:r>
              <w:rPr>
                <w:sz w:val="16"/>
              </w:rPr>
              <w:t>33</w:t>
            </w:r>
          </w:p>
        </w:tc>
        <w:tc>
          <w:tcPr>
            <w:tcW w:type="dxa" w:w="924"/>
            <w:vAlign w:val="center"/>
          </w:tcPr>
          <w:p>
            <w:r>
              <w:rPr>
                <w:sz w:val="16"/>
              </w:rPr>
              <w:t>163</w:t>
            </w:r>
          </w:p>
        </w:tc>
      </w:tr>
    </w:tbl>
    <w:p/>
    <w:p>
      <w:pPr>
        <w:pStyle w:val="Heading1"/>
      </w:pPr>
      <w:r>
        <w:t>Appendix D Run Configuration and Deployment Constants</w:t>
      </w:r>
    </w:p>
    <w:p>
      <w:pPr>
        <w:jc w:val="both"/>
      </w:pPr>
      <w:r>
        <w:t>The four final students use matching run configurations. Keeping these values in the manuscript prevents an accidental comparison between different student widths, image sizes, or validation protocols.</w:t>
      </w:r>
    </w:p>
    <w:p>
      <w:pPr>
        <w:jc w:val="center"/>
      </w:pPr>
      <w:r>
        <w:rPr>
          <w:b/>
          <w:sz w:val="18"/>
        </w:rPr>
        <w:t>Table 18. Distillation run-configuration constants from run_config.json files.</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c>
          <w:tcPr>
            <w:tcW w:type="dxa" w:w="1017"/>
            <w:shd w:fill="EDEDED"/>
            <w:vAlign w:val="center"/>
          </w:tcPr>
          <w:p>
            <w:r>
              <w:rPr>
                <w:b/>
                <w:sz w:val="16"/>
              </w:rPr>
              <w:t>Teacher source</w:t>
            </w:r>
          </w:p>
        </w:tc>
        <w:tc>
          <w:tcPr>
            <w:tcW w:type="dxa" w:w="1017"/>
            <w:shd w:fill="EDEDED"/>
            <w:vAlign w:val="center"/>
          </w:tcPr>
          <w:p>
            <w:r>
              <w:rPr>
                <w:b/>
                <w:sz w:val="16"/>
              </w:rPr>
              <w:t>Student size</w:t>
            </w:r>
          </w:p>
        </w:tc>
        <w:tc>
          <w:tcPr>
            <w:tcW w:type="dxa" w:w="1017"/>
            <w:shd w:fill="EDEDED"/>
            <w:vAlign w:val="center"/>
          </w:tcPr>
          <w:p>
            <w:r>
              <w:rPr>
                <w:b/>
                <w:sz w:val="16"/>
              </w:rPr>
              <w:t>Channels</w:t>
            </w:r>
          </w:p>
        </w:tc>
        <w:tc>
          <w:tcPr>
            <w:tcW w:type="dxa" w:w="1017"/>
            <w:shd w:fill="EDEDED"/>
            <w:vAlign w:val="center"/>
          </w:tcPr>
          <w:p>
            <w:r>
              <w:rPr>
                <w:b/>
                <w:sz w:val="16"/>
              </w:rPr>
              <w:t>Width</w:t>
            </w:r>
          </w:p>
        </w:tc>
        <w:tc>
          <w:tcPr>
            <w:tcW w:type="dxa" w:w="1017"/>
            <w:shd w:fill="EDEDED"/>
            <w:vAlign w:val="center"/>
          </w:tcPr>
          <w:p>
            <w:r>
              <w:rPr>
                <w:b/>
                <w:sz w:val="16"/>
              </w:rPr>
              <w:t>Batch</w:t>
            </w:r>
          </w:p>
        </w:tc>
        <w:tc>
          <w:tcPr>
            <w:tcW w:type="dxa" w:w="1017"/>
            <w:shd w:fill="EDEDED"/>
            <w:vAlign w:val="center"/>
          </w:tcPr>
          <w:p>
            <w:r>
              <w:rPr>
                <w:b/>
                <w:sz w:val="16"/>
              </w:rPr>
              <w:t>Epoch cap</w:t>
            </w:r>
          </w:p>
        </w:tc>
        <w:tc>
          <w:tcPr>
            <w:tcW w:type="dxa" w:w="1017"/>
            <w:shd w:fill="EDEDED"/>
            <w:vAlign w:val="center"/>
          </w:tcPr>
          <w:p>
            <w:r>
              <w:rPr>
                <w:b/>
                <w:sz w:val="16"/>
              </w:rPr>
              <w:t>LR</w:t>
            </w:r>
          </w:p>
        </w:tc>
        <w:tc>
          <w:tcPr>
            <w:tcW w:type="dxa" w:w="1017"/>
            <w:shd w:fill="EDEDED"/>
            <w:vAlign w:val="center"/>
          </w:tcPr>
          <w:p>
            <w:r>
              <w:rPr>
                <w:b/>
                <w:sz w:val="16"/>
              </w:rPr>
              <w:t>T</w:t>
            </w:r>
          </w:p>
        </w:tc>
        <w:tc>
          <w:tcPr>
            <w:tcW w:type="dxa" w:w="1017"/>
            <w:shd w:fill="EDEDED"/>
            <w:vAlign w:val="center"/>
          </w:tcPr>
          <w:p>
            <w:r>
              <w:rPr>
                <w:b/>
                <w:sz w:val="16"/>
              </w:rPr>
              <w:t>Alpha</w:t>
            </w:r>
          </w:p>
        </w:tc>
        <w:tc>
          <w:tcPr>
            <w:tcW w:type="dxa" w:w="1017"/>
            <w:shd w:fill="EDEDED"/>
            <w:vAlign w:val="center"/>
          </w:tcPr>
          <w:p>
            <w:r>
              <w:rPr>
                <w:b/>
                <w:sz w:val="16"/>
              </w:rPr>
              <w:t>Validation</w:t>
            </w:r>
          </w:p>
        </w:tc>
      </w:tr>
      <w:tr>
        <w:tc>
          <w:tcPr>
            <w:tcW w:type="dxa" w:w="1017"/>
            <w:vAlign w:val="center"/>
          </w:tcPr>
          <w:p>
            <w:r>
              <w:rPr>
                <w:sz w:val="16"/>
              </w:rPr>
              <w:t>ConvNeXt</w:t>
            </w:r>
          </w:p>
        </w:tc>
        <w:tc>
          <w:tcPr>
            <w:tcW w:type="dxa" w:w="1017"/>
            <w:vAlign w:val="center"/>
          </w:tcPr>
          <w:p>
            <w:r>
              <w:rPr>
                <w:sz w:val="16"/>
              </w:rPr>
              <w:t>96</w:t>
            </w:r>
          </w:p>
        </w:tc>
        <w:tc>
          <w:tcPr>
            <w:tcW w:type="dxa" w:w="1017"/>
            <w:vAlign w:val="center"/>
          </w:tcPr>
          <w:p>
            <w:r>
              <w:rPr>
                <w:sz w:val="16"/>
              </w:rPr>
              <w:t>3</w:t>
            </w:r>
          </w:p>
        </w:tc>
        <w:tc>
          <w:tcPr>
            <w:tcW w:type="dxa" w:w="1017"/>
            <w:vAlign w:val="center"/>
          </w:tcPr>
          <w:p>
            <w:r>
              <w:rPr>
                <w:sz w:val="16"/>
              </w:rPr>
              <w:t>10</w:t>
            </w:r>
          </w:p>
        </w:tc>
        <w:tc>
          <w:tcPr>
            <w:tcW w:type="dxa" w:w="1017"/>
            <w:vAlign w:val="center"/>
          </w:tcPr>
          <w:p>
            <w:r>
              <w:rPr>
                <w:sz w:val="16"/>
              </w:rPr>
              <w:t>32</w:t>
            </w:r>
          </w:p>
        </w:tc>
        <w:tc>
          <w:tcPr>
            <w:tcW w:type="dxa" w:w="1017"/>
            <w:vAlign w:val="center"/>
          </w:tcPr>
          <w:p>
            <w:r>
              <w:rPr>
                <w:sz w:val="16"/>
              </w:rPr>
              <w:t>60</w:t>
            </w:r>
          </w:p>
        </w:tc>
        <w:tc>
          <w:tcPr>
            <w:tcW w:type="dxa" w:w="1017"/>
            <w:vAlign w:val="center"/>
          </w:tcPr>
          <w:p>
            <w:r>
              <w:rPr>
                <w:sz w:val="16"/>
              </w:rPr>
              <w:t>0.001</w:t>
            </w:r>
          </w:p>
        </w:tc>
        <w:tc>
          <w:tcPr>
            <w:tcW w:type="dxa" w:w="1017"/>
            <w:vAlign w:val="center"/>
          </w:tcPr>
          <w:p>
            <w:r>
              <w:rPr>
                <w:sz w:val="16"/>
              </w:rPr>
              <w:t>4.0</w:t>
            </w:r>
          </w:p>
        </w:tc>
        <w:tc>
          <w:tcPr>
            <w:tcW w:type="dxa" w:w="1017"/>
            <w:vAlign w:val="center"/>
          </w:tcPr>
          <w:p>
            <w:r>
              <w:rPr>
                <w:sz w:val="16"/>
              </w:rPr>
              <w:t>0.45</w:t>
            </w:r>
          </w:p>
        </w:tc>
        <w:tc>
          <w:tcPr>
            <w:tcW w:type="dxa" w:w="1017"/>
            <w:vAlign w:val="center"/>
          </w:tcPr>
          <w:p>
            <w:r>
              <w:rPr>
                <w:sz w:val="16"/>
              </w:rPr>
              <w:t>0.2 driver-wise</w:t>
            </w:r>
          </w:p>
        </w:tc>
      </w:tr>
      <w:tr>
        <w:tc>
          <w:tcPr>
            <w:tcW w:type="dxa" w:w="1017"/>
            <w:vAlign w:val="center"/>
          </w:tcPr>
          <w:p>
            <w:r>
              <w:rPr>
                <w:sz w:val="16"/>
              </w:rPr>
              <w:t>EfficientNet-B0</w:t>
            </w:r>
          </w:p>
        </w:tc>
        <w:tc>
          <w:tcPr>
            <w:tcW w:type="dxa" w:w="1017"/>
            <w:vAlign w:val="center"/>
          </w:tcPr>
          <w:p>
            <w:r>
              <w:rPr>
                <w:sz w:val="16"/>
              </w:rPr>
              <w:t>96</w:t>
            </w:r>
          </w:p>
        </w:tc>
        <w:tc>
          <w:tcPr>
            <w:tcW w:type="dxa" w:w="1017"/>
            <w:vAlign w:val="center"/>
          </w:tcPr>
          <w:p>
            <w:r>
              <w:rPr>
                <w:sz w:val="16"/>
              </w:rPr>
              <w:t>3</w:t>
            </w:r>
          </w:p>
        </w:tc>
        <w:tc>
          <w:tcPr>
            <w:tcW w:type="dxa" w:w="1017"/>
            <w:vAlign w:val="center"/>
          </w:tcPr>
          <w:p>
            <w:r>
              <w:rPr>
                <w:sz w:val="16"/>
              </w:rPr>
              <w:t>10</w:t>
            </w:r>
          </w:p>
        </w:tc>
        <w:tc>
          <w:tcPr>
            <w:tcW w:type="dxa" w:w="1017"/>
            <w:vAlign w:val="center"/>
          </w:tcPr>
          <w:p>
            <w:r>
              <w:rPr>
                <w:sz w:val="16"/>
              </w:rPr>
              <w:t>32</w:t>
            </w:r>
          </w:p>
        </w:tc>
        <w:tc>
          <w:tcPr>
            <w:tcW w:type="dxa" w:w="1017"/>
            <w:vAlign w:val="center"/>
          </w:tcPr>
          <w:p>
            <w:r>
              <w:rPr>
                <w:sz w:val="16"/>
              </w:rPr>
              <w:t>60</w:t>
            </w:r>
          </w:p>
        </w:tc>
        <w:tc>
          <w:tcPr>
            <w:tcW w:type="dxa" w:w="1017"/>
            <w:vAlign w:val="center"/>
          </w:tcPr>
          <w:p>
            <w:r>
              <w:rPr>
                <w:sz w:val="16"/>
              </w:rPr>
              <w:t>0.001</w:t>
            </w:r>
          </w:p>
        </w:tc>
        <w:tc>
          <w:tcPr>
            <w:tcW w:type="dxa" w:w="1017"/>
            <w:vAlign w:val="center"/>
          </w:tcPr>
          <w:p>
            <w:r>
              <w:rPr>
                <w:sz w:val="16"/>
              </w:rPr>
              <w:t>4.0</w:t>
            </w:r>
          </w:p>
        </w:tc>
        <w:tc>
          <w:tcPr>
            <w:tcW w:type="dxa" w:w="1017"/>
            <w:vAlign w:val="center"/>
          </w:tcPr>
          <w:p>
            <w:r>
              <w:rPr>
                <w:sz w:val="16"/>
              </w:rPr>
              <w:t>0.45</w:t>
            </w:r>
          </w:p>
        </w:tc>
        <w:tc>
          <w:tcPr>
            <w:tcW w:type="dxa" w:w="1017"/>
            <w:vAlign w:val="center"/>
          </w:tcPr>
          <w:p>
            <w:r>
              <w:rPr>
                <w:sz w:val="16"/>
              </w:rPr>
              <w:t>0.2 driver-wise</w:t>
            </w:r>
          </w:p>
        </w:tc>
      </w:tr>
      <w:tr>
        <w:tc>
          <w:tcPr>
            <w:tcW w:type="dxa" w:w="1017"/>
            <w:vAlign w:val="center"/>
          </w:tcPr>
          <w:p>
            <w:r>
              <w:rPr>
                <w:sz w:val="16"/>
              </w:rPr>
              <w:t>MobileNetV3-Small</w:t>
            </w:r>
          </w:p>
        </w:tc>
        <w:tc>
          <w:tcPr>
            <w:tcW w:type="dxa" w:w="1017"/>
            <w:vAlign w:val="center"/>
          </w:tcPr>
          <w:p>
            <w:r>
              <w:rPr>
                <w:sz w:val="16"/>
              </w:rPr>
              <w:t>96</w:t>
            </w:r>
          </w:p>
        </w:tc>
        <w:tc>
          <w:tcPr>
            <w:tcW w:type="dxa" w:w="1017"/>
            <w:vAlign w:val="center"/>
          </w:tcPr>
          <w:p>
            <w:r>
              <w:rPr>
                <w:sz w:val="16"/>
              </w:rPr>
              <w:t>3</w:t>
            </w:r>
          </w:p>
        </w:tc>
        <w:tc>
          <w:tcPr>
            <w:tcW w:type="dxa" w:w="1017"/>
            <w:vAlign w:val="center"/>
          </w:tcPr>
          <w:p>
            <w:r>
              <w:rPr>
                <w:sz w:val="16"/>
              </w:rPr>
              <w:t>10</w:t>
            </w:r>
          </w:p>
        </w:tc>
        <w:tc>
          <w:tcPr>
            <w:tcW w:type="dxa" w:w="1017"/>
            <w:vAlign w:val="center"/>
          </w:tcPr>
          <w:p>
            <w:r>
              <w:rPr>
                <w:sz w:val="16"/>
              </w:rPr>
              <w:t>32</w:t>
            </w:r>
          </w:p>
        </w:tc>
        <w:tc>
          <w:tcPr>
            <w:tcW w:type="dxa" w:w="1017"/>
            <w:vAlign w:val="center"/>
          </w:tcPr>
          <w:p>
            <w:r>
              <w:rPr>
                <w:sz w:val="16"/>
              </w:rPr>
              <w:t>60</w:t>
            </w:r>
          </w:p>
        </w:tc>
        <w:tc>
          <w:tcPr>
            <w:tcW w:type="dxa" w:w="1017"/>
            <w:vAlign w:val="center"/>
          </w:tcPr>
          <w:p>
            <w:r>
              <w:rPr>
                <w:sz w:val="16"/>
              </w:rPr>
              <w:t>0.001</w:t>
            </w:r>
          </w:p>
        </w:tc>
        <w:tc>
          <w:tcPr>
            <w:tcW w:type="dxa" w:w="1017"/>
            <w:vAlign w:val="center"/>
          </w:tcPr>
          <w:p>
            <w:r>
              <w:rPr>
                <w:sz w:val="16"/>
              </w:rPr>
              <w:t>4.0</w:t>
            </w:r>
          </w:p>
        </w:tc>
        <w:tc>
          <w:tcPr>
            <w:tcW w:type="dxa" w:w="1017"/>
            <w:vAlign w:val="center"/>
          </w:tcPr>
          <w:p>
            <w:r>
              <w:rPr>
                <w:sz w:val="16"/>
              </w:rPr>
              <w:t>0.45</w:t>
            </w:r>
          </w:p>
        </w:tc>
        <w:tc>
          <w:tcPr>
            <w:tcW w:type="dxa" w:w="1017"/>
            <w:vAlign w:val="center"/>
          </w:tcPr>
          <w:p>
            <w:r>
              <w:rPr>
                <w:sz w:val="16"/>
              </w:rPr>
              <w:t>0.2 driver-wise</w:t>
            </w:r>
          </w:p>
        </w:tc>
      </w:tr>
      <w:tr>
        <w:tc>
          <w:tcPr>
            <w:tcW w:type="dxa" w:w="1017"/>
            <w:vAlign w:val="center"/>
          </w:tcPr>
          <w:p>
            <w:r>
              <w:rPr>
                <w:sz w:val="16"/>
              </w:rPr>
              <w:t>ResNet50</w:t>
            </w:r>
          </w:p>
        </w:tc>
        <w:tc>
          <w:tcPr>
            <w:tcW w:type="dxa" w:w="1017"/>
            <w:vAlign w:val="center"/>
          </w:tcPr>
          <w:p>
            <w:r>
              <w:rPr>
                <w:sz w:val="16"/>
              </w:rPr>
              <w:t>96</w:t>
            </w:r>
          </w:p>
        </w:tc>
        <w:tc>
          <w:tcPr>
            <w:tcW w:type="dxa" w:w="1017"/>
            <w:vAlign w:val="center"/>
          </w:tcPr>
          <w:p>
            <w:r>
              <w:rPr>
                <w:sz w:val="16"/>
              </w:rPr>
              <w:t>3</w:t>
            </w:r>
          </w:p>
        </w:tc>
        <w:tc>
          <w:tcPr>
            <w:tcW w:type="dxa" w:w="1017"/>
            <w:vAlign w:val="center"/>
          </w:tcPr>
          <w:p>
            <w:r>
              <w:rPr>
                <w:sz w:val="16"/>
              </w:rPr>
              <w:t>10</w:t>
            </w:r>
          </w:p>
        </w:tc>
        <w:tc>
          <w:tcPr>
            <w:tcW w:type="dxa" w:w="1017"/>
            <w:vAlign w:val="center"/>
          </w:tcPr>
          <w:p>
            <w:r>
              <w:rPr>
                <w:sz w:val="16"/>
              </w:rPr>
              <w:t>32</w:t>
            </w:r>
          </w:p>
        </w:tc>
        <w:tc>
          <w:tcPr>
            <w:tcW w:type="dxa" w:w="1017"/>
            <w:vAlign w:val="center"/>
          </w:tcPr>
          <w:p>
            <w:r>
              <w:rPr>
                <w:sz w:val="16"/>
              </w:rPr>
              <w:t>60</w:t>
            </w:r>
          </w:p>
        </w:tc>
        <w:tc>
          <w:tcPr>
            <w:tcW w:type="dxa" w:w="1017"/>
            <w:vAlign w:val="center"/>
          </w:tcPr>
          <w:p>
            <w:r>
              <w:rPr>
                <w:sz w:val="16"/>
              </w:rPr>
              <w:t>0.001</w:t>
            </w:r>
          </w:p>
        </w:tc>
        <w:tc>
          <w:tcPr>
            <w:tcW w:type="dxa" w:w="1017"/>
            <w:vAlign w:val="center"/>
          </w:tcPr>
          <w:p>
            <w:r>
              <w:rPr>
                <w:sz w:val="16"/>
              </w:rPr>
              <w:t>4.0</w:t>
            </w:r>
          </w:p>
        </w:tc>
        <w:tc>
          <w:tcPr>
            <w:tcW w:type="dxa" w:w="1017"/>
            <w:vAlign w:val="center"/>
          </w:tcPr>
          <w:p>
            <w:r>
              <w:rPr>
                <w:sz w:val="16"/>
              </w:rPr>
              <w:t>0.45</w:t>
            </w:r>
          </w:p>
        </w:tc>
        <w:tc>
          <w:tcPr>
            <w:tcW w:type="dxa" w:w="1017"/>
            <w:vAlign w:val="center"/>
          </w:tcPr>
          <w:p>
            <w:r>
              <w:rPr>
                <w:sz w:val="16"/>
              </w:rPr>
              <w:t>0.2 driver-wise</w:t>
            </w:r>
          </w:p>
        </w:tc>
      </w:tr>
    </w:tbl>
    <w:p/>
    <w:p>
      <w:pPr>
        <w:jc w:val="center"/>
      </w:pPr>
      <w:r>
        <w:rPr>
          <w:b/>
          <w:sz w:val="18"/>
        </w:rPr>
        <w:t>Table 19. Deployment constants carried into the final manuscript.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DEDED"/>
            <w:vAlign w:val="center"/>
          </w:tcPr>
          <w:p>
            <w:r>
              <w:rPr>
                <w:b/>
                <w:sz w:val="16"/>
              </w:rPr>
              <w:t>Quantity</w:t>
            </w:r>
          </w:p>
        </w:tc>
        <w:tc>
          <w:tcPr>
            <w:tcW w:type="dxa" w:w="2541"/>
            <w:shd w:fill="EDEDED"/>
            <w:vAlign w:val="center"/>
          </w:tcPr>
          <w:p>
            <w:r>
              <w:rPr>
                <w:b/>
                <w:sz w:val="16"/>
              </w:rPr>
              <w:t>Value</w:t>
            </w:r>
          </w:p>
        </w:tc>
        <w:tc>
          <w:tcPr>
            <w:tcW w:type="dxa" w:w="2541"/>
            <w:shd w:fill="EDEDED"/>
            <w:vAlign w:val="center"/>
          </w:tcPr>
          <w:p>
            <w:r>
              <w:rPr>
                <w:b/>
                <w:sz w:val="16"/>
              </w:rPr>
              <w:t>Source</w:t>
            </w:r>
          </w:p>
        </w:tc>
        <w:tc>
          <w:tcPr>
            <w:tcW w:type="dxa" w:w="2541"/>
            <w:shd w:fill="EDEDED"/>
            <w:vAlign w:val="center"/>
          </w:tcPr>
          <w:p>
            <w:r>
              <w:rPr>
                <w:b/>
                <w:sz w:val="16"/>
              </w:rPr>
              <w:t>Interpretation</w:t>
            </w:r>
          </w:p>
        </w:tc>
      </w:tr>
      <w:tr>
        <w:tc>
          <w:tcPr>
            <w:tcW w:type="dxa" w:w="2541"/>
            <w:vAlign w:val="center"/>
          </w:tcPr>
          <w:p>
            <w:r>
              <w:rPr>
                <w:sz w:val="16"/>
              </w:rPr>
              <w:t>Input tensor</w:t>
            </w:r>
          </w:p>
        </w:tc>
        <w:tc>
          <w:tcPr>
            <w:tcW w:type="dxa" w:w="2541"/>
            <w:vAlign w:val="center"/>
          </w:tcPr>
          <w:p>
            <w:r>
              <w:rPr>
                <w:sz w:val="16"/>
              </w:rPr>
              <w:t>96 x 96 x 3 INT8</w:t>
            </w:r>
          </w:p>
        </w:tc>
        <w:tc>
          <w:tcPr>
            <w:tcW w:type="dxa" w:w="2541"/>
            <w:vAlign w:val="center"/>
          </w:tcPr>
          <w:p>
            <w:r>
              <w:rPr>
                <w:sz w:val="16"/>
              </w:rPr>
              <w:t>res tables and run_config.json</w:t>
            </w:r>
          </w:p>
        </w:tc>
        <w:tc>
          <w:tcPr>
            <w:tcW w:type="dxa" w:w="2541"/>
            <w:vAlign w:val="center"/>
          </w:tcPr>
          <w:p>
            <w:r>
              <w:rPr>
                <w:sz w:val="16"/>
              </w:rPr>
              <w:t>Shared final student format</w:t>
            </w:r>
          </w:p>
        </w:tc>
      </w:tr>
      <w:tr>
        <w:tc>
          <w:tcPr>
            <w:tcW w:type="dxa" w:w="2541"/>
            <w:vAlign w:val="center"/>
          </w:tcPr>
          <w:p>
            <w:r>
              <w:rPr>
                <w:sz w:val="16"/>
              </w:rPr>
              <w:t>Keras layers</w:t>
            </w:r>
          </w:p>
        </w:tc>
        <w:tc>
          <w:tcPr>
            <w:tcW w:type="dxa" w:w="2541"/>
            <w:vAlign w:val="center"/>
          </w:tcPr>
          <w:p>
            <w:r>
              <w:rPr>
                <w:sz w:val="16"/>
              </w:rPr>
              <w:t>17</w:t>
            </w:r>
          </w:p>
        </w:tc>
        <w:tc>
          <w:tcPr>
            <w:tcW w:type="dxa" w:w="2541"/>
            <w:vAlign w:val="center"/>
          </w:tcPr>
          <w:p>
            <w:r>
              <w:rPr>
                <w:sz w:val="16"/>
              </w:rPr>
              <w:t>res deployment profile</w:t>
            </w:r>
          </w:p>
        </w:tc>
        <w:tc>
          <w:tcPr>
            <w:tcW w:type="dxa" w:w="2541"/>
            <w:vAlign w:val="center"/>
          </w:tcPr>
          <w:p>
            <w:r>
              <w:rPr>
                <w:sz w:val="16"/>
              </w:rPr>
              <w:t>Layer count reported in manuscript</w:t>
            </w:r>
          </w:p>
        </w:tc>
      </w:tr>
      <w:tr>
        <w:tc>
          <w:tcPr>
            <w:tcW w:type="dxa" w:w="2541"/>
            <w:vAlign w:val="center"/>
          </w:tcPr>
          <w:p>
            <w:r>
              <w:rPr>
                <w:sz w:val="16"/>
              </w:rPr>
              <w:t>Learnable layers</w:t>
            </w:r>
          </w:p>
        </w:tc>
        <w:tc>
          <w:tcPr>
            <w:tcW w:type="dxa" w:w="2541"/>
            <w:vAlign w:val="center"/>
          </w:tcPr>
          <w:p>
            <w:r>
              <w:rPr>
                <w:sz w:val="16"/>
              </w:rPr>
              <w:t>10</w:t>
            </w:r>
          </w:p>
        </w:tc>
        <w:tc>
          <w:tcPr>
            <w:tcW w:type="dxa" w:w="2541"/>
            <w:vAlign w:val="center"/>
          </w:tcPr>
          <w:p>
            <w:r>
              <w:rPr>
                <w:sz w:val="16"/>
              </w:rPr>
              <w:t>res deployment profile</w:t>
            </w:r>
          </w:p>
        </w:tc>
        <w:tc>
          <w:tcPr>
            <w:tcW w:type="dxa" w:w="2541"/>
            <w:vAlign w:val="center"/>
          </w:tcPr>
          <w:p>
            <w:r>
              <w:rPr>
                <w:sz w:val="16"/>
              </w:rPr>
              <w:t>Layers with trainable weights</w:t>
            </w:r>
          </w:p>
        </w:tc>
      </w:tr>
      <w:tr>
        <w:tc>
          <w:tcPr>
            <w:tcW w:type="dxa" w:w="2541"/>
            <w:vAlign w:val="center"/>
          </w:tcPr>
          <w:p>
            <w:r>
              <w:rPr>
                <w:sz w:val="16"/>
              </w:rPr>
              <w:t>Parameters</w:t>
            </w:r>
          </w:p>
        </w:tc>
        <w:tc>
          <w:tcPr>
            <w:tcW w:type="dxa" w:w="2541"/>
            <w:vAlign w:val="center"/>
          </w:tcPr>
          <w:p>
            <w:r>
              <w:rPr>
                <w:sz w:val="16"/>
              </w:rPr>
              <w:t>0.00553M</w:t>
            </w:r>
          </w:p>
        </w:tc>
        <w:tc>
          <w:tcPr>
            <w:tcW w:type="dxa" w:w="2541"/>
            <w:vAlign w:val="center"/>
          </w:tcPr>
          <w:p>
            <w:r>
              <w:rPr>
                <w:sz w:val="16"/>
              </w:rPr>
              <w:t>res deployment profile</w:t>
            </w:r>
          </w:p>
        </w:tc>
        <w:tc>
          <w:tcPr>
            <w:tcW w:type="dxa" w:w="2541"/>
            <w:vAlign w:val="center"/>
          </w:tcPr>
          <w:p>
            <w:r>
              <w:rPr>
                <w:sz w:val="16"/>
              </w:rPr>
              <w:t>Reported deployment value</w:t>
            </w:r>
          </w:p>
        </w:tc>
      </w:tr>
      <w:tr>
        <w:tc>
          <w:tcPr>
            <w:tcW w:type="dxa" w:w="2541"/>
            <w:vAlign w:val="center"/>
          </w:tcPr>
          <w:p>
            <w:r>
              <w:rPr>
                <w:sz w:val="16"/>
              </w:rPr>
              <w:t>FLOPs</w:t>
            </w:r>
          </w:p>
        </w:tc>
        <w:tc>
          <w:tcPr>
            <w:tcW w:type="dxa" w:w="2541"/>
            <w:vAlign w:val="center"/>
          </w:tcPr>
          <w:p>
            <w:r>
              <w:rPr>
                <w:sz w:val="16"/>
              </w:rPr>
              <w:t>7.81M</w:t>
            </w:r>
          </w:p>
        </w:tc>
        <w:tc>
          <w:tcPr>
            <w:tcW w:type="dxa" w:w="2541"/>
            <w:vAlign w:val="center"/>
          </w:tcPr>
          <w:p>
            <w:r>
              <w:rPr>
                <w:sz w:val="16"/>
              </w:rPr>
              <w:t>res deployment profile</w:t>
            </w:r>
          </w:p>
        </w:tc>
        <w:tc>
          <w:tcPr>
            <w:tcW w:type="dxa" w:w="2541"/>
            <w:vAlign w:val="center"/>
          </w:tcPr>
          <w:p>
            <w:r>
              <w:rPr>
                <w:sz w:val="16"/>
              </w:rPr>
              <w:t>Multiply-add counted as two FLOPs</w:t>
            </w:r>
          </w:p>
        </w:tc>
      </w:tr>
      <w:tr>
        <w:tc>
          <w:tcPr>
            <w:tcW w:type="dxa" w:w="2541"/>
            <w:vAlign w:val="center"/>
          </w:tcPr>
          <w:p>
            <w:r>
              <w:rPr>
                <w:sz w:val="16"/>
              </w:rPr>
              <w:t>TFLite size</w:t>
            </w:r>
          </w:p>
        </w:tc>
        <w:tc>
          <w:tcPr>
            <w:tcW w:type="dxa" w:w="2541"/>
            <w:vAlign w:val="center"/>
          </w:tcPr>
          <w:p>
            <w:r>
              <w:rPr>
                <w:sz w:val="16"/>
              </w:rPr>
              <w:t>22,728 bytes</w:t>
            </w:r>
          </w:p>
        </w:tc>
        <w:tc>
          <w:tcPr>
            <w:tcW w:type="dxa" w:w="2541"/>
            <w:vAlign w:val="center"/>
          </w:tcPr>
          <w:p>
            <w:r>
              <w:rPr>
                <w:sz w:val="16"/>
              </w:rPr>
              <w:t>model/student_*_96_rgb_int8.tflite</w:t>
            </w:r>
          </w:p>
        </w:tc>
        <w:tc>
          <w:tcPr>
            <w:tcW w:type="dxa" w:w="2541"/>
            <w:vAlign w:val="center"/>
          </w:tcPr>
          <w:p>
            <w:r>
              <w:rPr>
                <w:sz w:val="16"/>
              </w:rPr>
              <w:t>Same for all four final students</w:t>
            </w:r>
          </w:p>
        </w:tc>
      </w:tr>
      <w:tr>
        <w:tc>
          <w:tcPr>
            <w:tcW w:type="dxa" w:w="2541"/>
            <w:vAlign w:val="center"/>
          </w:tcPr>
          <w:p>
            <w:r>
              <w:rPr>
                <w:sz w:val="16"/>
              </w:rPr>
              <w:t>Tensor arena</w:t>
            </w:r>
          </w:p>
        </w:tc>
        <w:tc>
          <w:tcPr>
            <w:tcW w:type="dxa" w:w="2541"/>
            <w:vAlign w:val="center"/>
          </w:tcPr>
          <w:p>
            <w:r>
              <w:rPr>
                <w:sz w:val="16"/>
              </w:rPr>
              <w:t>204,800 bytes</w:t>
            </w:r>
          </w:p>
        </w:tc>
        <w:tc>
          <w:tcPr>
            <w:tcW w:type="dxa" w:w="2541"/>
            <w:vAlign w:val="center"/>
          </w:tcPr>
          <w:p>
            <w:r>
              <w:rPr>
                <w:sz w:val="16"/>
              </w:rPr>
              <w:t>src/main.cpp and res tables</w:t>
            </w:r>
          </w:p>
        </w:tc>
        <w:tc>
          <w:tcPr>
            <w:tcW w:type="dxa" w:w="2541"/>
            <w:vAlign w:val="center"/>
          </w:tcPr>
          <w:p>
            <w:r>
              <w:rPr>
                <w:sz w:val="16"/>
              </w:rPr>
              <w:t>Runtime allocation for TFLite Micro</w:t>
            </w:r>
          </w:p>
        </w:tc>
      </w:tr>
      <w:tr>
        <w:tc>
          <w:tcPr>
            <w:tcW w:type="dxa" w:w="2541"/>
            <w:vAlign w:val="center"/>
          </w:tcPr>
          <w:p>
            <w:r>
              <w:rPr>
                <w:sz w:val="16"/>
              </w:rPr>
              <w:t>RP2040 SRAM</w:t>
            </w:r>
          </w:p>
        </w:tc>
        <w:tc>
          <w:tcPr>
            <w:tcW w:type="dxa" w:w="2541"/>
            <w:vAlign w:val="center"/>
          </w:tcPr>
          <w:p>
            <w:r>
              <w:rPr>
                <w:sz w:val="16"/>
              </w:rPr>
              <w:t>264 KB</w:t>
            </w:r>
          </w:p>
        </w:tc>
        <w:tc>
          <w:tcPr>
            <w:tcW w:type="dxa" w:w="2541"/>
            <w:vAlign w:val="center"/>
          </w:tcPr>
          <w:p>
            <w:r>
              <w:rPr>
                <w:sz w:val="16"/>
              </w:rPr>
              <w:t>RP2040 datasheet</w:t>
            </w:r>
          </w:p>
        </w:tc>
        <w:tc>
          <w:tcPr>
            <w:tcW w:type="dxa" w:w="2541"/>
            <w:vAlign w:val="center"/>
          </w:tcPr>
          <w:p>
            <w:r>
              <w:rPr>
                <w:sz w:val="16"/>
              </w:rPr>
              <w:t>Important deployment constraint</w:t>
            </w:r>
          </w:p>
        </w:tc>
      </w:tr>
    </w:tbl>
    <w:p/>
    <w:p>
      <w:pPr>
        <w:jc w:val="both"/>
      </w:pPr>
      <w:r>
        <w:t>The table separates deployment facts from interpretations. It also records the parameter-count caveat: the project source and deployment tables are not silently averaged when they disagree under different reconstruction assumptions.</w:t>
      </w:r>
    </w:p>
    <w:p>
      <w:pPr>
        <w:pStyle w:val="Heading1"/>
      </w:pPr>
      <w:r>
        <w:t>Appendix E Reference-Topic Map</w:t>
      </w:r>
    </w:p>
    <w:p>
      <w:pPr>
        <w:jc w:val="both"/>
      </w:pPr>
      <w:r>
        <w:t>The references are grouped below by how they support the manuscript. This map is not a substitute for formal citation, but it helps confirm that the reference list is not padded with unrelated works.</w:t>
      </w:r>
    </w:p>
    <w:p>
      <w:pPr>
        <w:jc w:val="center"/>
      </w:pPr>
      <w:r>
        <w:rPr>
          <w:b/>
          <w:sz w:val="18"/>
        </w:rPr>
        <w:t>Table 20. Citation-use map for the 34-reference bibliography.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DED"/>
            <w:vAlign w:val="center"/>
          </w:tcPr>
          <w:p>
            <w:r>
              <w:rPr>
                <w:b/>
                <w:sz w:val="16"/>
              </w:rPr>
              <w:t>References</w:t>
            </w:r>
          </w:p>
        </w:tc>
        <w:tc>
          <w:tcPr>
            <w:tcW w:type="dxa" w:w="3389"/>
            <w:shd w:fill="EDEDED"/>
            <w:vAlign w:val="center"/>
          </w:tcPr>
          <w:p>
            <w:r>
              <w:rPr>
                <w:b/>
                <w:sz w:val="16"/>
              </w:rPr>
              <w:t>Topic</w:t>
            </w:r>
          </w:p>
        </w:tc>
        <w:tc>
          <w:tcPr>
            <w:tcW w:type="dxa" w:w="3389"/>
            <w:shd w:fill="EDEDED"/>
            <w:vAlign w:val="center"/>
          </w:tcPr>
          <w:p>
            <w:r>
              <w:rPr>
                <w:b/>
                <w:sz w:val="16"/>
              </w:rPr>
              <w:t>Use in manuscript</w:t>
            </w:r>
          </w:p>
        </w:tc>
      </w:tr>
      <w:tr>
        <w:tc>
          <w:tcPr>
            <w:tcW w:type="dxa" w:w="3389"/>
            <w:vAlign w:val="center"/>
          </w:tcPr>
          <w:p>
            <w:r>
              <w:rPr>
                <w:sz w:val="16"/>
              </w:rPr>
              <w:t>[1]-[4]</w:t>
            </w:r>
          </w:p>
        </w:tc>
        <w:tc>
          <w:tcPr>
            <w:tcW w:type="dxa" w:w="3389"/>
            <w:vAlign w:val="center"/>
          </w:tcPr>
          <w:p>
            <w:r>
              <w:rPr>
                <w:sz w:val="16"/>
              </w:rPr>
              <w:t>Recent lightweight driver-distraction or driver-state models</w:t>
            </w:r>
          </w:p>
        </w:tc>
        <w:tc>
          <w:tcPr>
            <w:tcW w:type="dxa" w:w="3389"/>
            <w:vAlign w:val="center"/>
          </w:tcPr>
          <w:p>
            <w:r>
              <w:rPr>
                <w:sz w:val="16"/>
              </w:rPr>
              <w:t>Used to position accuracy, FPS, and embedded deployment claims.</w:t>
            </w:r>
          </w:p>
        </w:tc>
      </w:tr>
      <w:tr>
        <w:tc>
          <w:tcPr>
            <w:tcW w:type="dxa" w:w="3389"/>
            <w:vAlign w:val="center"/>
          </w:tcPr>
          <w:p>
            <w:r>
              <w:rPr>
                <w:sz w:val="16"/>
              </w:rPr>
              <w:t>[5]-[10]</w:t>
            </w:r>
          </w:p>
        </w:tc>
        <w:tc>
          <w:tcPr>
            <w:tcW w:type="dxa" w:w="3389"/>
            <w:vAlign w:val="center"/>
          </w:tcPr>
          <w:p>
            <w:r>
              <w:rPr>
                <w:sz w:val="16"/>
              </w:rPr>
              <w:t>Recent driver-distraction detection and transfer-learning studies</w:t>
            </w:r>
          </w:p>
        </w:tc>
        <w:tc>
          <w:tcPr>
            <w:tcW w:type="dxa" w:w="3389"/>
            <w:vAlign w:val="center"/>
          </w:tcPr>
          <w:p>
            <w:r>
              <w:rPr>
                <w:sz w:val="16"/>
              </w:rPr>
              <w:t>Used in Related Work and literature benchmarking.</w:t>
            </w:r>
          </w:p>
        </w:tc>
      </w:tr>
      <w:tr>
        <w:tc>
          <w:tcPr>
            <w:tcW w:type="dxa" w:w="3389"/>
            <w:vAlign w:val="center"/>
          </w:tcPr>
          <w:p>
            <w:r>
              <w:rPr>
                <w:sz w:val="16"/>
              </w:rPr>
              <w:t>[11]-[15]</w:t>
            </w:r>
          </w:p>
        </w:tc>
        <w:tc>
          <w:tcPr>
            <w:tcW w:type="dxa" w:w="3389"/>
            <w:vAlign w:val="center"/>
          </w:tcPr>
          <w:p>
            <w:r>
              <w:rPr>
                <w:sz w:val="16"/>
              </w:rPr>
              <w:t>Major CNN and backbone families</w:t>
            </w:r>
          </w:p>
        </w:tc>
        <w:tc>
          <w:tcPr>
            <w:tcW w:type="dxa" w:w="3389"/>
            <w:vAlign w:val="center"/>
          </w:tcPr>
          <w:p>
            <w:r>
              <w:rPr>
                <w:sz w:val="16"/>
              </w:rPr>
              <w:t>Used to explain why teacher backbones are powerful but expensive.</w:t>
            </w:r>
          </w:p>
        </w:tc>
      </w:tr>
      <w:tr>
        <w:tc>
          <w:tcPr>
            <w:tcW w:type="dxa" w:w="3389"/>
            <w:vAlign w:val="center"/>
          </w:tcPr>
          <w:p>
            <w:r>
              <w:rPr>
                <w:sz w:val="16"/>
              </w:rPr>
              <w:t>[16]-[23]</w:t>
            </w:r>
          </w:p>
        </w:tc>
        <w:tc>
          <w:tcPr>
            <w:tcW w:type="dxa" w:w="3389"/>
            <w:vAlign w:val="center"/>
          </w:tcPr>
          <w:p>
            <w:r>
              <w:rPr>
                <w:sz w:val="16"/>
              </w:rPr>
              <w:t>Efficient convolution and attention modules</w:t>
            </w:r>
          </w:p>
        </w:tc>
        <w:tc>
          <w:tcPr>
            <w:tcW w:type="dxa" w:w="3389"/>
            <w:vAlign w:val="center"/>
          </w:tcPr>
          <w:p>
            <w:r>
              <w:rPr>
                <w:sz w:val="16"/>
              </w:rPr>
              <w:t>Used to justify depthwise separable convolution and compact modeling choices.</w:t>
            </w:r>
          </w:p>
        </w:tc>
      </w:tr>
      <w:tr>
        <w:tc>
          <w:tcPr>
            <w:tcW w:type="dxa" w:w="3389"/>
            <w:vAlign w:val="center"/>
          </w:tcPr>
          <w:p>
            <w:r>
              <w:rPr>
                <w:sz w:val="16"/>
              </w:rPr>
              <w:t>[24]-[27]</w:t>
            </w:r>
          </w:p>
        </w:tc>
        <w:tc>
          <w:tcPr>
            <w:tcW w:type="dxa" w:w="3389"/>
            <w:vAlign w:val="center"/>
          </w:tcPr>
          <w:p>
            <w:r>
              <w:rPr>
                <w:sz w:val="16"/>
              </w:rPr>
              <w:t>Distillation, compression, pruning, and quantization</w:t>
            </w:r>
          </w:p>
        </w:tc>
        <w:tc>
          <w:tcPr>
            <w:tcW w:type="dxa" w:w="3389"/>
            <w:vAlign w:val="center"/>
          </w:tcPr>
          <w:p>
            <w:r>
              <w:rPr>
                <w:sz w:val="16"/>
              </w:rPr>
              <w:t>Used to explain teacher-student transfer and INT8 deployment.</w:t>
            </w:r>
          </w:p>
        </w:tc>
      </w:tr>
      <w:tr>
        <w:tc>
          <w:tcPr>
            <w:tcW w:type="dxa" w:w="3389"/>
            <w:vAlign w:val="center"/>
          </w:tcPr>
          <w:p>
            <w:r>
              <w:rPr>
                <w:sz w:val="16"/>
              </w:rPr>
              <w:t>[28]-[32]</w:t>
            </w:r>
          </w:p>
        </w:tc>
        <w:tc>
          <w:tcPr>
            <w:tcW w:type="dxa" w:w="3389"/>
            <w:vAlign w:val="center"/>
          </w:tcPr>
          <w:p>
            <w:r>
              <w:rPr>
                <w:sz w:val="16"/>
              </w:rPr>
              <w:t>TinyML and microcontroller benchmarking</w:t>
            </w:r>
          </w:p>
        </w:tc>
        <w:tc>
          <w:tcPr>
            <w:tcW w:type="dxa" w:w="3389"/>
            <w:vAlign w:val="center"/>
          </w:tcPr>
          <w:p>
            <w:r>
              <w:rPr>
                <w:sz w:val="16"/>
              </w:rPr>
              <w:t>Used to motivate tensor-arena and deployment-metric reporting.</w:t>
            </w:r>
          </w:p>
        </w:tc>
      </w:tr>
      <w:tr>
        <w:tc>
          <w:tcPr>
            <w:tcW w:type="dxa" w:w="3389"/>
            <w:vAlign w:val="center"/>
          </w:tcPr>
          <w:p>
            <w:r>
              <w:rPr>
                <w:sz w:val="16"/>
              </w:rPr>
              <w:t>[33]-[34]</w:t>
            </w:r>
          </w:p>
        </w:tc>
        <w:tc>
          <w:tcPr>
            <w:tcW w:type="dxa" w:w="3389"/>
            <w:vAlign w:val="center"/>
          </w:tcPr>
          <w:p>
            <w:r>
              <w:rPr>
                <w:sz w:val="16"/>
              </w:rPr>
              <w:t>Dataset and hardware documentation</w:t>
            </w:r>
          </w:p>
        </w:tc>
        <w:tc>
          <w:tcPr>
            <w:tcW w:type="dxa" w:w="3389"/>
            <w:vAlign w:val="center"/>
          </w:tcPr>
          <w:p>
            <w:r>
              <w:rPr>
                <w:sz w:val="16"/>
              </w:rPr>
              <w:t>Used for State Farm class definition and RP2040 memory constraints.</w:t>
            </w:r>
          </w:p>
        </w:tc>
      </w:tr>
    </w:tbl>
    <w:p/>
    <w:p>
      <w:pPr>
        <w:jc w:val="both"/>
      </w:pPr>
      <w:r>
        <w:t>The recent JRTIP references emphasize that lightweight driver monitoring is an active real-time image-processing topic. They report stronger accuracy in many cases, but often on different hardware and with different task formulations.</w:t>
      </w:r>
    </w:p>
    <w:p>
      <w:pPr>
        <w:jc w:val="both"/>
      </w:pPr>
      <w:r>
        <w:t>The backbone references explain why ResNet50, EfficientNet-B0, MobileNetV3-Small, and ConvNeXt are appropriate teacher sources. They are not claimed to be microcontroller deployments in this work.</w:t>
      </w:r>
    </w:p>
    <w:p>
      <w:pPr>
        <w:jc w:val="both"/>
      </w:pPr>
      <w:r>
        <w:t>The TinyML references support the reporting style: parameters, FLOPs, model size, tensor arena, and latency all matter. This is why the manuscript avoids ranking models by accuracy alone.</w:t>
      </w:r>
    </w:p>
    <w:p>
      <w:pPr>
        <w:jc w:val="both"/>
      </w:pPr>
      <w:r>
        <w:t>The dataset and hardware references anchor the empirical setting. The paper uses State Farm for ten-class behavior recognition and RP2040-class SRAM constraints for deployment analysis.</w:t>
      </w:r>
    </w:p>
    <w:p>
      <w:pPr>
        <w:pStyle w:val="Heading1"/>
      </w:pPr>
      <w:r>
        <w:t>Appendix F Expanded Equation Summary</w:t>
      </w:r>
    </w:p>
    <w:p>
      <w:pPr>
        <w:jc w:val="both"/>
      </w:pPr>
      <w:r>
        <w:t>For convenience, this appendix restates the mathematical quantities used throughout the paper in a compact form. The definitions are included to make the manuscript easier to convert into LaTeX if needed.</w:t>
      </w:r>
    </w:p>
    <w:p>
      <w:pPr>
        <w:jc w:val="center"/>
      </w:pPr>
      <w:r>
        <w:rPr>
          <w:b/>
          <w:sz w:val="18"/>
        </w:rPr>
        <w:t>Table 21. Equation and metric summary.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DED"/>
            <w:vAlign w:val="center"/>
          </w:tcPr>
          <w:p>
            <w:r>
              <w:rPr>
                <w:b/>
                <w:sz w:val="16"/>
              </w:rPr>
              <w:t>Quantity</w:t>
            </w:r>
          </w:p>
        </w:tc>
        <w:tc>
          <w:tcPr>
            <w:tcW w:type="dxa" w:w="3389"/>
            <w:shd w:fill="EDEDED"/>
            <w:vAlign w:val="center"/>
          </w:tcPr>
          <w:p>
            <w:r>
              <w:rPr>
                <w:b/>
                <w:sz w:val="16"/>
              </w:rPr>
              <w:t>Formula</w:t>
            </w:r>
          </w:p>
        </w:tc>
        <w:tc>
          <w:tcPr>
            <w:tcW w:type="dxa" w:w="3389"/>
            <w:shd w:fill="EDEDED"/>
            <w:vAlign w:val="center"/>
          </w:tcPr>
          <w:p>
            <w:r>
              <w:rPr>
                <w:b/>
                <w:sz w:val="16"/>
              </w:rPr>
              <w:t>Role</w:t>
            </w:r>
          </w:p>
        </w:tc>
      </w:tr>
      <w:tr>
        <w:tc>
          <w:tcPr>
            <w:tcW w:type="dxa" w:w="3389"/>
            <w:vAlign w:val="center"/>
          </w:tcPr>
          <w:p>
            <w:r>
              <w:rPr>
                <w:sz w:val="16"/>
              </w:rPr>
              <w:t>Input tensor</w:t>
            </w:r>
          </w:p>
        </w:tc>
        <w:tc>
          <w:tcPr>
            <w:tcW w:type="dxa" w:w="3389"/>
            <w:vAlign w:val="center"/>
          </w:tcPr>
          <w:p>
            <w:r>
              <w:rPr>
                <w:sz w:val="16"/>
              </w:rPr>
              <w:t>X in R^(H x W x C)</w:t>
            </w:r>
          </w:p>
        </w:tc>
        <w:tc>
          <w:tcPr>
            <w:tcW w:type="dxa" w:w="3389"/>
            <w:vAlign w:val="center"/>
          </w:tcPr>
          <w:p>
            <w:r>
              <w:rPr>
                <w:sz w:val="16"/>
              </w:rPr>
              <w:t>Image tensor after resizing and normalization</w:t>
            </w:r>
          </w:p>
        </w:tc>
      </w:tr>
      <w:tr>
        <w:tc>
          <w:tcPr>
            <w:tcW w:type="dxa" w:w="3389"/>
            <w:vAlign w:val="center"/>
          </w:tcPr>
          <w:p>
            <w:r>
              <w:rPr>
                <w:sz w:val="16"/>
              </w:rPr>
              <w:t>Convolution</w:t>
            </w:r>
          </w:p>
        </w:tc>
        <w:tc>
          <w:tcPr>
            <w:tcW w:type="dxa" w:w="3389"/>
            <w:vAlign w:val="center"/>
          </w:tcPr>
          <w:p>
            <w:r>
              <w:rPr>
                <w:sz w:val="16"/>
              </w:rPr>
              <w:t>Y(i,j,k)=b_k+sum_m sum_u sum_v W(u,v,m,k)X(i+u,j+v,m)</w:t>
            </w:r>
          </w:p>
        </w:tc>
        <w:tc>
          <w:tcPr>
            <w:tcW w:type="dxa" w:w="3389"/>
            <w:vAlign w:val="center"/>
          </w:tcPr>
          <w:p>
            <w:r>
              <w:rPr>
                <w:sz w:val="16"/>
              </w:rPr>
              <w:t>Spatial feature extraction</w:t>
            </w:r>
          </w:p>
        </w:tc>
      </w:tr>
      <w:tr>
        <w:tc>
          <w:tcPr>
            <w:tcW w:type="dxa" w:w="3389"/>
            <w:vAlign w:val="center"/>
          </w:tcPr>
          <w:p>
            <w:r>
              <w:rPr>
                <w:sz w:val="16"/>
              </w:rPr>
              <w:t>Conv parameters</w:t>
            </w:r>
          </w:p>
        </w:tc>
        <w:tc>
          <w:tcPr>
            <w:tcW w:type="dxa" w:w="3389"/>
            <w:vAlign w:val="center"/>
          </w:tcPr>
          <w:p>
            <w:r>
              <w:rPr>
                <w:sz w:val="16"/>
              </w:rPr>
              <w:t>(K_h K_w C_in + 1) C_out</w:t>
            </w:r>
          </w:p>
        </w:tc>
        <w:tc>
          <w:tcPr>
            <w:tcW w:type="dxa" w:w="3389"/>
            <w:vAlign w:val="center"/>
          </w:tcPr>
          <w:p>
            <w:r>
              <w:rPr>
                <w:sz w:val="16"/>
              </w:rPr>
              <w:t>Bias-including standard convolution</w:t>
            </w:r>
          </w:p>
        </w:tc>
      </w:tr>
      <w:tr>
        <w:tc>
          <w:tcPr>
            <w:tcW w:type="dxa" w:w="3389"/>
            <w:vAlign w:val="center"/>
          </w:tcPr>
          <w:p>
            <w:r>
              <w:rPr>
                <w:sz w:val="16"/>
              </w:rPr>
              <w:t>Depthwise separable parameters</w:t>
            </w:r>
          </w:p>
        </w:tc>
        <w:tc>
          <w:tcPr>
            <w:tcW w:type="dxa" w:w="3389"/>
            <w:vAlign w:val="center"/>
          </w:tcPr>
          <w:p>
            <w:r>
              <w:rPr>
                <w:sz w:val="16"/>
              </w:rPr>
              <w:t>(K_h K_w C_in + C_in) + (C_in C_out + C_out)</w:t>
            </w:r>
          </w:p>
        </w:tc>
        <w:tc>
          <w:tcPr>
            <w:tcW w:type="dxa" w:w="3389"/>
            <w:vAlign w:val="center"/>
          </w:tcPr>
          <w:p>
            <w:r>
              <w:rPr>
                <w:sz w:val="16"/>
              </w:rPr>
              <w:t>Depthwise spatial filter plus 1x1 pointwise mix</w:t>
            </w:r>
          </w:p>
        </w:tc>
      </w:tr>
      <w:tr>
        <w:tc>
          <w:tcPr>
            <w:tcW w:type="dxa" w:w="3389"/>
            <w:vAlign w:val="center"/>
          </w:tcPr>
          <w:p>
            <w:r>
              <w:rPr>
                <w:sz w:val="16"/>
              </w:rPr>
              <w:t>ReLU</w:t>
            </w:r>
          </w:p>
        </w:tc>
        <w:tc>
          <w:tcPr>
            <w:tcW w:type="dxa" w:w="3389"/>
            <w:vAlign w:val="center"/>
          </w:tcPr>
          <w:p>
            <w:r>
              <w:rPr>
                <w:sz w:val="16"/>
              </w:rPr>
              <w:t>max(0,x)</w:t>
            </w:r>
          </w:p>
        </w:tc>
        <w:tc>
          <w:tcPr>
            <w:tcW w:type="dxa" w:w="3389"/>
            <w:vAlign w:val="center"/>
          </w:tcPr>
          <w:p>
            <w:r>
              <w:rPr>
                <w:sz w:val="16"/>
              </w:rPr>
              <w:t>Activation used inside the feature extractor</w:t>
            </w:r>
          </w:p>
        </w:tc>
      </w:tr>
      <w:tr>
        <w:tc>
          <w:tcPr>
            <w:tcW w:type="dxa" w:w="3389"/>
            <w:vAlign w:val="center"/>
          </w:tcPr>
          <w:p>
            <w:r>
              <w:rPr>
                <w:sz w:val="16"/>
              </w:rPr>
              <w:t>Max pooling</w:t>
            </w:r>
          </w:p>
        </w:tc>
        <w:tc>
          <w:tcPr>
            <w:tcW w:type="dxa" w:w="3389"/>
            <w:vAlign w:val="center"/>
          </w:tcPr>
          <w:p>
            <w:r>
              <w:rPr>
                <w:sz w:val="16"/>
              </w:rPr>
              <w:t>max over local window Omega</w:t>
            </w:r>
          </w:p>
        </w:tc>
        <w:tc>
          <w:tcPr>
            <w:tcW w:type="dxa" w:w="3389"/>
            <w:vAlign w:val="center"/>
          </w:tcPr>
          <w:p>
            <w:r>
              <w:rPr>
                <w:sz w:val="16"/>
              </w:rPr>
              <w:t>Spatial downsampling</w:t>
            </w:r>
          </w:p>
        </w:tc>
      </w:tr>
      <w:tr>
        <w:tc>
          <w:tcPr>
            <w:tcW w:type="dxa" w:w="3389"/>
            <w:vAlign w:val="center"/>
          </w:tcPr>
          <w:p>
            <w:r>
              <w:rPr>
                <w:sz w:val="16"/>
              </w:rPr>
              <w:t>Global average pooling</w:t>
            </w:r>
          </w:p>
        </w:tc>
        <w:tc>
          <w:tcPr>
            <w:tcW w:type="dxa" w:w="3389"/>
            <w:vAlign w:val="center"/>
          </w:tcPr>
          <w:p>
            <w:r>
              <w:rPr>
                <w:sz w:val="16"/>
              </w:rPr>
              <w:t>(1/HW) sum_i sum_j X(i,j,c)</w:t>
            </w:r>
          </w:p>
        </w:tc>
        <w:tc>
          <w:tcPr>
            <w:tcW w:type="dxa" w:w="3389"/>
            <w:vAlign w:val="center"/>
          </w:tcPr>
          <w:p>
            <w:r>
              <w:rPr>
                <w:sz w:val="16"/>
              </w:rPr>
              <w:t>Channel descriptor without flattening</w:t>
            </w:r>
          </w:p>
        </w:tc>
      </w:tr>
      <w:tr>
        <w:tc>
          <w:tcPr>
            <w:tcW w:type="dxa" w:w="3389"/>
            <w:vAlign w:val="center"/>
          </w:tcPr>
          <w:p>
            <w:r>
              <w:rPr>
                <w:sz w:val="16"/>
              </w:rPr>
              <w:t>Softmax</w:t>
            </w:r>
          </w:p>
        </w:tc>
        <w:tc>
          <w:tcPr>
            <w:tcW w:type="dxa" w:w="3389"/>
            <w:vAlign w:val="center"/>
          </w:tcPr>
          <w:p>
            <w:r>
              <w:rPr>
                <w:sz w:val="16"/>
              </w:rPr>
              <w:t>exp(z_i)/sum_j exp(z_j)</w:t>
            </w:r>
          </w:p>
        </w:tc>
        <w:tc>
          <w:tcPr>
            <w:tcW w:type="dxa" w:w="3389"/>
            <w:vAlign w:val="center"/>
          </w:tcPr>
          <w:p>
            <w:r>
              <w:rPr>
                <w:sz w:val="16"/>
              </w:rPr>
              <w:t>Class probability conversion</w:t>
            </w:r>
          </w:p>
        </w:tc>
      </w:tr>
      <w:tr>
        <w:tc>
          <w:tcPr>
            <w:tcW w:type="dxa" w:w="3389"/>
            <w:vAlign w:val="center"/>
          </w:tcPr>
          <w:p>
            <w:r>
              <w:rPr>
                <w:sz w:val="16"/>
              </w:rPr>
              <w:t>Cross entropy</w:t>
            </w:r>
          </w:p>
        </w:tc>
        <w:tc>
          <w:tcPr>
            <w:tcW w:type="dxa" w:w="3389"/>
            <w:vAlign w:val="center"/>
          </w:tcPr>
          <w:p>
            <w:r>
              <w:rPr>
                <w:sz w:val="16"/>
              </w:rPr>
              <w:t>-log softmax(z_s)_y</w:t>
            </w:r>
          </w:p>
        </w:tc>
        <w:tc>
          <w:tcPr>
            <w:tcW w:type="dxa" w:w="3389"/>
            <w:vAlign w:val="center"/>
          </w:tcPr>
          <w:p>
            <w:r>
              <w:rPr>
                <w:sz w:val="16"/>
              </w:rPr>
              <w:t>Hard-label classification loss</w:t>
            </w:r>
          </w:p>
        </w:tc>
      </w:tr>
      <w:tr>
        <w:tc>
          <w:tcPr>
            <w:tcW w:type="dxa" w:w="3389"/>
            <w:vAlign w:val="center"/>
          </w:tcPr>
          <w:p>
            <w:r>
              <w:rPr>
                <w:sz w:val="16"/>
              </w:rPr>
              <w:t>Distillation</w:t>
            </w:r>
          </w:p>
        </w:tc>
        <w:tc>
          <w:tcPr>
            <w:tcW w:type="dxa" w:w="3389"/>
            <w:vAlign w:val="center"/>
          </w:tcPr>
          <w:p>
            <w:r>
              <w:rPr>
                <w:sz w:val="16"/>
              </w:rPr>
              <w:t>alpha CE + (1-alpha)T^2 KL(q_t^T || p_s^T)</w:t>
            </w:r>
          </w:p>
        </w:tc>
        <w:tc>
          <w:tcPr>
            <w:tcW w:type="dxa" w:w="3389"/>
            <w:vAlign w:val="center"/>
          </w:tcPr>
          <w:p>
            <w:r>
              <w:rPr>
                <w:sz w:val="16"/>
              </w:rPr>
              <w:t>Hybrid hard and soft target training</w:t>
            </w:r>
          </w:p>
        </w:tc>
      </w:tr>
      <w:tr>
        <w:tc>
          <w:tcPr>
            <w:tcW w:type="dxa" w:w="3389"/>
            <w:vAlign w:val="center"/>
          </w:tcPr>
          <w:p>
            <w:r>
              <w:rPr>
                <w:sz w:val="16"/>
              </w:rPr>
              <w:t>Accuracy</w:t>
            </w:r>
          </w:p>
        </w:tc>
        <w:tc>
          <w:tcPr>
            <w:tcW w:type="dxa" w:w="3389"/>
            <w:vAlign w:val="center"/>
          </w:tcPr>
          <w:p>
            <w:r>
              <w:rPr>
                <w:sz w:val="16"/>
              </w:rPr>
              <w:t>(TP+TN)/(TP+TN+FP+FN)</w:t>
            </w:r>
          </w:p>
        </w:tc>
        <w:tc>
          <w:tcPr>
            <w:tcW w:type="dxa" w:w="3389"/>
            <w:vAlign w:val="center"/>
          </w:tcPr>
          <w:p>
            <w:r>
              <w:rPr>
                <w:sz w:val="16"/>
              </w:rPr>
              <w:t>Overall correctness</w:t>
            </w:r>
          </w:p>
        </w:tc>
      </w:tr>
      <w:tr>
        <w:tc>
          <w:tcPr>
            <w:tcW w:type="dxa" w:w="3389"/>
            <w:vAlign w:val="center"/>
          </w:tcPr>
          <w:p>
            <w:r>
              <w:rPr>
                <w:sz w:val="16"/>
              </w:rPr>
              <w:t>Precision</w:t>
            </w:r>
          </w:p>
        </w:tc>
        <w:tc>
          <w:tcPr>
            <w:tcW w:type="dxa" w:w="3389"/>
            <w:vAlign w:val="center"/>
          </w:tcPr>
          <w:p>
            <w:r>
              <w:rPr>
                <w:sz w:val="16"/>
              </w:rPr>
              <w:t>TP/(TP+FP)</w:t>
            </w:r>
          </w:p>
        </w:tc>
        <w:tc>
          <w:tcPr>
            <w:tcW w:type="dxa" w:w="3389"/>
            <w:vAlign w:val="center"/>
          </w:tcPr>
          <w:p>
            <w:r>
              <w:rPr>
                <w:sz w:val="16"/>
              </w:rPr>
              <w:t>Positive predictive reliability</w:t>
            </w:r>
          </w:p>
        </w:tc>
      </w:tr>
      <w:tr>
        <w:tc>
          <w:tcPr>
            <w:tcW w:type="dxa" w:w="3389"/>
            <w:vAlign w:val="center"/>
          </w:tcPr>
          <w:p>
            <w:r>
              <w:rPr>
                <w:sz w:val="16"/>
              </w:rPr>
              <w:t>Recall</w:t>
            </w:r>
          </w:p>
        </w:tc>
        <w:tc>
          <w:tcPr>
            <w:tcW w:type="dxa" w:w="3389"/>
            <w:vAlign w:val="center"/>
          </w:tcPr>
          <w:p>
            <w:r>
              <w:rPr>
                <w:sz w:val="16"/>
              </w:rPr>
              <w:t>TP/(TP+FN)</w:t>
            </w:r>
          </w:p>
        </w:tc>
        <w:tc>
          <w:tcPr>
            <w:tcW w:type="dxa" w:w="3389"/>
            <w:vAlign w:val="center"/>
          </w:tcPr>
          <w:p>
            <w:r>
              <w:rPr>
                <w:sz w:val="16"/>
              </w:rPr>
              <w:t>Class coverage</w:t>
            </w:r>
          </w:p>
        </w:tc>
      </w:tr>
      <w:tr>
        <w:tc>
          <w:tcPr>
            <w:tcW w:type="dxa" w:w="3389"/>
            <w:vAlign w:val="center"/>
          </w:tcPr>
          <w:p>
            <w:r>
              <w:rPr>
                <w:sz w:val="16"/>
              </w:rPr>
              <w:t>F1</w:t>
            </w:r>
          </w:p>
        </w:tc>
        <w:tc>
          <w:tcPr>
            <w:tcW w:type="dxa" w:w="3389"/>
            <w:vAlign w:val="center"/>
          </w:tcPr>
          <w:p>
            <w:r>
              <w:rPr>
                <w:sz w:val="16"/>
              </w:rPr>
              <w:t>2PR/(P+R)</w:t>
            </w:r>
          </w:p>
        </w:tc>
        <w:tc>
          <w:tcPr>
            <w:tcW w:type="dxa" w:w="3389"/>
            <w:vAlign w:val="center"/>
          </w:tcPr>
          <w:p>
            <w:r>
              <w:rPr>
                <w:sz w:val="16"/>
              </w:rPr>
              <w:t>Harmonic mean of precision and recall</w:t>
            </w:r>
          </w:p>
        </w:tc>
      </w:tr>
      <w:tr>
        <w:tc>
          <w:tcPr>
            <w:tcW w:type="dxa" w:w="3389"/>
            <w:vAlign w:val="center"/>
          </w:tcPr>
          <w:p>
            <w:r>
              <w:rPr>
                <w:sz w:val="16"/>
              </w:rPr>
              <w:t>FPS</w:t>
            </w:r>
          </w:p>
        </w:tc>
        <w:tc>
          <w:tcPr>
            <w:tcW w:type="dxa" w:w="3389"/>
            <w:vAlign w:val="center"/>
          </w:tcPr>
          <w:p>
            <w:r>
              <w:rPr>
                <w:sz w:val="16"/>
              </w:rPr>
              <w:t>1000/latency_ms</w:t>
            </w:r>
          </w:p>
        </w:tc>
        <w:tc>
          <w:tcPr>
            <w:tcW w:type="dxa" w:w="3389"/>
            <w:vAlign w:val="center"/>
          </w:tcPr>
          <w:p>
            <w:r>
              <w:rPr>
                <w:sz w:val="16"/>
              </w:rPr>
              <w:t>Derived only for per-frame independent latency values</w:t>
            </w:r>
          </w:p>
        </w:tc>
      </w:tr>
    </w:tbl>
    <w:p/>
    <w:sectPr w:rsidR="00FC693F" w:rsidRPr="0006063C" w:rsidSect="00034616">
      <w:footerReference w:type="default" r:id="rId9"/>
      <w:pgSz w:w="12240" w:h="15840"/>
      <w:pgMar w:top="1037" w:right="1037" w:bottom="1037"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Journal of Real-Time Image Processing manuscript draft - paper_f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