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Dataset Class Image Counts</w:t>
      </w:r>
    </w:p>
    <w:p>
      <w:pPr>
        <w:jc w:val="center"/>
      </w:pPr>
      <w:r>
        <w:rPr>
          <w:color w:val="5A5A5A"/>
          <w:sz w:val="20"/>
        </w:rPr>
        <w:t>State Farm distracted driver training dataset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0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 name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Number of images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c0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safe driving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2,489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c1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texting - right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2,267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c2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talking on the phone - right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2,317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c3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texting - left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2,346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c4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talking on the phone - left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2,326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c5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operating the radio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2,312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c6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drinking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2,325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c7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reaching behind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2,002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c8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hair and makeup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1,911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c9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talking to passenger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2,129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22,424</w:t>
            </w:r>
          </w:p>
        </w:tc>
      </w:tr>
    </w:tbl>
    <w:p>
      <w:pPr>
        <w:spacing w:before="200"/>
      </w:pPr>
      <w:r>
        <w:rPr>
          <w:color w:val="5A5A5A"/>
          <w:sz w:val="18"/>
        </w:rPr>
        <w:t>Total images counted from C:\Users\HP\Downloads\state-farm-distracted-driver-detection\imgs\train: 22,424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