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Style Sheets, fondly referred to as CSS, is a simple design language intended to simplify the process of making web pages presentable.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are advantages of using CSS?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Following are the advantages of using CSS −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CSS saves time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You can write CSS once and then reuse same sheet in multiple HTML pages. You can define a style for each HTML element and apply it to as many Web pages as you want.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Pages load faster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If you are using CSS, you do not need to write HTML tag attributes every time. Just write one CSS rule of a tag and apply it to all the occurrences of that tag. So less code means faster download times.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Easy maintenance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To make a global change, simply change the style, and all elements in all the web pages will be updated automatically.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Superior styles to HTML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CSS has a much wider array of attributes than HTML, so you can give a far better look to your HTML page in comparison to HTML attributes.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Multiple Device Compatibility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Style sheets allow content to be optimized for more than one type of device. By using the same HTML document, different versions of a website can be presented for handheld devices such as PDAs and cell phones or for printing.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Global web standards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 − Now HTML attributes are being deprecated and it is being recommended to use CSS. </w:t>
      </w:r>
      <w:proofErr w:type="gram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So</w:t>
      </w:r>
      <w:proofErr w:type="gram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its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a good idea to start using CSS in all the HTML pages to make them compatible to future browsers.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Offline Browsing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 − CSS can store web applications locally with the help of an offline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catche.Using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of this, we can view offline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websites.The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cache also ensures faster loading and better overall performance of the website.</w:t>
      </w:r>
    </w:p>
    <w:p w:rsidR="00AA1F6E" w:rsidRPr="00AA1F6E" w:rsidRDefault="00AA1F6E" w:rsidP="00AA1F6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Platform Independence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The Script offer consistent platform independence and can support latest browsers as well.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are the components of a CSS Style?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A style rule is made of three parts −</w:t>
      </w:r>
    </w:p>
    <w:p w:rsidR="00AA1F6E" w:rsidRPr="00AA1F6E" w:rsidRDefault="00AA1F6E" w:rsidP="00AA1F6E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Selector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This could be any tag like &lt;h1&gt; or &lt;table&gt; etc.</w:t>
      </w:r>
    </w:p>
    <w:p w:rsidR="00AA1F6E" w:rsidRPr="00AA1F6E" w:rsidRDefault="00AA1F6E" w:rsidP="00AA1F6E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Property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They could be color, border etc.</w:t>
      </w:r>
    </w:p>
    <w:p w:rsidR="00955CD5" w:rsidRPr="00955CD5" w:rsidRDefault="00AA1F6E" w:rsidP="00B3421F">
      <w:pPr>
        <w:numPr>
          <w:ilvl w:val="0"/>
          <w:numId w:val="2"/>
        </w:numPr>
        <w:spacing w:after="0" w:line="240" w:lineRule="auto"/>
        <w:ind w:left="768" w:right="48"/>
        <w:jc w:val="both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Value</w:t>
      </w:r>
      <w:r w:rsidRPr="00955CD5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− Values are assigned to properties. </w:t>
      </w:r>
    </w:p>
    <w:p w:rsidR="00AA1F6E" w:rsidRPr="00AA1F6E" w:rsidRDefault="00AA1F6E" w:rsidP="00955CD5">
      <w:pPr>
        <w:spacing w:after="0" w:line="240" w:lineRule="auto"/>
        <w:ind w:right="48"/>
        <w:jc w:val="both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type selector?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Type selector quite simply matches the name of an element type. To give a color to all level 1 headings −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h1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#36CFFF;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universal selector?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Rather than selecting elements of a specific type, the universal selector quite simply matches the name of any element type −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*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This rule renders the content of every element in our document in black.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Descendant Selector?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Suppose you want to apply a style rule to a particular element only when it lies inside a particular element. As given in the following example, style rule will apply to &lt;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&gt; element only when it lies inside &lt;ul&gt; tag.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ul </w:t>
      </w:r>
      <w:proofErr w:type="spellStart"/>
      <w:r w:rsidRPr="00AA1F6E">
        <w:rPr>
          <w:rFonts w:ascii="Segoe UI" w:eastAsia="Times New Roman" w:hAnsi="Segoe UI" w:cs="Segoe UI"/>
          <w:sz w:val="24"/>
          <w:szCs w:val="24"/>
        </w:rPr>
        <w:t>em</w:t>
      </w:r>
      <w:proofErr w:type="spellEnd"/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class selector?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You can define style rules based on the class attribute of the elements. All the elements having that class will be formatted according to the defined rule.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.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black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lastRenderedPageBreak/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This rule renders the content in black for every element with class attribute set to black in our document.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Can you make a class selector particular to an element type?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You can make it a bit more particular. For example −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>h1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.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black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This rule renders the content in black for only &lt;h1&gt; elements with class attribute set to black.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id selector?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You can define style rules based on the id attribute of the elements. All the elements having that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id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will be formatted according to the defined rule.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>#black 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This rule renders the content in black for every element with id attribute set to black in our document.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Can you make a</w:t>
      </w:r>
      <w:r w:rsidR="00617A2E">
        <w:rPr>
          <w:rFonts w:ascii="Segoe UI" w:eastAsia="Times New Roman" w:hAnsi="Segoe UI" w:cs="Segoe UI"/>
          <w:b/>
          <w:sz w:val="24"/>
          <w:szCs w:val="24"/>
        </w:rPr>
        <w:t>n</w:t>
      </w: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id selector particular to an element type?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ou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can make it a bit more particular. For example −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>h1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>#black 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This rule renders the content in black for only &lt;h1&gt; elements with id attribute set to black.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lastRenderedPageBreak/>
        <w:t>What is a child selector?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Consider the following example −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body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&gt;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This rule will render all the paragraphs in black if they are direct child of &lt;body&gt; element. Other paragraphs put inside other elements like &lt;div&gt; or &lt;td&gt; would not have any effect of this rule.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an attribute selector?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You can also apply styles to HTML elements with particular attributes. The style rule below will match all the input elements having a type attribute with a value of text −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A1F6E">
        <w:rPr>
          <w:rFonts w:ascii="Segoe UI" w:eastAsia="Times New Roman" w:hAnsi="Segoe UI" w:cs="Segoe UI"/>
          <w:sz w:val="24"/>
          <w:szCs w:val="24"/>
        </w:rPr>
        <w:t>input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[</w:t>
      </w:r>
      <w:proofErr w:type="gramEnd"/>
      <w:r w:rsidRPr="00AA1F6E">
        <w:rPr>
          <w:rFonts w:ascii="Segoe UI" w:eastAsia="Times New Roman" w:hAnsi="Segoe UI" w:cs="Segoe UI"/>
          <w:sz w:val="24"/>
          <w:szCs w:val="24"/>
        </w:rPr>
        <w:t xml:space="preserve">type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=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8800"/>
          <w:sz w:val="24"/>
          <w:szCs w:val="24"/>
        </w:rPr>
        <w:t>"text"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]{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   color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880000"/>
          <w:sz w:val="24"/>
          <w:szCs w:val="24"/>
        </w:rPr>
        <w:t xml:space="preserve">#000000; 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advantage to this method is that the &lt;input type = "submit" /&gt; element is unaffected, and the color applied only to the desired text fields.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How to select all paragraph elements with a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attribute?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p[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proofErr w:type="gram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] :</w:t>
      </w:r>
      <w:proofErr w:type="gram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Selects all paragraph elements with a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attribute.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How to select all paragraph elements whose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attribute has a value of exactly "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fr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>"?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p[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="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fr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"] - Selects all paragraph elements whose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attribute has a value of exactly "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fr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".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How to select all paragraph elements whose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attribute contains the word "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fr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>"?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p[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~="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fr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"] - Selects all paragraph elements whose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attribute contains the word "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fr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".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How to select all paragraph elements whose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attribute contains values that are exactly "en", or begin with "en-"?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p[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|="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en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"] - Selects all paragraph elements whose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lang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attribute contains values that are exactly "en</w:t>
      </w:r>
      <w:proofErr w:type="gram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", or</w:t>
      </w:r>
      <w:proofErr w:type="gram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begin with "en-".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lastRenderedPageBreak/>
        <w:t>What are the various ways of using CSS in an HTML page?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There are four ways to associate styles with your HTML document. Most commonly used methods are inline CSS and External CSS.</w:t>
      </w:r>
    </w:p>
    <w:p w:rsidR="00AA1F6E" w:rsidRPr="00AA1F6E" w:rsidRDefault="00AA1F6E" w:rsidP="00AA1F6E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Embedded CSS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The &lt;style&gt; Element: You can put your CSS rules into an HTML document using the &lt;style&gt; element.</w:t>
      </w:r>
    </w:p>
    <w:p w:rsidR="00AA1F6E" w:rsidRPr="00AA1F6E" w:rsidRDefault="00AA1F6E" w:rsidP="00AA1F6E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Inline CSS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The style Attribute: You can use style attribute of any HTML element to define style rules.</w:t>
      </w:r>
    </w:p>
    <w:p w:rsidR="00AA1F6E" w:rsidRPr="00AA1F6E" w:rsidRDefault="00AA1F6E" w:rsidP="00AA1F6E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External CSS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The &lt;link&gt; Element: The &lt;link&gt; element can be used to include an external stylesheet file in your HTML document.</w:t>
      </w:r>
    </w:p>
    <w:p w:rsidR="00AA1F6E" w:rsidRPr="00AA1F6E" w:rsidRDefault="00AA1F6E" w:rsidP="00AA1F6E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Imported CSS</w:t>
      </w: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 − @import Rule: @import is used to import an external stylesheet in a manner similar to the &lt;link&gt;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How CSS style overriding works?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Following is the rule to override any Style Sheet Rule −</w:t>
      </w:r>
    </w:p>
    <w:p w:rsidR="00AA1F6E" w:rsidRPr="00AA1F6E" w:rsidRDefault="00AA1F6E" w:rsidP="00AA1F6E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Any inline style sheet takes highest priority. So, it will override any rule defined in &lt;style&gt;...&lt;/style&gt; tags or rules defined in any external style sheet file.</w:t>
      </w:r>
    </w:p>
    <w:p w:rsidR="00AA1F6E" w:rsidRPr="00AA1F6E" w:rsidRDefault="00AA1F6E" w:rsidP="00AA1F6E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Any rule defined in &lt;style&gt;...&lt;/style&gt; tags will override rules defined in any external style sheet file.</w:t>
      </w:r>
    </w:p>
    <w:p w:rsidR="00AA1F6E" w:rsidRPr="00AA1F6E" w:rsidRDefault="00AA1F6E" w:rsidP="00AA1F6E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Any rule defined in external style sheet file takes lowest priority, and rules defined in this file will be applied only when above two rules are not applicable.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the purpose of %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% - Defines a measurement as a percentage relative to another value, typically an enclosing element.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font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size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16pt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line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height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125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%;}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the purpose of cm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cm − Defines a measurement in centimeters.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div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margin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bottom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2cm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What is the purpose of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em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em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− A relative measurement for the height of a font in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spaces. Because an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unit is equivalent to the size of a given font, if you assign a font to 12pt, each "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em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" unit would be 12pt; thus, 2em would be 24pt.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letter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spacing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7em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the purpose of ex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ex − This value defines a measurement relative to a font's x-height. The x-height is determined by the height of the font's lowercase letter.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font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size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24pt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line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height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3ex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the purpose of in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in − Defines a measurement in inches.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word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spacing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.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15in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the purpose of mm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mm − Defines a measurement in millimeters.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word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spacing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15mm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the purpose of pc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pc − Defines a measurement in picas. A pica is equivalent to 12 points; thus, there are 6 picas per inch.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font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size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20pc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What is the purpose of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pt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pt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− Defines a measurement in points. A point is defined as 1/72nd of an inch.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body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font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size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18pt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is the purpose of px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px − Defines a measurement in screen pixels.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>padding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25px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What is the purpose of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vh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vh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− 1% of viewport height.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lastRenderedPageBreak/>
        <w:t xml:space="preserve">h2 </w:t>
      </w:r>
      <w:proofErr w:type="gramStart"/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font</w:t>
      </w:r>
      <w:proofErr w:type="gramEnd"/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size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3.0vh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What is the purpose of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vw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vw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− 1% of viewport width.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h1 </w:t>
      </w:r>
      <w:proofErr w:type="gramStart"/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font</w:t>
      </w:r>
      <w:proofErr w:type="gramEnd"/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size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5.9vw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}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What is the purpose of </w:t>
      </w:r>
      <w:proofErr w:type="spellStart"/>
      <w:r w:rsidRPr="00AA1F6E">
        <w:rPr>
          <w:rFonts w:ascii="Segoe UI" w:eastAsia="Times New Roman" w:hAnsi="Segoe UI" w:cs="Segoe UI"/>
          <w:b/>
          <w:sz w:val="24"/>
          <w:szCs w:val="24"/>
        </w:rPr>
        <w:t>vmin</w:t>
      </w:r>
      <w:proofErr w:type="spell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measurement unit?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vmin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1vw or 1vh, whichever is smaller.</w:t>
      </w:r>
    </w:p>
    <w:p w:rsidR="00AA1F6E" w:rsidRPr="00AA1F6E" w:rsidRDefault="00AA1F6E" w:rsidP="00AA1F6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Segoe UI" w:eastAsia="Times New Roman" w:hAnsi="Segoe UI" w:cs="Segoe UI"/>
          <w:sz w:val="24"/>
          <w:szCs w:val="24"/>
        </w:rPr>
      </w:pPr>
      <w:r w:rsidRPr="00AA1F6E">
        <w:rPr>
          <w:rFonts w:ascii="Segoe UI" w:eastAsia="Times New Roman" w:hAnsi="Segoe UI" w:cs="Segoe UI"/>
          <w:sz w:val="24"/>
          <w:szCs w:val="24"/>
        </w:rPr>
        <w:t xml:space="preserve">p </w:t>
      </w:r>
      <w:proofErr w:type="gramStart"/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{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font</w:t>
      </w:r>
      <w:proofErr w:type="gramEnd"/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-</w:t>
      </w:r>
      <w:r w:rsidRPr="00AA1F6E">
        <w:rPr>
          <w:rFonts w:ascii="Segoe UI" w:eastAsia="Times New Roman" w:hAnsi="Segoe UI" w:cs="Segoe UI"/>
          <w:sz w:val="24"/>
          <w:szCs w:val="24"/>
        </w:rPr>
        <w:t>size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:</w:t>
      </w:r>
      <w:r w:rsidRPr="00AA1F6E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A1F6E">
        <w:rPr>
          <w:rFonts w:ascii="Segoe UI" w:eastAsia="Times New Roman" w:hAnsi="Segoe UI" w:cs="Segoe UI"/>
          <w:color w:val="006666"/>
          <w:sz w:val="24"/>
          <w:szCs w:val="24"/>
        </w:rPr>
        <w:t>2vmin</w:t>
      </w:r>
      <w:r w:rsidRPr="00AA1F6E">
        <w:rPr>
          <w:rFonts w:ascii="Segoe UI" w:eastAsia="Times New Roman" w:hAnsi="Segoe UI" w:cs="Segoe UI"/>
          <w:color w:val="666600"/>
          <w:sz w:val="24"/>
          <w:szCs w:val="24"/>
        </w:rPr>
        <w:t>;}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In how many formats can you specify a CSS color?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You can specify your color values in various formats. Following table lists all the possible formats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2"/>
        <w:gridCol w:w="3035"/>
        <w:gridCol w:w="3753"/>
      </w:tblGrid>
      <w:tr w:rsidR="00AA1F6E" w:rsidRPr="00AA1F6E" w:rsidTr="00AA1F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Example</w:t>
            </w:r>
          </w:p>
        </w:tc>
      </w:tr>
      <w:tr w:rsidR="00AA1F6E" w:rsidRPr="00AA1F6E" w:rsidTr="00AA1F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Hex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#RRGGBB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p{color:#FF0000;}</w:t>
            </w:r>
          </w:p>
        </w:tc>
      </w:tr>
      <w:tr w:rsidR="00AA1F6E" w:rsidRPr="00AA1F6E" w:rsidTr="00AA1F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Short Hex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#RGB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p{color:#6A7;}</w:t>
            </w:r>
          </w:p>
        </w:tc>
      </w:tr>
      <w:tr w:rsidR="00AA1F6E" w:rsidRPr="00AA1F6E" w:rsidTr="00AA1F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RGB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rgb</w:t>
            </w:r>
            <w:proofErr w:type="spell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(</w:t>
            </w: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rrr</w:t>
            </w:r>
            <w:proofErr w:type="spellEnd"/>
            <w:proofErr w:type="gram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%,</w:t>
            </w: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ggg</w:t>
            </w:r>
            <w:proofErr w:type="spellEnd"/>
            <w:proofErr w:type="gram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%,</w:t>
            </w: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bbb</w:t>
            </w:r>
            <w:proofErr w:type="spell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%)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p{</w:t>
            </w:r>
            <w:proofErr w:type="spellStart"/>
            <w:proofErr w:type="gram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color:rgb</w:t>
            </w:r>
            <w:proofErr w:type="spellEnd"/>
            <w:proofErr w:type="gram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(50%,50%,50%);}</w:t>
            </w:r>
          </w:p>
        </w:tc>
      </w:tr>
      <w:tr w:rsidR="00AA1F6E" w:rsidRPr="00AA1F6E" w:rsidTr="00AA1F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RGB Absolute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rgb</w:t>
            </w:r>
            <w:proofErr w:type="spell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(</w:t>
            </w: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rrr,ggg,bbb</w:t>
            </w:r>
            <w:proofErr w:type="spell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p{</w:t>
            </w: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color:rgb</w:t>
            </w:r>
            <w:proofErr w:type="spell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(0,0,255);}</w:t>
            </w:r>
          </w:p>
        </w:tc>
      </w:tr>
      <w:tr w:rsidR="00AA1F6E" w:rsidRPr="00AA1F6E" w:rsidTr="00AA1F6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aqua, black,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A1F6E" w:rsidRPr="00AA1F6E" w:rsidRDefault="00AA1F6E" w:rsidP="00AA1F6E">
            <w:pPr>
              <w:spacing w:after="30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p{</w:t>
            </w:r>
            <w:proofErr w:type="spellStart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color:teal</w:t>
            </w:r>
            <w:proofErr w:type="spellEnd"/>
            <w:r w:rsidRPr="00AA1F6E">
              <w:rPr>
                <w:rFonts w:ascii="Segoe UI" w:eastAsia="Times New Roman" w:hAnsi="Segoe UI" w:cs="Segoe UI"/>
                <w:sz w:val="24"/>
                <w:szCs w:val="24"/>
              </w:rPr>
              <w:t>;}</w:t>
            </w:r>
          </w:p>
        </w:tc>
      </w:tr>
    </w:tbl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What are browser safe colors?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There is the list of 216 colors which are supposed to be most safe and computer independent colors. These colors vary from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hexa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code 000000 to FFFFFF. These colors are safe to use because they ensure that all computers would display the colors correctly when running a 256 color palette.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background color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background-color property is used to set the background color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background image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background-image property is used to set the background image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control the repetition of an image in the background?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background-repeat property is used to control the repetition of an image in the background.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control the position of an image in the background?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background-position property is used to control the position of an image in the background.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control the scrolling of an image in the background?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background-attachment property is used to control the scrolling of an image in the background.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as a shorthand to specify a number of other background properties?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background property is used as a shorthand to specify a number of other background properties.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change the face of a font?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font-family property is used to change the face of a font.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make a font italic or oblique?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font-style property is used to make a font italic or oblique.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create a small-caps effect?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font-variant property is used to create a small-caps effect.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increase or decrease how bold or light a font appears?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font-weight property is used to increase or decrease how bold or light a font appears.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increase or decrease the size of a font?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font-size property is used to increase or decrease the size of a font.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as shorthand to specify a number of other font properties?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font property is used as shorthand to specify a number of other font properties.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lastRenderedPageBreak/>
        <w:t>Which property is used to set the color of a text?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color property is used to set the color of a text.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text direction?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direction property is used to set the text direction.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add or subtract space between the letters that make up a word?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letter-spacing property is used to add or subtract space between the letters that make up a word.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add or subtract space between the words of a sentence?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word-spacing property is used to add or subtract space between the words of a sentence.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indent the text of a paragraph?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text-indent property is used to indent the text of a paragraph.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align the text of a document?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text-align property is used to align the text of a document.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underline, overline, and strikethrough text?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text-decoration property is used to underline, overline, and strikethrough text.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capitalize text or convert text to uppercase or lowercase letters?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text-transform property is used to capitalize text or convert text to uppercase or lowercase letters.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control the flow and formatting of text?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white-space property is used to control the flow and formatting of text.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text shadow around a text?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text-shadow property is used to set the text shadow around a text.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width of an image border?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border property is used to set the width of an image border.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height of an image?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height property is used to set the height of an image.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lastRenderedPageBreak/>
        <w:t>Which property is used to set the width of an image?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width property is used to set the width of an image.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opacity of an image?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-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moz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-opacity property is used to set the opacity of an image.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hyperlink signifies unvisited hyperlinks?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:link</w:t>
      </w:r>
      <w:proofErr w:type="gram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signifies unvisited hyperlinks.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hyperlink signifies visited hyperlinks?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:visited</w:t>
      </w:r>
      <w:proofErr w:type="gram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signifies visited hyperlinks.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hyperlink signifies an element that currently has the user's mouse pointer hovering over it?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:hover</w:t>
      </w:r>
      <w:proofErr w:type="gram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signifies an element that currently has the user's mouse pointer hovering over it.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hyperlink signifies an element on which the user is currently clicking?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:active</w:t>
      </w:r>
      <w:proofErr w:type="gram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signifies an element on which the user is currently clicking.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table specifies whether the browser should control the appearance of the adjacent borders?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border-collapse specifies whether the browser should control the appearance of the adjacent borders that touch each other or whether each cell should maintain its style.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table specifies the width that should appear between table cells?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border-spacing specifies the width that should appear between table cells.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table controls the placement of the table caption?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caption-side captions are presented in the &lt;caption&gt; element. By default, these are rendered above the table in the document. You use the caption-side property to control the placement of the table caption.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table specifies whether the border should be shown if a cell is empty?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empty-cells specifies whether the border should be shown if a cell is empty.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of a table allows browsers to speed up layout of a table by using the first width properties?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The table-layout allows browsers to speed up layout of a table by using the first width properties it comes across for the rest of a column rather than having to load the whole table before rendering it.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color of a border?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border-color specifies the color of a border.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whether a border should be solid, dashed line, double line, or one of the other possible values?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border-style specifies whether a border should be solid, dashed line, double line, or one of the other possible values.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width of a border?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border-width specifies the width of a border.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a shorthand property for setting the margin properties in one declaration?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margin specifies a shorthand property for setting the margin properties in one declaration.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bottom margin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margin-bottom specifies the bottom margin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top margin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margin-top specifies the top margin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left margin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margin-left specifies the left margin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right margin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margin-right specifies the right margin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allows you to control the shape or appearance of the marker of a list?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list-style-type allows you to control the shape or appearance of the marker.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whether a long point that wraps to a second line should align with the first line or start underneath the start of the marker of a list?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list-style-position specifies whether a long point that wraps to a second line should align with the first line or start underneath the start of the marker.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lastRenderedPageBreak/>
        <w:t>Which property specifies an image rather than a bullet point or number for the marker of a list?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list-style-image specifies an image for the marker rather than a bullet point or number.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serves as shorthand for the styling properties of a list?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list-style serves as shorthand for the styling properties.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distance between a marker and the text in the list?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marker-offset specifies the distance between a marker and the text in the list.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bottom padding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padding-bottom specifies the bottom padding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top padding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padding-top specifies the top padding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left padding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padding-left specifies the left padding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specifies the right padding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padding-right specifies the right padding of an element.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serves as shorthand for the all the padding properties of an element?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padding serves as shorthand for the all the padding properties.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allows you to specify the type of cursor that should be displayed to the user?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cursor property of CSS allows you to specify the type of cursor that should be displayed to the user.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value of cursor property changes the cursor based on context area it is over?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auto − Shape of the cursor depends on the context area it is over. For example, an 'I' over text, a 'hand' over a link, and so on.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value of cursor property changes the cursor to a crosshair or plus sign?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crosshair − A crosshair or plus sign.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value of cursor property changes the cursor to an arrow?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− An arrow.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value of cursor property changes the cursor to a pointer?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pointer − A pointing hand (in IE 4 this value is hand).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value of cursor property changes the cursor to the 'I' bar?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move or text − The 'I' bar.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Which value of cursor property changes the cursor to </w:t>
      </w:r>
      <w:proofErr w:type="gramStart"/>
      <w:r w:rsidRPr="00AA1F6E">
        <w:rPr>
          <w:rFonts w:ascii="Segoe UI" w:eastAsia="Times New Roman" w:hAnsi="Segoe UI" w:cs="Segoe UI"/>
          <w:b/>
          <w:sz w:val="24"/>
          <w:szCs w:val="24"/>
        </w:rPr>
        <w:t>the an</w:t>
      </w:r>
      <w:proofErr w:type="gramEnd"/>
      <w:r w:rsidRPr="00AA1F6E">
        <w:rPr>
          <w:rFonts w:ascii="Segoe UI" w:eastAsia="Times New Roman" w:hAnsi="Segoe UI" w:cs="Segoe UI"/>
          <w:b/>
          <w:sz w:val="24"/>
          <w:szCs w:val="24"/>
        </w:rPr>
        <w:t xml:space="preserve"> hour glass?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wait − An hour glass.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value of cursor property changes the cursor to a question mark?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help − A question mark or balloon, ideal for use over help buttons.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Can you set an image to be shown as cursor?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Yes! set the </w:t>
      </w:r>
      <w:proofErr w:type="spellStart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 xml:space="preserve"> as the source of a cursor image file.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width of the outline?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outline-width property is used to set the width of the outline.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line style for the outline?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outline-style property is used to set the line style for the outline.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color of the outline?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outline-color property is used to set the color of the outline.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all the outlining properties in a single statement?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outline property is used to set all the outlining properties in a single statement.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height of a box?</w:t>
      </w:r>
    </w:p>
    <w:p w:rsidR="00AA1F6E" w:rsidRP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height property is used to set the height of a box.</w:t>
      </w:r>
    </w:p>
    <w:p w:rsidR="00AA1F6E" w:rsidRPr="00AA1F6E" w:rsidRDefault="00AA1F6E" w:rsidP="00AA1F6E">
      <w:pPr>
        <w:spacing w:after="0" w:line="240" w:lineRule="auto"/>
        <w:rPr>
          <w:rFonts w:ascii="Segoe UI" w:eastAsia="Times New Roman" w:hAnsi="Segoe UI" w:cs="Segoe UI"/>
          <w:b/>
          <w:sz w:val="24"/>
          <w:szCs w:val="24"/>
        </w:rPr>
      </w:pPr>
      <w:r w:rsidRPr="00AA1F6E">
        <w:rPr>
          <w:rFonts w:ascii="Segoe UI" w:eastAsia="Times New Roman" w:hAnsi="Segoe UI" w:cs="Segoe UI"/>
          <w:b/>
          <w:sz w:val="24"/>
          <w:szCs w:val="24"/>
        </w:rPr>
        <w:t>Which property is used to set the width of a box?</w:t>
      </w:r>
    </w:p>
    <w:p w:rsidR="00AA1F6E" w:rsidRDefault="00AA1F6E" w:rsidP="00AA1F6E">
      <w:pPr>
        <w:spacing w:after="240" w:line="360" w:lineRule="atLeast"/>
        <w:ind w:left="48" w:right="48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A1F6E">
        <w:rPr>
          <w:rFonts w:ascii="Segoe UI" w:eastAsia="Times New Roman" w:hAnsi="Segoe UI" w:cs="Segoe UI"/>
          <w:color w:val="000000"/>
          <w:sz w:val="24"/>
          <w:szCs w:val="24"/>
        </w:rPr>
        <w:t>The width property is used to set the width of a box.</w:t>
      </w:r>
    </w:p>
    <w:p w:rsidR="00DF5EC1" w:rsidRDefault="00DF5EC1" w:rsidP="00DF5EC1">
      <w:pPr>
        <w:spacing w:after="240" w:line="360" w:lineRule="atLeast"/>
        <w:ind w:left="48" w:right="48"/>
        <w:jc w:val="center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C63CC" w:rsidRDefault="007C63CC" w:rsidP="007C63CC">
      <w:pPr>
        <w:spacing w:after="240" w:line="360" w:lineRule="atLeast"/>
        <w:ind w:left="48" w:right="48"/>
        <w:jc w:val="center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C63CC" w:rsidRDefault="007C63CC" w:rsidP="007C63CC">
      <w:pPr>
        <w:spacing w:after="240" w:line="360" w:lineRule="atLeast"/>
        <w:ind w:left="48" w:right="48"/>
        <w:jc w:val="center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7C63CC" w:rsidRDefault="007C63CC" w:rsidP="007C63CC">
      <w:pPr>
        <w:spacing w:after="240" w:line="360" w:lineRule="atLeast"/>
        <w:ind w:left="48" w:right="48"/>
        <w:jc w:val="center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DF5EC1" w:rsidRDefault="00DF5EC1" w:rsidP="00DF5EC1">
      <w:pPr>
        <w:spacing w:after="240" w:line="360" w:lineRule="atLeast"/>
        <w:ind w:left="48" w:right="48"/>
        <w:jc w:val="center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DF5EC1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CSS3</w:t>
      </w:r>
    </w:p>
    <w:p w:rsidR="00BE7CDF" w:rsidRPr="00AA1F6E" w:rsidRDefault="00DF5EC1" w:rsidP="00633ACA">
      <w:pPr>
        <w:spacing w:after="240" w:line="360" w:lineRule="atLeast"/>
        <w:ind w:left="48" w:right="48"/>
        <w:rPr>
          <w:rFonts w:ascii="Segoe UI" w:hAnsi="Segoe UI" w:cs="Segoe UI"/>
          <w:sz w:val="24"/>
          <w:szCs w:val="24"/>
        </w:rPr>
      </w:pPr>
      <w:r w:rsidRPr="00DF5EC1">
        <w:rPr>
          <w:rFonts w:ascii="Segoe UI" w:eastAsia="Times New Roman" w:hAnsi="Segoe UI" w:cs="Segoe UI"/>
          <w:b/>
          <w:color w:val="000000"/>
          <w:sz w:val="24"/>
          <w:szCs w:val="24"/>
        </w:rPr>
        <w:t>New Features of CSS3:</w:t>
      </w:r>
      <w:r w:rsidRPr="00DF5EC1">
        <w:rPr>
          <w:rFonts w:ascii="Segoe UI" w:eastAsia="Times New Roman" w:hAnsi="Segoe UI" w:cs="Segoe UI"/>
          <w:color w:val="000000"/>
          <w:sz w:val="24"/>
          <w:szCs w:val="24"/>
        </w:rPr>
        <w:br/>
        <w:t>Animation &amp; Transition</w:t>
      </w:r>
      <w:r w:rsidR="00535930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535930" w:rsidRPr="00DF5EC1">
        <w:rPr>
          <w:rFonts w:ascii="Segoe UI" w:eastAsia="Times New Roman" w:hAnsi="Segoe UI" w:cs="Segoe UI"/>
          <w:color w:val="000000"/>
          <w:sz w:val="24"/>
          <w:szCs w:val="24"/>
        </w:rPr>
        <w:t>3D transforms</w:t>
      </w:r>
      <w:r w:rsidR="00535930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535930" w:rsidRPr="00DF5EC1">
        <w:rPr>
          <w:rFonts w:ascii="Segoe UI" w:eastAsia="Times New Roman" w:hAnsi="Segoe UI" w:cs="Segoe UI"/>
          <w:color w:val="000000"/>
          <w:sz w:val="24"/>
          <w:szCs w:val="24"/>
        </w:rPr>
        <w:t>Gradients</w:t>
      </w:r>
      <w:r w:rsidRPr="00DF5EC1">
        <w:rPr>
          <w:rFonts w:ascii="Segoe UI" w:eastAsia="Times New Roman" w:hAnsi="Segoe UI" w:cs="Segoe UI"/>
          <w:color w:val="000000"/>
          <w:sz w:val="24"/>
          <w:szCs w:val="24"/>
        </w:rPr>
        <w:br/>
        <w:t>Web fonts</w:t>
      </w:r>
      <w:r w:rsidRPr="00DF5EC1">
        <w:rPr>
          <w:rFonts w:ascii="Segoe UI" w:eastAsia="Times New Roman" w:hAnsi="Segoe UI" w:cs="Segoe UI"/>
          <w:color w:val="000000"/>
          <w:sz w:val="24"/>
          <w:szCs w:val="24"/>
        </w:rPr>
        <w:br/>
        <w:t>Box sizing</w:t>
      </w:r>
      <w:r w:rsidR="00535930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535930" w:rsidRPr="00DF5EC1">
        <w:rPr>
          <w:rFonts w:ascii="Segoe UI" w:eastAsia="Times New Roman" w:hAnsi="Segoe UI" w:cs="Segoe UI"/>
          <w:color w:val="000000"/>
          <w:sz w:val="24"/>
          <w:szCs w:val="24"/>
        </w:rPr>
        <w:t>Multiple backgrounds</w:t>
      </w:r>
      <w:r w:rsidR="00535930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535930" w:rsidRPr="00DF5EC1">
        <w:rPr>
          <w:rFonts w:ascii="Segoe UI" w:eastAsia="Times New Roman" w:hAnsi="Segoe UI" w:cs="Segoe UI"/>
          <w:color w:val="000000"/>
          <w:sz w:val="24"/>
          <w:szCs w:val="24"/>
        </w:rPr>
        <w:t>Border images</w:t>
      </w:r>
      <w:r w:rsidR="00535930" w:rsidRPr="00DF5EC1">
        <w:rPr>
          <w:rFonts w:ascii="Segoe UI" w:eastAsia="Times New Roman" w:hAnsi="Segoe UI" w:cs="Segoe UI"/>
          <w:color w:val="000000"/>
          <w:sz w:val="24"/>
          <w:szCs w:val="24"/>
        </w:rPr>
        <w:br/>
      </w:r>
      <w:proofErr w:type="spellStart"/>
      <w:r w:rsidRPr="00DF5EC1">
        <w:rPr>
          <w:rFonts w:ascii="Segoe UI" w:eastAsia="Times New Roman" w:hAnsi="Segoe UI" w:cs="Segoe UI"/>
          <w:color w:val="000000"/>
          <w:sz w:val="24"/>
          <w:szCs w:val="24"/>
        </w:rPr>
        <w:t>Css</w:t>
      </w:r>
      <w:proofErr w:type="spellEnd"/>
      <w:r w:rsidRPr="00DF5EC1">
        <w:rPr>
          <w:rFonts w:ascii="Segoe UI" w:eastAsia="Times New Roman" w:hAnsi="Segoe UI" w:cs="Segoe UI"/>
          <w:color w:val="000000"/>
          <w:sz w:val="24"/>
          <w:szCs w:val="24"/>
        </w:rPr>
        <w:t xml:space="preserve"> columns</w:t>
      </w:r>
      <w:r w:rsidR="00DB3893" w:rsidRPr="00DF5EC1">
        <w:rPr>
          <w:rFonts w:ascii="Segoe UI" w:eastAsia="Times New Roman" w:hAnsi="Segoe UI" w:cs="Segoe UI"/>
          <w:color w:val="000000"/>
          <w:sz w:val="24"/>
          <w:szCs w:val="24"/>
        </w:rPr>
        <w:br/>
        <w:t>Advanced Selectors</w:t>
      </w:r>
      <w:r w:rsidR="00DB3893" w:rsidRPr="00DF5EC1">
        <w:rPr>
          <w:rFonts w:ascii="Segoe UI" w:eastAsia="Times New Roman" w:hAnsi="Segoe UI" w:cs="Segoe UI"/>
          <w:color w:val="000000"/>
          <w:sz w:val="24"/>
          <w:szCs w:val="24"/>
        </w:rPr>
        <w:br/>
        <w:t>Generated content &amp; Counters</w:t>
      </w:r>
      <w:r w:rsidR="00917189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917189" w:rsidRPr="00DF5EC1">
        <w:rPr>
          <w:rFonts w:ascii="Segoe UI" w:eastAsia="Times New Roman" w:hAnsi="Segoe UI" w:cs="Segoe UI"/>
          <w:color w:val="000000"/>
          <w:sz w:val="24"/>
          <w:szCs w:val="24"/>
        </w:rPr>
        <w:t>Calculating values with Calc</w:t>
      </w:r>
      <w:r w:rsidR="00917189">
        <w:rPr>
          <w:rFonts w:ascii="Segoe UI" w:eastAsia="Times New Roman" w:hAnsi="Segoe UI" w:cs="Segoe UI"/>
          <w:color w:val="000000"/>
          <w:sz w:val="24"/>
          <w:szCs w:val="24"/>
        </w:rPr>
        <w:t>()</w:t>
      </w:r>
      <w:r w:rsidR="00917189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917189" w:rsidRPr="00DF5EC1">
        <w:rPr>
          <w:rFonts w:ascii="Segoe UI" w:eastAsia="Times New Roman" w:hAnsi="Segoe UI" w:cs="Segoe UI"/>
          <w:color w:val="000000"/>
          <w:sz w:val="24"/>
          <w:szCs w:val="24"/>
        </w:rPr>
        <w:t>Media queries</w:t>
      </w:r>
      <w:r w:rsidRPr="00DF5EC1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="00141203">
        <w:rPr>
          <w:noProof/>
        </w:rPr>
        <w:drawing>
          <wp:inline distT="0" distB="0" distL="0" distR="0" wp14:anchorId="72BB2928" wp14:editId="5FAC5FCA">
            <wp:extent cx="39909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CDF" w:rsidRPr="00AA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353E"/>
    <w:multiLevelType w:val="multilevel"/>
    <w:tmpl w:val="6DD4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6364"/>
    <w:multiLevelType w:val="multilevel"/>
    <w:tmpl w:val="59B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01D67"/>
    <w:multiLevelType w:val="multilevel"/>
    <w:tmpl w:val="6116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80D06"/>
    <w:multiLevelType w:val="hybridMultilevel"/>
    <w:tmpl w:val="AD809F5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DB2741E"/>
    <w:multiLevelType w:val="multilevel"/>
    <w:tmpl w:val="0D6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2F"/>
    <w:rsid w:val="00082036"/>
    <w:rsid w:val="00141203"/>
    <w:rsid w:val="00535930"/>
    <w:rsid w:val="00617A2E"/>
    <w:rsid w:val="00633ACA"/>
    <w:rsid w:val="007C63CC"/>
    <w:rsid w:val="008E1DD3"/>
    <w:rsid w:val="00917189"/>
    <w:rsid w:val="00955CD5"/>
    <w:rsid w:val="0099392F"/>
    <w:rsid w:val="00A82186"/>
    <w:rsid w:val="00AA1F6E"/>
    <w:rsid w:val="00BD2794"/>
    <w:rsid w:val="00BE7CDF"/>
    <w:rsid w:val="00C2577B"/>
    <w:rsid w:val="00DB0C6C"/>
    <w:rsid w:val="00DB3893"/>
    <w:rsid w:val="00D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44456-4828-46F3-A382-87A7A896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1F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F6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A1F6E"/>
  </w:style>
  <w:style w:type="character" w:customStyle="1" w:styleId="pun">
    <w:name w:val="pun"/>
    <w:basedOn w:val="DefaultParagraphFont"/>
    <w:rsid w:val="00AA1F6E"/>
  </w:style>
  <w:style w:type="character" w:customStyle="1" w:styleId="com">
    <w:name w:val="com"/>
    <w:basedOn w:val="DefaultParagraphFont"/>
    <w:rsid w:val="00AA1F6E"/>
  </w:style>
  <w:style w:type="character" w:customStyle="1" w:styleId="str">
    <w:name w:val="str"/>
    <w:basedOn w:val="DefaultParagraphFont"/>
    <w:rsid w:val="00AA1F6E"/>
  </w:style>
  <w:style w:type="character" w:customStyle="1" w:styleId="lit">
    <w:name w:val="lit"/>
    <w:basedOn w:val="DefaultParagraphFont"/>
    <w:rsid w:val="00AA1F6E"/>
  </w:style>
  <w:style w:type="paragraph" w:styleId="ListParagraph">
    <w:name w:val="List Paragraph"/>
    <w:basedOn w:val="Normal"/>
    <w:uiPriority w:val="34"/>
    <w:qFormat/>
    <w:rsid w:val="00DF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 Korada</cp:lastModifiedBy>
  <cp:revision>16</cp:revision>
  <dcterms:created xsi:type="dcterms:W3CDTF">2017-06-07T17:03:00Z</dcterms:created>
  <dcterms:modified xsi:type="dcterms:W3CDTF">2019-01-26T15:06:00Z</dcterms:modified>
</cp:coreProperties>
</file>