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20" w:space="1" w:color="0E7490"/>
        </w:pBdr>
        <w:spacing w:before="0" w:after="20"/>
      </w:pPr>
      <w:r>
        <w:rPr>
          <w:rFonts w:ascii="Consolas" w:hAnsi="Consolas"/>
          <w:b/>
          <w:color w:val="0A5567"/>
          <w:sz w:val="15"/>
        </w:rPr>
        <w:t>ANNEXURE A</w:t>
      </w:r>
    </w:p>
    <w:p>
      <w:pPr>
        <w:spacing w:before="40" w:after="60"/>
      </w:pPr>
      <w:r>
        <w:rPr>
          <w:b/>
          <w:color w:val="151B26"/>
          <w:sz w:val="38"/>
        </w:rPr>
        <w:t>Syllabus, Timeline &amp; Lab Requirement</w:t>
      </w:r>
    </w:p>
    <w:p>
      <w:pPr>
        <w:spacing w:before="0" w:after="0"/>
      </w:pPr>
      <w:r>
        <w:rPr>
          <w:rFonts w:ascii="Consolas" w:hAnsi="Consolas"/>
          <w:color w:val="576274"/>
          <w:sz w:val="15"/>
        </w:rPr>
        <w:t>BGR Neo Centre of Excellence · AI for Robotics</w:t>
      </w:r>
    </w:p>
    <w:p>
      <w:pPr>
        <w:spacing w:before="0" w:after="0"/>
      </w:pPr>
      <w:r>
        <w:rPr>
          <w:rFonts w:ascii="Consolas" w:hAnsi="Consolas"/>
          <w:color w:val="576274"/>
          <w:sz w:val="15"/>
        </w:rPr>
        <w:t>Attachment to the CoE proposal · Revision 2 · 29 July 2026</w:t>
      </w:r>
    </w:p>
    <w:p>
      <w:pPr>
        <w:pBdr>
          <w:bottom w:val="single" w:sz="4" w:space="6" w:color="D9DFEA"/>
        </w:pBdr>
        <w:spacing w:after="40"/>
      </w:pPr>
    </w:p>
    <w:p>
      <w:pPr>
        <w:pBdr>
          <w:bottom w:val="single" w:sz="4" w:space="1" w:color="D9DFEA"/>
        </w:pBdr>
        <w:spacing w:before="60" w:after="120"/>
      </w:pPr>
    </w:p>
    <w:p>
      <w:pPr>
        <w:pStyle w:val="Heading2"/>
      </w:pPr>
      <w:r>
        <w:rPr>
          <w:b w:val="0"/>
          <w:i w:val="0"/>
        </w:rPr>
        <w:t>How to read this annexure</w:t>
      </w:r>
    </w:p>
    <w:p>
      <w:pPr>
        <w:pStyle w:val="ListBullet"/>
        <w:spacing w:after="40"/>
      </w:pPr>
      <w:r>
        <w:rPr>
          <w:b/>
          <w:i w:val="0"/>
        </w:rPr>
        <w:t>Three programmes, two module libraries.</w:t>
      </w:r>
      <w:r>
        <w:rPr>
          <w:b w:val="0"/>
          <w:i w:val="0"/>
        </w:rPr>
        <w:t xml:space="preserve"> A </w:t>
      </w:r>
      <w:r>
        <w:rPr>
          <w:b/>
          <w:i w:val="0"/>
        </w:rPr>
        <w:t>1-year PG Diploma</w:t>
      </w:r>
      <w:r>
        <w:rPr>
          <w:b w:val="0"/>
          <w:i w:val="0"/>
        </w:rPr>
        <w:t xml:space="preserve"> and a </w:t>
      </w:r>
      <w:r>
        <w:rPr>
          <w:b/>
          <w:i w:val="0"/>
        </w:rPr>
        <w:t>6-month Training Programme</w:t>
      </w:r>
      <w:r>
        <w:rPr>
          <w:b w:val="0"/>
          <w:i w:val="0"/>
        </w:rPr>
        <w:t xml:space="preserve"> are cut from one graduate-tier library. A </w:t>
      </w:r>
      <w:r>
        <w:rPr>
          <w:b/>
          <w:i w:val="0"/>
        </w:rPr>
        <w:t>6-month post-ITI Technician Programme</w:t>
      </w:r>
      <w:r>
        <w:rPr>
          <w:b w:val="0"/>
          <w:i w:val="0"/>
        </w:rPr>
        <w:t xml:space="preserve"> runs on its own library. Hours in Part 1a are shown as </w:t>
      </w:r>
      <w:r>
        <w:rPr>
          <w:rFonts w:ascii="Consolas" w:hAnsi="Consolas"/>
          <w:b w:val="0"/>
          <w:i w:val="0"/>
          <w:color w:val="0A5567"/>
        </w:rPr>
        <w:t>Diploma / Training</w:t>
      </w:r>
      <w:r>
        <w:rPr>
          <w:b w:val="0"/>
          <w:i w:val="0"/>
        </w:rPr>
        <w:t>.</w:t>
      </w:r>
    </w:p>
    <w:p>
      <w:pPr>
        <w:pStyle w:val="ListBullet"/>
        <w:spacing w:after="40"/>
      </w:pPr>
      <w:r>
        <w:rPr>
          <w:b/>
          <w:i w:val="0"/>
        </w:rPr>
        <w:t>Cohort size for all quantities: 30 students per programme.</w:t>
      </w:r>
      <w:r>
        <w:rPr>
          <w:b w:val="0"/>
          <w:i w:val="0"/>
        </w:rPr>
        <w:t xml:space="preserve"> Working groups: </w:t>
      </w:r>
      <w:r>
        <w:rPr>
          <w:b/>
          <w:i w:val="0"/>
        </w:rPr>
        <w:t>15 pairs</w:t>
      </w:r>
      <w:r>
        <w:rPr>
          <w:b w:val="0"/>
          <w:i w:val="0"/>
        </w:rPr>
        <w:t xml:space="preserve"> for bench work, </w:t>
      </w:r>
      <w:r>
        <w:rPr>
          <w:b/>
          <w:i w:val="0"/>
        </w:rPr>
        <w:t>6 teams of 5</w:t>
      </w:r>
      <w:r>
        <w:rPr>
          <w:b w:val="0"/>
          <w:i w:val="0"/>
        </w:rPr>
        <w:t xml:space="preserve"> for live-cell work.</w:t>
      </w:r>
    </w:p>
    <w:p>
      <w:pPr>
        <w:pStyle w:val="ListBullet"/>
        <w:spacing w:after="40"/>
      </w:pPr>
      <w:r>
        <w:rPr>
          <w:b/>
          <w:i w:val="0"/>
        </w:rPr>
        <w:t>Greenfield.</w:t>
      </w:r>
      <w:r>
        <w:rPr>
          <w:b w:val="0"/>
          <w:i w:val="0"/>
        </w:rPr>
        <w:t xml:space="preserve"> This assumes </w:t>
      </w:r>
      <w:r>
        <w:rPr>
          <w:b/>
          <w:i w:val="0"/>
        </w:rPr>
        <w:t>BGR Neo holds no robots or lab assets today.</w:t>
      </w:r>
      <w:r>
        <w:rPr>
          <w:b w:val="0"/>
          <w:i w:val="0"/>
        </w:rPr>
        <w:t xml:space="preserve"> Everything required is listed. Anything already owned is netted off at procurement.</w:t>
      </w:r>
    </w:p>
    <w:p>
      <w:pPr>
        <w:pStyle w:val="ListBullet"/>
        <w:spacing w:after="40"/>
      </w:pPr>
      <w:r>
        <w:rPr>
          <w:b/>
          <w:i w:val="0"/>
        </w:rPr>
        <w:t>No prices.</w:t>
      </w:r>
      <w:r>
        <w:rPr>
          <w:b w:val="0"/>
          <w:i w:val="0"/>
        </w:rPr>
        <w:t xml:space="preserve"> Each line carries a relative cost signal — </w:t>
      </w:r>
      <w:r>
        <w:rPr>
          <w:b/>
          <w:i w:val="0"/>
        </w:rPr>
        <w:t>LOW · MEDIUM · HIGH</w:t>
      </w:r>
      <w:r>
        <w:rPr>
          <w:b w:val="0"/>
          <w:i w:val="0"/>
        </w:rPr>
        <w:t>. Costing is finance's to complete.</w:t>
      </w:r>
    </w:p>
    <w:p>
      <w:pPr>
        <w:pStyle w:val="ListBullet"/>
        <w:spacing w:after="40"/>
      </w:pPr>
      <w:r>
        <w:rPr>
          <w:b/>
          <w:i w:val="0"/>
        </w:rPr>
        <w:t>Revision 2</w:t>
      </w:r>
      <w:r>
        <w:rPr>
          <w:b w:val="0"/>
          <w:i w:val="0"/>
        </w:rPr>
        <w:t xml:space="preserve"> applies the corrections in </w:t>
      </w:r>
      <w:r>
        <w:rPr>
          <w:rFonts w:ascii="Consolas" w:hAnsi="Consolas"/>
          <w:b w:val="0"/>
          <w:i w:val="0"/>
          <w:color w:val="0A5567"/>
        </w:rPr>
        <w:t>curriculum/VALIDATION-REPORT.md</w:t>
      </w:r>
      <w:r>
        <w:rPr>
          <w:b w:val="0"/>
          <w:i w:val="0"/>
        </w:rPr>
        <w:t xml:space="preserve">. The diploma is now </w:t>
      </w:r>
      <w:r>
        <w:rPr>
          <w:b/>
          <w:i w:val="0"/>
        </w:rPr>
        <w:t>1,200 h / 40 credits</w:t>
      </w:r>
      <w:r>
        <w:rPr>
          <w:b w:val="0"/>
          <w:i w:val="0"/>
        </w:rPr>
        <w:t xml:space="preserve"> (UGC's cap for a PG Diploma), a </w:t>
      </w:r>
      <w:r>
        <w:rPr>
          <w:b/>
          <w:i w:val="0"/>
        </w:rPr>
        <w:t>PLC module</w:t>
      </w:r>
      <w:r>
        <w:rPr>
          <w:b w:val="0"/>
          <w:i w:val="0"/>
        </w:rPr>
        <w:t xml:space="preserve"> has been added to both tiers, the specialization block is rebalanced so the station rotation is schedulable, and an </w:t>
      </w:r>
      <w:r>
        <w:rPr>
          <w:b/>
          <w:i w:val="0"/>
        </w:rPr>
        <w:t>assessment cell</w:t>
      </w:r>
      <w:r>
        <w:rPr>
          <w:b w:val="0"/>
          <w:i w:val="0"/>
        </w:rPr>
        <w:t xml:space="preserve"> is ring-fenced.</w:t>
      </w:r>
    </w:p>
    <w:p>
      <w:pPr>
        <w:pBdr>
          <w:bottom w:val="single" w:sz="4" w:space="1" w:color="D9DFEA"/>
        </w:pBdr>
        <w:spacing w:before="60" w:after="120"/>
      </w:pPr>
    </w:p>
    <w:p>
      <w:pPr>
        <w:pStyle w:val="Heading1"/>
        <w:pBdr>
          <w:bottom w:val="single" w:sz="12" w:space="3" w:color="0E7490"/>
        </w:pBdr>
      </w:pPr>
      <w:r>
        <w:rPr>
          <w:b/>
        </w:rPr>
        <w:t>PART 1A — SYLLABUS · GRADUATE TIER</w:t>
      </w:r>
    </w:p>
    <w:p>
      <w:r>
        <w:rPr>
          <w:b/>
          <w:i w:val="0"/>
        </w:rPr>
        <w:t>Awarding body: Loyola College, Chennai</w:t>
      </w:r>
      <w:r>
        <w:rPr>
          <w:b w:val="0"/>
          <w:i w:val="0"/>
        </w:rPr>
        <w:t xml:space="preserve"> (autonomous, arts &amp; science, University of Madras, UGC-regulated) for the PG Diploma. The 6-month Training Programme carries a </w:t>
      </w:r>
      <w:r>
        <w:rPr>
          <w:b/>
          <w:i w:val="0"/>
        </w:rPr>
        <w:t>BGR Neo CoE certificate plus vendor certificates</w:t>
      </w:r>
      <w:r>
        <w:rPr>
          <w:b w:val="0"/>
          <w:i w:val="0"/>
        </w:rPr>
        <w:t xml:space="preserve"> — </w:t>
      </w:r>
      <w:r>
        <w:rPr>
          <w:b w:val="0"/>
          <w:i/>
          <w:color w:val="576274"/>
        </w:rPr>
        <w:t>not</w:t>
      </w:r>
      <w:r>
        <w:rPr>
          <w:b w:val="0"/>
          <w:i w:val="0"/>
        </w:rPr>
        <w:t xml:space="preserve"> an NSQF/QP certificate, because both candidate Qualification Packs set a minimum job-entry age of 24 and exclude a fresh-graduate cohort.</w:t>
      </w:r>
    </w:p>
    <w:p>
      <w:pPr>
        <w:pStyle w:val="Heading2"/>
      </w:pPr>
      <w:r>
        <w:rPr>
          <w:b w:val="0"/>
          <w:i w:val="0"/>
        </w:rPr>
        <w:t>1.1 Structure at a glance</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608"/>
        <w:gridCol w:w="2608"/>
        <w:gridCol w:w="2608"/>
        <w:gridCol w:w="2608"/>
      </w:tblGrid>
      <w:tr>
        <w:trPr>
          <w:tblHeader w:val="true"/>
        </w:trPr>
        <w:tc>
          <w:tcPr>
            <w:tcW w:type="dxa" w:w="897"/>
            <w:tcBorders>
              <w:bottom w:val="single" w:sz="8" w:color="0E7490"/>
            </w:tcBorders>
            <w:shd w:val="clear" w:color="auto" w:fill="EDF1F7"/>
          </w:tcPr>
          <w:p>
            <w:pPr>
              <w:spacing w:before="40" w:after="40"/>
            </w:pPr>
            <w:r>
              <w:rPr>
                <w:b/>
                <w:color w:val="151B26"/>
                <w:sz w:val="15"/>
              </w:rPr>
              <w:t>Block</w:t>
            </w:r>
          </w:p>
        </w:tc>
        <w:tc>
          <w:tcPr>
            <w:tcW w:type="dxa" w:w="4715"/>
            <w:tcBorders>
              <w:bottom w:val="single" w:sz="8" w:color="0E7490"/>
            </w:tcBorders>
            <w:shd w:val="clear" w:color="auto" w:fill="EDF1F7"/>
          </w:tcPr>
          <w:p>
            <w:pPr>
              <w:spacing w:before="40" w:after="40"/>
            </w:pPr>
            <w:r>
              <w:rPr>
                <w:b/>
                <w:color w:val="151B26"/>
                <w:sz w:val="15"/>
              </w:rPr>
              <w:t>Title</w:t>
            </w:r>
          </w:p>
        </w:tc>
        <w:tc>
          <w:tcPr>
            <w:tcW w:type="dxa" w:w="3270"/>
            <w:tcBorders>
              <w:bottom w:val="single" w:sz="8" w:color="0E7490"/>
            </w:tcBorders>
            <w:shd w:val="clear" w:color="auto" w:fill="EDF1F7"/>
          </w:tcPr>
          <w:p>
            <w:pPr>
              <w:spacing w:before="40" w:after="40"/>
              <w:jc w:val="right"/>
            </w:pPr>
            <w:r>
              <w:rPr>
                <w:b/>
                <w:color w:val="151B26"/>
                <w:sz w:val="15"/>
              </w:rPr>
              <w:t>Diploma</w:t>
            </w:r>
          </w:p>
        </w:tc>
        <w:tc>
          <w:tcPr>
            <w:tcW w:type="dxa" w:w="1550"/>
            <w:tcBorders>
              <w:bottom w:val="single" w:sz="8" w:color="0E7490"/>
            </w:tcBorders>
            <w:shd w:val="clear" w:color="auto" w:fill="EDF1F7"/>
          </w:tcPr>
          <w:p>
            <w:pPr>
              <w:spacing w:before="40" w:after="40"/>
              <w:jc w:val="right"/>
            </w:pPr>
            <w:r>
              <w:rPr>
                <w:b/>
                <w:color w:val="151B26"/>
                <w:sz w:val="15"/>
              </w:rPr>
              <w:t>Training</w:t>
            </w:r>
          </w:p>
        </w:tc>
      </w:tr>
      <w:tr>
        <w:tc>
          <w:tcPr>
            <w:tcW w:type="dxa" w:w="897"/>
          </w:tcPr>
          <w:p>
            <w:pPr>
              <w:spacing w:before="32" w:after="32" w:line="252" w:lineRule="auto"/>
            </w:pPr>
            <w:r>
              <w:rPr>
                <w:b/>
                <w:i w:val="0"/>
                <w:sz w:val="17"/>
              </w:rPr>
              <w:t>F</w:t>
            </w:r>
          </w:p>
        </w:tc>
        <w:tc>
          <w:tcPr>
            <w:tcW w:type="dxa" w:w="4715"/>
          </w:tcPr>
          <w:p>
            <w:pPr>
              <w:spacing w:before="32" w:after="32" w:line="252" w:lineRule="auto"/>
            </w:pPr>
            <w:r>
              <w:rPr>
                <w:b w:val="0"/>
                <w:i w:val="0"/>
                <w:sz w:val="17"/>
              </w:rPr>
              <w:t>Foundations</w:t>
            </w:r>
          </w:p>
        </w:tc>
        <w:tc>
          <w:tcPr>
            <w:tcW w:type="dxa" w:w="3270"/>
          </w:tcPr>
          <w:p>
            <w:pPr>
              <w:spacing w:before="32" w:after="32" w:line="252" w:lineRule="auto"/>
              <w:jc w:val="right"/>
            </w:pPr>
            <w:r>
              <w:rPr>
                <w:b w:val="0"/>
                <w:i w:val="0"/>
                <w:sz w:val="17"/>
              </w:rPr>
              <w:t>230 h</w:t>
            </w:r>
          </w:p>
        </w:tc>
        <w:tc>
          <w:tcPr>
            <w:tcW w:type="dxa" w:w="1550"/>
          </w:tcPr>
          <w:p>
            <w:pPr>
              <w:spacing w:before="32" w:after="32" w:line="252" w:lineRule="auto"/>
              <w:jc w:val="right"/>
            </w:pPr>
            <w:r>
              <w:rPr>
                <w:b w:val="0"/>
                <w:i w:val="0"/>
                <w:sz w:val="17"/>
              </w:rPr>
              <w:t>90 h</w:t>
            </w:r>
          </w:p>
        </w:tc>
      </w:tr>
      <w:tr>
        <w:tc>
          <w:tcPr>
            <w:tcW w:type="dxa" w:w="897"/>
            <w:shd w:val="clear" w:color="auto" w:fill="F4F7FB"/>
          </w:tcPr>
          <w:p>
            <w:pPr>
              <w:spacing w:before="32" w:after="32" w:line="252" w:lineRule="auto"/>
            </w:pPr>
            <w:r>
              <w:rPr>
                <w:b/>
                <w:i w:val="0"/>
                <w:sz w:val="17"/>
              </w:rPr>
              <w:t>R</w:t>
            </w:r>
          </w:p>
        </w:tc>
        <w:tc>
          <w:tcPr>
            <w:tcW w:type="dxa" w:w="4715"/>
            <w:shd w:val="clear" w:color="auto" w:fill="F4F7FB"/>
          </w:tcPr>
          <w:p>
            <w:pPr>
              <w:spacing w:before="32" w:after="32" w:line="252" w:lineRule="auto"/>
            </w:pPr>
            <w:r>
              <w:rPr>
                <w:b w:val="0"/>
                <w:i w:val="0"/>
                <w:sz w:val="17"/>
              </w:rPr>
              <w:t>Core Robotics</w:t>
            </w:r>
          </w:p>
        </w:tc>
        <w:tc>
          <w:tcPr>
            <w:tcW w:type="dxa" w:w="3270"/>
            <w:shd w:val="clear" w:color="auto" w:fill="F4F7FB"/>
          </w:tcPr>
          <w:p>
            <w:pPr>
              <w:spacing w:before="32" w:after="32" w:line="252" w:lineRule="auto"/>
              <w:jc w:val="right"/>
            </w:pPr>
            <w:r>
              <w:rPr>
                <w:b w:val="0"/>
                <w:i w:val="0"/>
                <w:sz w:val="17"/>
              </w:rPr>
              <w:t>310 h</w:t>
            </w:r>
          </w:p>
        </w:tc>
        <w:tc>
          <w:tcPr>
            <w:tcW w:type="dxa" w:w="1550"/>
            <w:shd w:val="clear" w:color="auto" w:fill="F4F7FB"/>
          </w:tcPr>
          <w:p>
            <w:pPr>
              <w:spacing w:before="32" w:after="32" w:line="252" w:lineRule="auto"/>
              <w:jc w:val="right"/>
            </w:pPr>
            <w:r>
              <w:rPr>
                <w:b w:val="0"/>
                <w:i w:val="0"/>
                <w:sz w:val="17"/>
              </w:rPr>
              <w:t>200 h</w:t>
            </w:r>
          </w:p>
        </w:tc>
      </w:tr>
      <w:tr>
        <w:tc>
          <w:tcPr>
            <w:tcW w:type="dxa" w:w="897"/>
          </w:tcPr>
          <w:p>
            <w:pPr>
              <w:spacing w:before="32" w:after="32" w:line="252" w:lineRule="auto"/>
            </w:pPr>
            <w:r>
              <w:rPr>
                <w:b/>
                <w:i w:val="0"/>
                <w:sz w:val="17"/>
              </w:rPr>
              <w:t>D</w:t>
            </w:r>
          </w:p>
        </w:tc>
        <w:tc>
          <w:tcPr>
            <w:tcW w:type="dxa" w:w="4715"/>
          </w:tcPr>
          <w:p>
            <w:pPr>
              <w:spacing w:before="32" w:after="32" w:line="252" w:lineRule="auto"/>
            </w:pPr>
            <w:r>
              <w:rPr>
                <w:b w:val="0"/>
                <w:i w:val="0"/>
                <w:sz w:val="17"/>
              </w:rPr>
              <w:t>AI Depth</w:t>
            </w:r>
          </w:p>
        </w:tc>
        <w:tc>
          <w:tcPr>
            <w:tcW w:type="dxa" w:w="3270"/>
          </w:tcPr>
          <w:p>
            <w:pPr>
              <w:spacing w:before="32" w:after="32" w:line="252" w:lineRule="auto"/>
              <w:jc w:val="right"/>
            </w:pPr>
            <w:r>
              <w:rPr>
                <w:b w:val="0"/>
                <w:i w:val="0"/>
                <w:sz w:val="17"/>
              </w:rPr>
              <w:t>240 h</w:t>
            </w:r>
          </w:p>
        </w:tc>
        <w:tc>
          <w:tcPr>
            <w:tcW w:type="dxa" w:w="1550"/>
          </w:tcPr>
          <w:p>
            <w:pPr>
              <w:spacing w:before="32" w:after="32" w:line="252" w:lineRule="auto"/>
              <w:jc w:val="right"/>
            </w:pPr>
            <w:r>
              <w:rPr>
                <w:b w:val="0"/>
                <w:i w:val="0"/>
                <w:sz w:val="17"/>
              </w:rPr>
              <w:t>140 h</w:t>
            </w:r>
          </w:p>
        </w:tc>
      </w:tr>
      <w:tr>
        <w:tc>
          <w:tcPr>
            <w:tcW w:type="dxa" w:w="897"/>
            <w:shd w:val="clear" w:color="auto" w:fill="F4F7FB"/>
          </w:tcPr>
          <w:p>
            <w:pPr>
              <w:spacing w:before="32" w:after="32" w:line="252" w:lineRule="auto"/>
            </w:pPr>
            <w:r>
              <w:rPr>
                <w:b/>
                <w:i w:val="0"/>
                <w:sz w:val="17"/>
              </w:rPr>
              <w:t>S</w:t>
            </w:r>
          </w:p>
        </w:tc>
        <w:tc>
          <w:tcPr>
            <w:tcW w:type="dxa" w:w="4715"/>
            <w:shd w:val="clear" w:color="auto" w:fill="F4F7FB"/>
          </w:tcPr>
          <w:p>
            <w:pPr>
              <w:spacing w:before="32" w:after="32" w:line="252" w:lineRule="auto"/>
            </w:pPr>
            <w:r>
              <w:rPr>
                <w:b/>
                <w:i w:val="0"/>
                <w:sz w:val="17"/>
              </w:rPr>
              <w:t>Industrial Specialization</w:t>
            </w:r>
            <w:r>
              <w:rPr>
                <w:b w:val="0"/>
                <w:i w:val="0"/>
                <w:sz w:val="17"/>
              </w:rPr>
              <w:t xml:space="preserve"> </w:t>
            </w:r>
            <w:r>
              <w:rPr>
                <w:b w:val="0"/>
                <w:i/>
                <w:color w:val="576274"/>
                <w:sz w:val="17"/>
              </w:rPr>
              <w:t>(identical in both)</w:t>
            </w:r>
          </w:p>
        </w:tc>
        <w:tc>
          <w:tcPr>
            <w:tcW w:type="dxa" w:w="3270"/>
            <w:shd w:val="clear" w:color="auto" w:fill="F4F7FB"/>
          </w:tcPr>
          <w:p>
            <w:pPr>
              <w:spacing w:before="32" w:after="32" w:line="252" w:lineRule="auto"/>
              <w:jc w:val="right"/>
            </w:pPr>
            <w:r>
              <w:rPr>
                <w:b/>
                <w:i w:val="0"/>
                <w:sz w:val="17"/>
              </w:rPr>
              <w:t>260 h</w:t>
            </w:r>
          </w:p>
        </w:tc>
        <w:tc>
          <w:tcPr>
            <w:tcW w:type="dxa" w:w="1550"/>
            <w:shd w:val="clear" w:color="auto" w:fill="F4F7FB"/>
          </w:tcPr>
          <w:p>
            <w:pPr>
              <w:spacing w:before="32" w:after="32" w:line="252" w:lineRule="auto"/>
              <w:jc w:val="right"/>
            </w:pPr>
            <w:r>
              <w:rPr>
                <w:b/>
                <w:i w:val="0"/>
                <w:sz w:val="17"/>
              </w:rPr>
              <w:t>260 h</w:t>
            </w:r>
          </w:p>
        </w:tc>
      </w:tr>
      <w:tr>
        <w:tc>
          <w:tcPr>
            <w:tcW w:type="dxa" w:w="897"/>
          </w:tcPr>
          <w:p>
            <w:pPr>
              <w:spacing w:before="32" w:after="32" w:line="252" w:lineRule="auto"/>
            </w:pPr>
            <w:r>
              <w:rPr>
                <w:b/>
                <w:i w:val="0"/>
                <w:sz w:val="17"/>
              </w:rPr>
              <w:t>C</w:t>
            </w:r>
          </w:p>
        </w:tc>
        <w:tc>
          <w:tcPr>
            <w:tcW w:type="dxa" w:w="4715"/>
          </w:tcPr>
          <w:p>
            <w:pPr>
              <w:spacing w:before="32" w:after="32" w:line="252" w:lineRule="auto"/>
            </w:pPr>
            <w:r>
              <w:rPr>
                <w:b w:val="0"/>
                <w:i w:val="0"/>
                <w:sz w:val="17"/>
              </w:rPr>
              <w:t>Capstone &amp; Employability</w:t>
            </w:r>
          </w:p>
        </w:tc>
        <w:tc>
          <w:tcPr>
            <w:tcW w:type="dxa" w:w="3270"/>
          </w:tcPr>
          <w:p>
            <w:pPr>
              <w:spacing w:before="32" w:after="32" w:line="252" w:lineRule="auto"/>
              <w:jc w:val="right"/>
            </w:pPr>
            <w:r>
              <w:rPr>
                <w:b w:val="0"/>
                <w:i w:val="0"/>
                <w:sz w:val="17"/>
              </w:rPr>
              <w:t>160 h</w:t>
            </w:r>
          </w:p>
        </w:tc>
        <w:tc>
          <w:tcPr>
            <w:tcW w:type="dxa" w:w="1550"/>
          </w:tcPr>
          <w:p>
            <w:pPr>
              <w:spacing w:before="32" w:after="32" w:line="252" w:lineRule="auto"/>
              <w:jc w:val="right"/>
            </w:pPr>
            <w:r>
              <w:rPr>
                <w:b w:val="0"/>
                <w:i w:val="0"/>
                <w:sz w:val="17"/>
              </w:rPr>
              <w:t>120 h</w:t>
            </w:r>
          </w:p>
        </w:tc>
      </w:tr>
      <w:tr>
        <w:tc>
          <w:tcPr>
            <w:tcW w:type="dxa" w:w="897"/>
            <w:shd w:val="clear" w:color="auto" w:fill="F4F7FB"/>
          </w:tcPr>
          <w:p>
            <w:pPr>
              <w:spacing w:before="32" w:after="32" w:line="252" w:lineRule="auto"/>
            </w:pPr>
          </w:p>
        </w:tc>
        <w:tc>
          <w:tcPr>
            <w:tcW w:type="dxa" w:w="4715"/>
            <w:shd w:val="clear" w:color="auto" w:fill="F4F7FB"/>
          </w:tcPr>
          <w:p>
            <w:pPr>
              <w:spacing w:before="32" w:after="32" w:line="252" w:lineRule="auto"/>
            </w:pPr>
            <w:r>
              <w:rPr>
                <w:b/>
                <w:i w:val="0"/>
                <w:sz w:val="17"/>
              </w:rPr>
              <w:t>TOTAL</w:t>
            </w:r>
          </w:p>
        </w:tc>
        <w:tc>
          <w:tcPr>
            <w:tcW w:type="dxa" w:w="3270"/>
            <w:shd w:val="clear" w:color="auto" w:fill="F4F7FB"/>
          </w:tcPr>
          <w:p>
            <w:pPr>
              <w:spacing w:before="32" w:after="32" w:line="252" w:lineRule="auto"/>
              <w:jc w:val="right"/>
            </w:pPr>
            <w:r>
              <w:rPr>
                <w:b/>
                <w:i w:val="0"/>
                <w:sz w:val="17"/>
              </w:rPr>
              <w:t>1,200 h</w:t>
            </w:r>
          </w:p>
        </w:tc>
        <w:tc>
          <w:tcPr>
            <w:tcW w:type="dxa" w:w="1550"/>
            <w:shd w:val="clear" w:color="auto" w:fill="F4F7FB"/>
          </w:tcPr>
          <w:p>
            <w:pPr>
              <w:spacing w:before="32" w:after="32" w:line="252" w:lineRule="auto"/>
              <w:jc w:val="right"/>
            </w:pPr>
            <w:r>
              <w:rPr>
                <w:b/>
                <w:i w:val="0"/>
                <w:sz w:val="17"/>
              </w:rPr>
              <w:t>810 h</w:t>
            </w:r>
          </w:p>
        </w:tc>
      </w:tr>
      <w:tr>
        <w:tc>
          <w:tcPr>
            <w:tcW w:type="dxa" w:w="897"/>
          </w:tcPr>
          <w:p>
            <w:pPr>
              <w:spacing w:before="32" w:after="32" w:line="252" w:lineRule="auto"/>
            </w:pPr>
          </w:p>
        </w:tc>
        <w:tc>
          <w:tcPr>
            <w:tcW w:type="dxa" w:w="4715"/>
          </w:tcPr>
          <w:p>
            <w:pPr>
              <w:spacing w:before="32" w:after="32" w:line="252" w:lineRule="auto"/>
            </w:pPr>
            <w:r>
              <w:rPr>
                <w:b w:val="0"/>
                <w:i/>
                <w:color w:val="576274"/>
                <w:sz w:val="17"/>
              </w:rPr>
              <w:t>Credits @ 30 notional h</w:t>
            </w:r>
          </w:p>
        </w:tc>
        <w:tc>
          <w:tcPr>
            <w:tcW w:type="dxa" w:w="3270"/>
          </w:tcPr>
          <w:p>
            <w:pPr>
              <w:spacing w:before="32" w:after="32" w:line="252" w:lineRule="auto"/>
              <w:jc w:val="right"/>
            </w:pPr>
            <w:r>
              <w:rPr>
                <w:b/>
                <w:i/>
                <w:color w:val="576274"/>
                <w:sz w:val="17"/>
              </w:rPr>
              <w:t>40 — a UGC PG Diploma exactly</w:t>
            </w:r>
          </w:p>
        </w:tc>
        <w:tc>
          <w:tcPr>
            <w:tcW w:type="dxa" w:w="1550"/>
          </w:tcPr>
          <w:p>
            <w:pPr>
              <w:spacing w:before="32" w:after="32" w:line="252" w:lineRule="auto"/>
              <w:jc w:val="right"/>
            </w:pPr>
            <w:r>
              <w:rPr>
                <w:b w:val="0"/>
                <w:i/>
                <w:color w:val="576274"/>
                <w:sz w:val="17"/>
              </w:rPr>
              <w:t>27</w:t>
            </w:r>
          </w:p>
        </w:tc>
      </w:tr>
    </w:tbl>
    <w:p>
      <w:pPr>
        <w:spacing w:after="120"/>
      </w:pPr>
    </w:p>
    <w:p>
      <w:r>
        <w:rPr>
          <w:b w:val="0"/>
          <w:i/>
          <w:color w:val="576274"/>
        </w:rPr>
        <w:t xml:space="preserve">1,200 h is </w:t>
      </w:r>
      <w:r>
        <w:rPr>
          <w:b/>
          <w:i/>
          <w:color w:val="576274"/>
        </w:rPr>
        <w:t>notional learning hours</w:t>
      </w:r>
      <w:r>
        <w:rPr>
          <w:b w:val="0"/>
          <w:i/>
          <w:color w:val="576274"/>
        </w:rPr>
        <w:t xml:space="preserve"> per NCrF — directed contact plus supervised self-study — not contact hours alone.</w:t>
      </w:r>
    </w:p>
    <w:p>
      <w:pPr>
        <w:pStyle w:val="Heading2"/>
      </w:pPr>
      <w:r>
        <w:rPr>
          <w:b w:val="0"/>
          <w:i w:val="0"/>
        </w:rPr>
        <w:t>1.2 Block F — Foundations · 230 h / 90 h</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086"/>
        <w:gridCol w:w="2086"/>
        <w:gridCol w:w="2086"/>
        <w:gridCol w:w="2086"/>
        <w:gridCol w:w="2086"/>
      </w:tblGrid>
      <w:tr>
        <w:trPr>
          <w:tblHeader w:val="true"/>
        </w:trPr>
        <w:tc>
          <w:tcPr>
            <w:tcW w:type="dxa" w:w="701"/>
            <w:tcBorders>
              <w:bottom w:val="single" w:sz="8" w:color="0E7490"/>
            </w:tcBorders>
            <w:shd w:val="clear" w:color="auto" w:fill="EDF1F7"/>
          </w:tcPr>
          <w:p>
            <w:pPr>
              <w:spacing w:before="40" w:after="40"/>
            </w:pPr>
            <w:r>
              <w:rPr>
                <w:b/>
                <w:color w:val="151B26"/>
                <w:sz w:val="14"/>
              </w:rPr>
              <w:t>#</w:t>
            </w:r>
          </w:p>
        </w:tc>
        <w:tc>
          <w:tcPr>
            <w:tcW w:type="dxa" w:w="2463"/>
            <w:tcBorders>
              <w:bottom w:val="single" w:sz="8" w:color="0E7490"/>
            </w:tcBorders>
            <w:shd w:val="clear" w:color="auto" w:fill="EDF1F7"/>
          </w:tcPr>
          <w:p>
            <w:pPr>
              <w:spacing w:before="40" w:after="40"/>
            </w:pPr>
            <w:r>
              <w:rPr>
                <w:b/>
                <w:color w:val="151B26"/>
                <w:sz w:val="14"/>
              </w:rPr>
              <w:t>Module</w:t>
            </w:r>
          </w:p>
        </w:tc>
        <w:tc>
          <w:tcPr>
            <w:tcW w:type="dxa" w:w="5841"/>
            <w:tcBorders>
              <w:bottom w:val="single" w:sz="8" w:color="0E7490"/>
            </w:tcBorders>
            <w:shd w:val="clear" w:color="auto" w:fill="EDF1F7"/>
          </w:tcPr>
          <w:p>
            <w:pPr>
              <w:spacing w:before="40" w:after="40"/>
            </w:pPr>
            <w:r>
              <w:rPr>
                <w:b/>
                <w:color w:val="151B26"/>
                <w:sz w:val="14"/>
              </w:rPr>
              <w:t>Sub-modules</w:t>
            </w:r>
          </w:p>
        </w:tc>
        <w:tc>
          <w:tcPr>
            <w:tcW w:type="dxa" w:w="701"/>
            <w:tcBorders>
              <w:bottom w:val="single" w:sz="8" w:color="0E7490"/>
            </w:tcBorders>
            <w:shd w:val="clear" w:color="auto" w:fill="EDF1F7"/>
          </w:tcPr>
          <w:p>
            <w:pPr>
              <w:spacing w:before="40" w:after="40"/>
              <w:jc w:val="right"/>
            </w:pPr>
            <w:r>
              <w:rPr>
                <w:b/>
                <w:color w:val="151B26"/>
                <w:sz w:val="14"/>
              </w:rPr>
              <w:t>Diploma</w:t>
            </w:r>
          </w:p>
        </w:tc>
        <w:tc>
          <w:tcPr>
            <w:tcW w:type="dxa" w:w="726"/>
            <w:tcBorders>
              <w:bottom w:val="single" w:sz="8" w:color="0E7490"/>
            </w:tcBorders>
            <w:shd w:val="clear" w:color="auto" w:fill="EDF1F7"/>
          </w:tcPr>
          <w:p>
            <w:pPr>
              <w:spacing w:before="40" w:after="40"/>
              <w:jc w:val="right"/>
            </w:pPr>
            <w:r>
              <w:rPr>
                <w:b/>
                <w:color w:val="151B26"/>
                <w:sz w:val="14"/>
              </w:rPr>
              <w:t>Training</w:t>
            </w:r>
          </w:p>
        </w:tc>
      </w:tr>
      <w:tr>
        <w:tc>
          <w:tcPr>
            <w:tcW w:type="dxa" w:w="701"/>
          </w:tcPr>
          <w:p>
            <w:pPr>
              <w:spacing w:before="32" w:after="32" w:line="252" w:lineRule="auto"/>
            </w:pPr>
            <w:r>
              <w:rPr>
                <w:b/>
                <w:i w:val="0"/>
                <w:sz w:val="16"/>
              </w:rPr>
              <w:t>F1</w:t>
            </w:r>
          </w:p>
        </w:tc>
        <w:tc>
          <w:tcPr>
            <w:tcW w:type="dxa" w:w="2463"/>
          </w:tcPr>
          <w:p>
            <w:pPr>
              <w:spacing w:before="32" w:after="32" w:line="252" w:lineRule="auto"/>
            </w:pPr>
            <w:r>
              <w:rPr>
                <w:b w:val="0"/>
                <w:i w:val="0"/>
                <w:sz w:val="16"/>
              </w:rPr>
              <w:t>Engineering Maths for AI</w:t>
            </w:r>
          </w:p>
        </w:tc>
        <w:tc>
          <w:tcPr>
            <w:tcW w:type="dxa" w:w="5841"/>
          </w:tcPr>
          <w:p>
            <w:pPr>
              <w:spacing w:before="32" w:after="32" w:line="252" w:lineRule="auto"/>
            </w:pPr>
            <w:r>
              <w:rPr>
                <w:b w:val="0"/>
                <w:i w:val="0"/>
                <w:sz w:val="16"/>
              </w:rPr>
              <w:t>Linear algebra &amp; transforms · Probability &amp; statistics · Calculus &amp; numerical methods · Optimization basics</w:t>
            </w:r>
          </w:p>
        </w:tc>
        <w:tc>
          <w:tcPr>
            <w:tcW w:type="dxa" w:w="701"/>
          </w:tcPr>
          <w:p>
            <w:pPr>
              <w:spacing w:before="32" w:after="32" w:line="252" w:lineRule="auto"/>
              <w:jc w:val="right"/>
            </w:pPr>
            <w:r>
              <w:rPr>
                <w:b/>
                <w:i w:val="0"/>
                <w:sz w:val="16"/>
              </w:rPr>
              <w:t>80</w:t>
            </w:r>
          </w:p>
        </w:tc>
        <w:tc>
          <w:tcPr>
            <w:tcW w:type="dxa" w:w="726"/>
          </w:tcPr>
          <w:p>
            <w:pPr>
              <w:spacing w:before="32" w:after="32" w:line="252" w:lineRule="auto"/>
              <w:jc w:val="right"/>
            </w:pPr>
            <w:r>
              <w:rPr>
                <w:b/>
                <w:i w:val="0"/>
                <w:sz w:val="16"/>
              </w:rPr>
              <w:t>30</w:t>
            </w:r>
          </w:p>
        </w:tc>
      </w:tr>
      <w:tr>
        <w:tc>
          <w:tcPr>
            <w:tcW w:type="dxa" w:w="701"/>
            <w:shd w:val="clear" w:color="auto" w:fill="F4F7FB"/>
          </w:tcPr>
          <w:p>
            <w:pPr>
              <w:spacing w:before="32" w:after="32" w:line="252" w:lineRule="auto"/>
            </w:pPr>
            <w:r>
              <w:rPr>
                <w:b/>
                <w:i w:val="0"/>
                <w:sz w:val="16"/>
              </w:rPr>
              <w:t>F2</w:t>
            </w:r>
          </w:p>
        </w:tc>
        <w:tc>
          <w:tcPr>
            <w:tcW w:type="dxa" w:w="2463"/>
            <w:shd w:val="clear" w:color="auto" w:fill="F4F7FB"/>
          </w:tcPr>
          <w:p>
            <w:pPr>
              <w:spacing w:before="32" w:after="32" w:line="252" w:lineRule="auto"/>
            </w:pPr>
            <w:r>
              <w:rPr>
                <w:b w:val="0"/>
                <w:i w:val="0"/>
                <w:sz w:val="16"/>
              </w:rPr>
              <w:t>Programming</w:t>
            </w:r>
          </w:p>
        </w:tc>
        <w:tc>
          <w:tcPr>
            <w:tcW w:type="dxa" w:w="5841"/>
            <w:shd w:val="clear" w:color="auto" w:fill="F4F7FB"/>
          </w:tcPr>
          <w:p>
            <w:pPr>
              <w:spacing w:before="32" w:after="32" w:line="252" w:lineRule="auto"/>
            </w:pPr>
            <w:r>
              <w:rPr>
                <w:b w:val="0"/>
                <w:i w:val="0"/>
                <w:sz w:val="16"/>
              </w:rPr>
              <w:t>Python for engineers · Data structures &amp; algorithms · C++ essentials for robotics · Linux, Git &amp; dev workflow</w:t>
            </w:r>
          </w:p>
        </w:tc>
        <w:tc>
          <w:tcPr>
            <w:tcW w:type="dxa" w:w="701"/>
            <w:shd w:val="clear" w:color="auto" w:fill="F4F7FB"/>
          </w:tcPr>
          <w:p>
            <w:pPr>
              <w:spacing w:before="32" w:after="32" w:line="252" w:lineRule="auto"/>
              <w:jc w:val="right"/>
            </w:pPr>
            <w:r>
              <w:rPr>
                <w:b/>
                <w:i w:val="0"/>
                <w:sz w:val="16"/>
              </w:rPr>
              <w:t>90</w:t>
            </w:r>
          </w:p>
        </w:tc>
        <w:tc>
          <w:tcPr>
            <w:tcW w:type="dxa" w:w="726"/>
            <w:shd w:val="clear" w:color="auto" w:fill="F4F7FB"/>
          </w:tcPr>
          <w:p>
            <w:pPr>
              <w:spacing w:before="32" w:after="32" w:line="252" w:lineRule="auto"/>
              <w:jc w:val="right"/>
            </w:pPr>
            <w:r>
              <w:rPr>
                <w:b/>
                <w:i w:val="0"/>
                <w:sz w:val="16"/>
              </w:rPr>
              <w:t>30</w:t>
            </w:r>
          </w:p>
        </w:tc>
      </w:tr>
      <w:tr>
        <w:tc>
          <w:tcPr>
            <w:tcW w:type="dxa" w:w="701"/>
          </w:tcPr>
          <w:p>
            <w:pPr>
              <w:spacing w:before="32" w:after="32" w:line="252" w:lineRule="auto"/>
            </w:pPr>
            <w:r>
              <w:rPr>
                <w:b/>
                <w:i w:val="0"/>
                <w:sz w:val="16"/>
              </w:rPr>
              <w:t>F3</w:t>
            </w:r>
          </w:p>
        </w:tc>
        <w:tc>
          <w:tcPr>
            <w:tcW w:type="dxa" w:w="2463"/>
          </w:tcPr>
          <w:p>
            <w:pPr>
              <w:spacing w:before="32" w:after="32" w:line="252" w:lineRule="auto"/>
            </w:pPr>
            <w:r>
              <w:rPr>
                <w:b w:val="0"/>
                <w:i w:val="0"/>
                <w:sz w:val="16"/>
              </w:rPr>
              <w:t>Classical Machine Learning</w:t>
            </w:r>
          </w:p>
        </w:tc>
        <w:tc>
          <w:tcPr>
            <w:tcW w:type="dxa" w:w="5841"/>
          </w:tcPr>
          <w:p>
            <w:pPr>
              <w:spacing w:before="32" w:after="32" w:line="252" w:lineRule="auto"/>
            </w:pPr>
            <w:r>
              <w:rPr>
                <w:b w:val="0"/>
                <w:i w:val="0"/>
                <w:sz w:val="16"/>
              </w:rPr>
              <w:t>Supervised learning · Unsupervised learning &amp; model evaluation</w:t>
            </w:r>
          </w:p>
        </w:tc>
        <w:tc>
          <w:tcPr>
            <w:tcW w:type="dxa" w:w="701"/>
          </w:tcPr>
          <w:p>
            <w:pPr>
              <w:spacing w:before="32" w:after="32" w:line="252" w:lineRule="auto"/>
              <w:jc w:val="right"/>
            </w:pPr>
            <w:r>
              <w:rPr>
                <w:b/>
                <w:i w:val="0"/>
                <w:sz w:val="16"/>
              </w:rPr>
              <w:t>30</w:t>
            </w:r>
          </w:p>
        </w:tc>
        <w:tc>
          <w:tcPr>
            <w:tcW w:type="dxa" w:w="726"/>
          </w:tcPr>
          <w:p>
            <w:pPr>
              <w:spacing w:before="32" w:after="32" w:line="252" w:lineRule="auto"/>
              <w:jc w:val="right"/>
            </w:pPr>
            <w:r>
              <w:rPr>
                <w:b/>
                <w:i w:val="0"/>
                <w:sz w:val="16"/>
              </w:rPr>
              <w:t>0</w:t>
            </w:r>
          </w:p>
        </w:tc>
      </w:tr>
      <w:tr>
        <w:tc>
          <w:tcPr>
            <w:tcW w:type="dxa" w:w="701"/>
            <w:shd w:val="clear" w:color="auto" w:fill="F4F7FB"/>
          </w:tcPr>
          <w:p>
            <w:pPr>
              <w:spacing w:before="32" w:after="32" w:line="252" w:lineRule="auto"/>
            </w:pPr>
            <w:r>
              <w:rPr>
                <w:b/>
                <w:i w:val="0"/>
                <w:sz w:val="16"/>
              </w:rPr>
              <w:t>F4</w:t>
            </w:r>
          </w:p>
        </w:tc>
        <w:tc>
          <w:tcPr>
            <w:tcW w:type="dxa" w:w="2463"/>
            <w:shd w:val="clear" w:color="auto" w:fill="F4F7FB"/>
          </w:tcPr>
          <w:p>
            <w:pPr>
              <w:spacing w:before="32" w:after="32" w:line="252" w:lineRule="auto"/>
            </w:pPr>
            <w:r>
              <w:rPr>
                <w:b/>
                <w:i w:val="0"/>
                <w:sz w:val="16"/>
              </w:rPr>
              <w:t>Industrial Context, Safety &amp; Standards</w:t>
            </w:r>
          </w:p>
        </w:tc>
        <w:tc>
          <w:tcPr>
            <w:tcW w:type="dxa" w:w="5841"/>
            <w:shd w:val="clear" w:color="auto" w:fill="F4F7FB"/>
          </w:tcPr>
          <w:p>
            <w:pPr>
              <w:spacing w:before="32" w:after="32" w:line="252" w:lineRule="auto"/>
            </w:pPr>
            <w:r>
              <w:rPr>
                <w:b w:val="0"/>
                <w:i w:val="0"/>
                <w:sz w:val="16"/>
              </w:rPr>
              <w:t xml:space="preserve">Manufacturing processes &amp; factory layout · </w:t>
            </w:r>
            <w:r>
              <w:rPr>
                <w:b/>
                <w:i w:val="0"/>
                <w:sz w:val="16"/>
              </w:rPr>
              <w:t>ISO 10218-1/-2, ISO/TS 15066, IEC 60204-1, ISO 13855, ISO 13849-1</w:t>
            </w:r>
            <w:r>
              <w:rPr>
                <w:b w:val="0"/>
                <w:i w:val="0"/>
                <w:sz w:val="16"/>
              </w:rPr>
              <w:t xml:space="preserve"> &amp; risk assessment · Shop-floor discipline (LOTO, PPE, 5S, permit-to-work)</w:t>
            </w:r>
          </w:p>
        </w:tc>
        <w:tc>
          <w:tcPr>
            <w:tcW w:type="dxa" w:w="701"/>
            <w:shd w:val="clear" w:color="auto" w:fill="F4F7FB"/>
          </w:tcPr>
          <w:p>
            <w:pPr>
              <w:spacing w:before="32" w:after="32" w:line="252" w:lineRule="auto"/>
              <w:jc w:val="right"/>
            </w:pPr>
            <w:r>
              <w:rPr>
                <w:b/>
                <w:i w:val="0"/>
                <w:sz w:val="16"/>
              </w:rPr>
              <w:t>30</w:t>
            </w:r>
          </w:p>
        </w:tc>
        <w:tc>
          <w:tcPr>
            <w:tcW w:type="dxa" w:w="726"/>
            <w:shd w:val="clear" w:color="auto" w:fill="F4F7FB"/>
          </w:tcPr>
          <w:p>
            <w:pPr>
              <w:spacing w:before="32" w:after="32" w:line="252" w:lineRule="auto"/>
              <w:jc w:val="right"/>
            </w:pPr>
            <w:r>
              <w:rPr>
                <w:b/>
                <w:i w:val="0"/>
                <w:sz w:val="16"/>
              </w:rPr>
              <w:t>30</w:t>
            </w:r>
          </w:p>
        </w:tc>
      </w:tr>
    </w:tbl>
    <w:p>
      <w:pPr>
        <w:spacing w:after="120"/>
      </w:pPr>
    </w:p>
    <w:p>
      <w:pPr>
        <w:pStyle w:val="Heading2"/>
      </w:pPr>
      <w:r>
        <w:rPr>
          <w:b w:val="0"/>
          <w:i w:val="0"/>
        </w:rPr>
        <w:t>1.3 Block R — Core Robotics · 310 h / 200 h</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086"/>
        <w:gridCol w:w="2086"/>
        <w:gridCol w:w="2086"/>
        <w:gridCol w:w="2086"/>
        <w:gridCol w:w="2086"/>
      </w:tblGrid>
      <w:tr>
        <w:trPr>
          <w:tblHeader w:val="true"/>
        </w:trPr>
        <w:tc>
          <w:tcPr>
            <w:tcW w:type="dxa" w:w="697"/>
            <w:tcBorders>
              <w:bottom w:val="single" w:sz="8" w:color="0E7490"/>
            </w:tcBorders>
            <w:shd w:val="clear" w:color="auto" w:fill="EDF1F7"/>
          </w:tcPr>
          <w:p>
            <w:pPr>
              <w:spacing w:before="40" w:after="40"/>
            </w:pPr>
            <w:r>
              <w:rPr>
                <w:b/>
                <w:color w:val="151B26"/>
                <w:sz w:val="14"/>
              </w:rPr>
              <w:t>#</w:t>
            </w:r>
          </w:p>
        </w:tc>
        <w:tc>
          <w:tcPr>
            <w:tcW w:type="dxa" w:w="2535"/>
            <w:tcBorders>
              <w:bottom w:val="single" w:sz="8" w:color="0E7490"/>
            </w:tcBorders>
            <w:shd w:val="clear" w:color="auto" w:fill="EDF1F7"/>
          </w:tcPr>
          <w:p>
            <w:pPr>
              <w:spacing w:before="40" w:after="40"/>
            </w:pPr>
            <w:r>
              <w:rPr>
                <w:b/>
                <w:color w:val="151B26"/>
                <w:sz w:val="14"/>
              </w:rPr>
              <w:t>Module</w:t>
            </w:r>
          </w:p>
        </w:tc>
        <w:tc>
          <w:tcPr>
            <w:tcW w:type="dxa" w:w="5806"/>
            <w:tcBorders>
              <w:bottom w:val="single" w:sz="8" w:color="0E7490"/>
            </w:tcBorders>
            <w:shd w:val="clear" w:color="auto" w:fill="EDF1F7"/>
          </w:tcPr>
          <w:p>
            <w:pPr>
              <w:spacing w:before="40" w:after="40"/>
            </w:pPr>
            <w:r>
              <w:rPr>
                <w:b/>
                <w:color w:val="151B26"/>
                <w:sz w:val="14"/>
              </w:rPr>
              <w:t>Sub-modules</w:t>
            </w:r>
          </w:p>
        </w:tc>
        <w:tc>
          <w:tcPr>
            <w:tcW w:type="dxa" w:w="697"/>
            <w:tcBorders>
              <w:bottom w:val="single" w:sz="8" w:color="0E7490"/>
            </w:tcBorders>
            <w:shd w:val="clear" w:color="auto" w:fill="EDF1F7"/>
          </w:tcPr>
          <w:p>
            <w:pPr>
              <w:spacing w:before="40" w:after="40"/>
              <w:jc w:val="right"/>
            </w:pPr>
            <w:r>
              <w:rPr>
                <w:b/>
                <w:color w:val="151B26"/>
                <w:sz w:val="14"/>
              </w:rPr>
              <w:t>Diploma</w:t>
            </w:r>
          </w:p>
        </w:tc>
        <w:tc>
          <w:tcPr>
            <w:tcW w:type="dxa" w:w="697"/>
            <w:tcBorders>
              <w:bottom w:val="single" w:sz="8" w:color="0E7490"/>
            </w:tcBorders>
            <w:shd w:val="clear" w:color="auto" w:fill="EDF1F7"/>
          </w:tcPr>
          <w:p>
            <w:pPr>
              <w:spacing w:before="40" w:after="40"/>
              <w:jc w:val="right"/>
            </w:pPr>
            <w:r>
              <w:rPr>
                <w:b/>
                <w:color w:val="151B26"/>
                <w:sz w:val="14"/>
              </w:rPr>
              <w:t>Training</w:t>
            </w:r>
          </w:p>
        </w:tc>
      </w:tr>
      <w:tr>
        <w:tc>
          <w:tcPr>
            <w:tcW w:type="dxa" w:w="697"/>
          </w:tcPr>
          <w:p>
            <w:pPr>
              <w:spacing w:before="32" w:after="32" w:line="252" w:lineRule="auto"/>
            </w:pPr>
            <w:r>
              <w:rPr>
                <w:b/>
                <w:i w:val="0"/>
                <w:sz w:val="16"/>
              </w:rPr>
              <w:t>R1</w:t>
            </w:r>
          </w:p>
        </w:tc>
        <w:tc>
          <w:tcPr>
            <w:tcW w:type="dxa" w:w="2535"/>
          </w:tcPr>
          <w:p>
            <w:pPr>
              <w:spacing w:before="32" w:after="32" w:line="252" w:lineRule="auto"/>
            </w:pPr>
            <w:r>
              <w:rPr>
                <w:b w:val="0"/>
                <w:i w:val="0"/>
                <w:sz w:val="16"/>
              </w:rPr>
              <w:t>Robot Kinematics &amp; Dynamics</w:t>
            </w:r>
          </w:p>
        </w:tc>
        <w:tc>
          <w:tcPr>
            <w:tcW w:type="dxa" w:w="5806"/>
          </w:tcPr>
          <w:p>
            <w:pPr>
              <w:spacing w:before="32" w:after="32" w:line="252" w:lineRule="auto"/>
            </w:pPr>
            <w:r>
              <w:rPr>
                <w:b w:val="0"/>
                <w:i w:val="0"/>
                <w:sz w:val="16"/>
              </w:rPr>
              <w:t>Coordinate frames &amp; homogeneous transforms · Forward &amp; inverse kinematics · Jacobians, singularities &amp; workspace · Dynamics, payload &amp; reach sizing</w:t>
            </w:r>
          </w:p>
        </w:tc>
        <w:tc>
          <w:tcPr>
            <w:tcW w:type="dxa" w:w="697"/>
          </w:tcPr>
          <w:p>
            <w:pPr>
              <w:spacing w:before="32" w:after="32" w:line="252" w:lineRule="auto"/>
              <w:jc w:val="right"/>
            </w:pPr>
            <w:r>
              <w:rPr>
                <w:b/>
                <w:i w:val="0"/>
                <w:sz w:val="16"/>
              </w:rPr>
              <w:t>60</w:t>
            </w:r>
          </w:p>
        </w:tc>
        <w:tc>
          <w:tcPr>
            <w:tcW w:type="dxa" w:w="697"/>
          </w:tcPr>
          <w:p>
            <w:pPr>
              <w:spacing w:before="32" w:after="32" w:line="252" w:lineRule="auto"/>
              <w:jc w:val="right"/>
            </w:pPr>
            <w:r>
              <w:rPr>
                <w:b/>
                <w:i w:val="0"/>
                <w:sz w:val="16"/>
              </w:rPr>
              <w:t>40</w:t>
            </w:r>
          </w:p>
        </w:tc>
      </w:tr>
      <w:tr>
        <w:tc>
          <w:tcPr>
            <w:tcW w:type="dxa" w:w="697"/>
            <w:shd w:val="clear" w:color="auto" w:fill="F4F7FB"/>
          </w:tcPr>
          <w:p>
            <w:pPr>
              <w:spacing w:before="32" w:after="32" w:line="252" w:lineRule="auto"/>
            </w:pPr>
            <w:r>
              <w:rPr>
                <w:b/>
                <w:i w:val="0"/>
                <w:sz w:val="16"/>
              </w:rPr>
              <w:t>R2</w:t>
            </w:r>
          </w:p>
        </w:tc>
        <w:tc>
          <w:tcPr>
            <w:tcW w:type="dxa" w:w="2535"/>
            <w:shd w:val="clear" w:color="auto" w:fill="F4F7FB"/>
          </w:tcPr>
          <w:p>
            <w:pPr>
              <w:spacing w:before="32" w:after="32" w:line="252" w:lineRule="auto"/>
            </w:pPr>
            <w:r>
              <w:rPr>
                <w:b/>
                <w:i w:val="0"/>
                <w:sz w:val="16"/>
              </w:rPr>
              <w:t>Industrial Robot Programming</w:t>
            </w:r>
          </w:p>
        </w:tc>
        <w:tc>
          <w:tcPr>
            <w:tcW w:type="dxa" w:w="5806"/>
            <w:shd w:val="clear" w:color="auto" w:fill="F4F7FB"/>
          </w:tcPr>
          <w:p>
            <w:pPr>
              <w:spacing w:before="32" w:after="32" w:line="252" w:lineRule="auto"/>
            </w:pPr>
            <w:r>
              <w:rPr>
                <w:b w:val="0"/>
                <w:i w:val="0"/>
                <w:sz w:val="16"/>
              </w:rPr>
              <w:t xml:space="preserve">Teach-pendant programming (jogging, frames, TCP, I/O) · Motion types &amp; production program structure · Offline programming &amp; simulation · </w:t>
            </w:r>
            <w:r>
              <w:rPr>
                <w:b/>
                <w:i w:val="0"/>
                <w:sz w:val="16"/>
              </w:rPr>
              <w:t>Multi-vendor: FANUC / ABB / KUKA / UR</w:t>
            </w:r>
          </w:p>
        </w:tc>
        <w:tc>
          <w:tcPr>
            <w:tcW w:type="dxa" w:w="697"/>
            <w:shd w:val="clear" w:color="auto" w:fill="F4F7FB"/>
          </w:tcPr>
          <w:p>
            <w:pPr>
              <w:spacing w:before="32" w:after="32" w:line="252" w:lineRule="auto"/>
              <w:jc w:val="right"/>
            </w:pPr>
            <w:r>
              <w:rPr>
                <w:b/>
                <w:i w:val="0"/>
                <w:sz w:val="16"/>
              </w:rPr>
              <w:t>60</w:t>
            </w:r>
          </w:p>
        </w:tc>
        <w:tc>
          <w:tcPr>
            <w:tcW w:type="dxa" w:w="697"/>
            <w:shd w:val="clear" w:color="auto" w:fill="F4F7FB"/>
          </w:tcPr>
          <w:p>
            <w:pPr>
              <w:spacing w:before="32" w:after="32" w:line="252" w:lineRule="auto"/>
              <w:jc w:val="right"/>
            </w:pPr>
            <w:r>
              <w:rPr>
                <w:b/>
                <w:i w:val="0"/>
                <w:sz w:val="16"/>
              </w:rPr>
              <w:t>60</w:t>
            </w:r>
          </w:p>
        </w:tc>
      </w:tr>
      <w:tr>
        <w:tc>
          <w:tcPr>
            <w:tcW w:type="dxa" w:w="697"/>
          </w:tcPr>
          <w:p>
            <w:pPr>
              <w:spacing w:before="32" w:after="32" w:line="252" w:lineRule="auto"/>
            </w:pPr>
            <w:r>
              <w:rPr>
                <w:b/>
                <w:i w:val="0"/>
                <w:sz w:val="16"/>
              </w:rPr>
              <w:t>R3</w:t>
            </w:r>
          </w:p>
        </w:tc>
        <w:tc>
          <w:tcPr>
            <w:tcW w:type="dxa" w:w="2535"/>
          </w:tcPr>
          <w:p>
            <w:pPr>
              <w:spacing w:before="32" w:after="32" w:line="252" w:lineRule="auto"/>
            </w:pPr>
            <w:r>
              <w:rPr>
                <w:b w:val="0"/>
                <w:i w:val="0"/>
                <w:sz w:val="16"/>
              </w:rPr>
              <w:t>ROS 2 + MoveIt 2</w:t>
            </w:r>
          </w:p>
        </w:tc>
        <w:tc>
          <w:tcPr>
            <w:tcW w:type="dxa" w:w="5806"/>
          </w:tcPr>
          <w:p>
            <w:pPr>
              <w:spacing w:before="32" w:after="32" w:line="252" w:lineRule="auto"/>
            </w:pPr>
            <w:r>
              <w:rPr>
                <w:b w:val="0"/>
                <w:i w:val="0"/>
                <w:sz w:val="16"/>
              </w:rPr>
              <w:t>ROS 2 core (nodes, topics, services, actions) · URDF, TF2, RViz &amp; launch · MoveIt 2 planning &amp; pick-place · ros2_control</w:t>
            </w:r>
          </w:p>
        </w:tc>
        <w:tc>
          <w:tcPr>
            <w:tcW w:type="dxa" w:w="697"/>
          </w:tcPr>
          <w:p>
            <w:pPr>
              <w:spacing w:before="32" w:after="32" w:line="252" w:lineRule="auto"/>
              <w:jc w:val="right"/>
            </w:pPr>
            <w:r>
              <w:rPr>
                <w:b/>
                <w:i w:val="0"/>
                <w:sz w:val="16"/>
              </w:rPr>
              <w:t>60</w:t>
            </w:r>
          </w:p>
        </w:tc>
        <w:tc>
          <w:tcPr>
            <w:tcW w:type="dxa" w:w="697"/>
          </w:tcPr>
          <w:p>
            <w:pPr>
              <w:spacing w:before="32" w:after="32" w:line="252" w:lineRule="auto"/>
              <w:jc w:val="right"/>
            </w:pPr>
            <w:r>
              <w:rPr>
                <w:b/>
                <w:i w:val="0"/>
                <w:sz w:val="16"/>
              </w:rPr>
              <w:t>30</w:t>
            </w:r>
          </w:p>
        </w:tc>
      </w:tr>
      <w:tr>
        <w:tc>
          <w:tcPr>
            <w:tcW w:type="dxa" w:w="697"/>
            <w:shd w:val="clear" w:color="auto" w:fill="F4F7FB"/>
          </w:tcPr>
          <w:p>
            <w:pPr>
              <w:spacing w:before="32" w:after="32" w:line="252" w:lineRule="auto"/>
            </w:pPr>
            <w:r>
              <w:rPr>
                <w:b/>
                <w:i w:val="0"/>
                <w:sz w:val="16"/>
              </w:rPr>
              <w:t>R4</w:t>
            </w:r>
          </w:p>
        </w:tc>
        <w:tc>
          <w:tcPr>
            <w:tcW w:type="dxa" w:w="2535"/>
            <w:shd w:val="clear" w:color="auto" w:fill="F4F7FB"/>
          </w:tcPr>
          <w:p>
            <w:pPr>
              <w:spacing w:before="32" w:after="32" w:line="252" w:lineRule="auto"/>
            </w:pPr>
            <w:r>
              <w:rPr>
                <w:b w:val="0"/>
                <w:i w:val="0"/>
                <w:sz w:val="16"/>
              </w:rPr>
              <w:t>Feedback Control Fundamentals</w:t>
            </w:r>
          </w:p>
        </w:tc>
        <w:tc>
          <w:tcPr>
            <w:tcW w:type="dxa" w:w="5806"/>
            <w:shd w:val="clear" w:color="auto" w:fill="F4F7FB"/>
          </w:tcPr>
          <w:p>
            <w:pPr>
              <w:spacing w:before="32" w:after="32" w:line="252" w:lineRule="auto"/>
            </w:pPr>
            <w:r>
              <w:rPr>
                <w:b w:val="0"/>
                <w:i w:val="0"/>
                <w:sz w:val="16"/>
              </w:rPr>
              <w:t>Modelling &amp; transfer functions · PID design &amp; tuning · Servo drives, encoders &amp; motion profiles · State-space intro</w:t>
            </w:r>
          </w:p>
        </w:tc>
        <w:tc>
          <w:tcPr>
            <w:tcW w:type="dxa" w:w="697"/>
            <w:shd w:val="clear" w:color="auto" w:fill="F4F7FB"/>
          </w:tcPr>
          <w:p>
            <w:pPr>
              <w:spacing w:before="32" w:after="32" w:line="252" w:lineRule="auto"/>
              <w:jc w:val="right"/>
            </w:pPr>
            <w:r>
              <w:rPr>
                <w:b/>
                <w:i w:val="0"/>
                <w:sz w:val="16"/>
              </w:rPr>
              <w:t>40</w:t>
            </w:r>
          </w:p>
        </w:tc>
        <w:tc>
          <w:tcPr>
            <w:tcW w:type="dxa" w:w="697"/>
            <w:shd w:val="clear" w:color="auto" w:fill="F4F7FB"/>
          </w:tcPr>
          <w:p>
            <w:pPr>
              <w:spacing w:before="32" w:after="32" w:line="252" w:lineRule="auto"/>
              <w:jc w:val="right"/>
            </w:pPr>
            <w:r>
              <w:rPr>
                <w:b/>
                <w:i w:val="0"/>
                <w:sz w:val="16"/>
              </w:rPr>
              <w:t>20</w:t>
            </w:r>
          </w:p>
        </w:tc>
      </w:tr>
      <w:tr>
        <w:tc>
          <w:tcPr>
            <w:tcW w:type="dxa" w:w="697"/>
          </w:tcPr>
          <w:p>
            <w:pPr>
              <w:spacing w:before="32" w:after="32" w:line="252" w:lineRule="auto"/>
            </w:pPr>
            <w:r>
              <w:rPr>
                <w:b/>
                <w:i w:val="0"/>
                <w:sz w:val="16"/>
              </w:rPr>
              <w:t>R5</w:t>
            </w:r>
          </w:p>
        </w:tc>
        <w:tc>
          <w:tcPr>
            <w:tcW w:type="dxa" w:w="2535"/>
          </w:tcPr>
          <w:p>
            <w:pPr>
              <w:spacing w:before="32" w:after="32" w:line="252" w:lineRule="auto"/>
            </w:pPr>
            <w:r>
              <w:rPr>
                <w:b w:val="0"/>
                <w:i w:val="0"/>
                <w:sz w:val="16"/>
              </w:rPr>
              <w:t>Motion Planning &amp; Mobile Robotics</w:t>
            </w:r>
          </w:p>
        </w:tc>
        <w:tc>
          <w:tcPr>
            <w:tcW w:type="dxa" w:w="5806"/>
          </w:tcPr>
          <w:p>
            <w:pPr>
              <w:spacing w:before="32" w:after="32" w:line="252" w:lineRule="auto"/>
            </w:pPr>
            <w:r>
              <w:rPr>
                <w:b w:val="0"/>
                <w:i w:val="0"/>
                <w:sz w:val="16"/>
              </w:rPr>
              <w:t>Path &amp; trajectory planning · SLAM &amp; localization basics · Nav2 &amp; AMR fleet basics (VDA 5050)</w:t>
            </w:r>
          </w:p>
        </w:tc>
        <w:tc>
          <w:tcPr>
            <w:tcW w:type="dxa" w:w="697"/>
          </w:tcPr>
          <w:p>
            <w:pPr>
              <w:spacing w:before="32" w:after="32" w:line="252" w:lineRule="auto"/>
              <w:jc w:val="right"/>
            </w:pPr>
            <w:r>
              <w:rPr>
                <w:b/>
                <w:i w:val="0"/>
                <w:sz w:val="16"/>
              </w:rPr>
              <w:t>30</w:t>
            </w:r>
          </w:p>
        </w:tc>
        <w:tc>
          <w:tcPr>
            <w:tcW w:type="dxa" w:w="697"/>
          </w:tcPr>
          <w:p>
            <w:pPr>
              <w:spacing w:before="32" w:after="32" w:line="252" w:lineRule="auto"/>
              <w:jc w:val="right"/>
            </w:pPr>
            <w:r>
              <w:rPr>
                <w:b/>
                <w:i w:val="0"/>
                <w:sz w:val="16"/>
              </w:rPr>
              <w:t>10</w:t>
            </w:r>
          </w:p>
        </w:tc>
      </w:tr>
      <w:tr>
        <w:tc>
          <w:tcPr>
            <w:tcW w:type="dxa" w:w="697"/>
            <w:shd w:val="clear" w:color="auto" w:fill="F4F7FB"/>
          </w:tcPr>
          <w:p>
            <w:pPr>
              <w:spacing w:before="32" w:after="32" w:line="252" w:lineRule="auto"/>
            </w:pPr>
            <w:r>
              <w:rPr>
                <w:b/>
                <w:i w:val="0"/>
                <w:sz w:val="16"/>
              </w:rPr>
              <w:t>R6</w:t>
            </w:r>
          </w:p>
        </w:tc>
        <w:tc>
          <w:tcPr>
            <w:tcW w:type="dxa" w:w="2535"/>
            <w:shd w:val="clear" w:color="auto" w:fill="F4F7FB"/>
          </w:tcPr>
          <w:p>
            <w:pPr>
              <w:spacing w:before="32" w:after="32" w:line="252" w:lineRule="auto"/>
            </w:pPr>
            <w:r>
              <w:rPr>
                <w:b/>
                <w:i w:val="0"/>
                <w:sz w:val="16"/>
              </w:rPr>
              <w:t>Industrial Controls &amp; PLC</w:t>
            </w:r>
            <w:r>
              <w:rPr>
                <w:b w:val="0"/>
                <w:i w:val="0"/>
                <w:sz w:val="16"/>
              </w:rPr>
              <w:t xml:space="preserve"> </w:t>
            </w:r>
            <w:r>
              <w:rPr>
                <w:b w:val="0"/>
                <w:i/>
                <w:color w:val="576274"/>
                <w:sz w:val="16"/>
              </w:rPr>
              <w:t>(new in Rev 2)</w:t>
            </w:r>
          </w:p>
        </w:tc>
        <w:tc>
          <w:tcPr>
            <w:tcW w:type="dxa" w:w="5806"/>
            <w:shd w:val="clear" w:color="auto" w:fill="F4F7FB"/>
          </w:tcPr>
          <w:p>
            <w:pPr>
              <w:spacing w:before="32" w:after="32" w:line="252" w:lineRule="auto"/>
            </w:pPr>
            <w:r>
              <w:rPr>
                <w:b w:val="0"/>
                <w:i w:val="0"/>
                <w:sz w:val="16"/>
              </w:rPr>
              <w:t>Ladder logic &amp; function blocks · PLC ↔ robot handshaking · Industrial networks (Ethernet/IP, PROFINET, Modbus, OPC-UA) · HMI design · Safety circuits &amp; validation</w:t>
            </w:r>
          </w:p>
        </w:tc>
        <w:tc>
          <w:tcPr>
            <w:tcW w:type="dxa" w:w="697"/>
            <w:shd w:val="clear" w:color="auto" w:fill="F4F7FB"/>
          </w:tcPr>
          <w:p>
            <w:pPr>
              <w:spacing w:before="32" w:after="32" w:line="252" w:lineRule="auto"/>
              <w:jc w:val="right"/>
            </w:pPr>
            <w:r>
              <w:rPr>
                <w:b/>
                <w:i w:val="0"/>
                <w:sz w:val="16"/>
              </w:rPr>
              <w:t>60</w:t>
            </w:r>
          </w:p>
        </w:tc>
        <w:tc>
          <w:tcPr>
            <w:tcW w:type="dxa" w:w="697"/>
            <w:shd w:val="clear" w:color="auto" w:fill="F4F7FB"/>
          </w:tcPr>
          <w:p>
            <w:pPr>
              <w:spacing w:before="32" w:after="32" w:line="252" w:lineRule="auto"/>
              <w:jc w:val="right"/>
            </w:pPr>
            <w:r>
              <w:rPr>
                <w:b/>
                <w:i w:val="0"/>
                <w:sz w:val="16"/>
              </w:rPr>
              <w:t>40</w:t>
            </w:r>
          </w:p>
        </w:tc>
      </w:tr>
    </w:tbl>
    <w:p>
      <w:pPr>
        <w:spacing w:after="120"/>
      </w:pPr>
    </w:p>
    <w:p>
      <w:r>
        <w:rPr>
          <w:b w:val="0"/>
          <w:i/>
          <w:color w:val="576274"/>
        </w:rPr>
        <w:t>R6 exists because industrial cells run PLCs and vendor stacks, not ROS 2. Revision 1 buried all controls content inside S3, where 60 h had to cover PLC programming, four fieldbuses, HMI design and safety validation — while the lab bought PLC trainers that no module had hours to use. R3 was reduced to pay for it.</w:t>
      </w:r>
    </w:p>
    <w:p>
      <w:pPr>
        <w:pStyle w:val="Heading2"/>
      </w:pPr>
      <w:r>
        <w:rPr>
          <w:b w:val="0"/>
          <w:i w:val="0"/>
        </w:rPr>
        <w:t>1.4 Block D — AI Depth · 240 h / 140 h</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086"/>
        <w:gridCol w:w="2086"/>
        <w:gridCol w:w="2086"/>
        <w:gridCol w:w="2086"/>
        <w:gridCol w:w="2086"/>
      </w:tblGrid>
      <w:tr>
        <w:trPr>
          <w:tblHeader w:val="true"/>
        </w:trPr>
        <w:tc>
          <w:tcPr>
            <w:tcW w:type="dxa" w:w="686"/>
            <w:tcBorders>
              <w:bottom w:val="single" w:sz="8" w:color="0E7490"/>
            </w:tcBorders>
            <w:shd w:val="clear" w:color="auto" w:fill="EDF1F7"/>
          </w:tcPr>
          <w:p>
            <w:pPr>
              <w:spacing w:before="40" w:after="40"/>
            </w:pPr>
            <w:r>
              <w:rPr>
                <w:b/>
                <w:color w:val="151B26"/>
                <w:sz w:val="14"/>
              </w:rPr>
              <w:t>#</w:t>
            </w:r>
          </w:p>
        </w:tc>
        <w:tc>
          <w:tcPr>
            <w:tcW w:type="dxa" w:w="2635"/>
            <w:tcBorders>
              <w:bottom w:val="single" w:sz="8" w:color="0E7490"/>
            </w:tcBorders>
            <w:shd w:val="clear" w:color="auto" w:fill="EDF1F7"/>
          </w:tcPr>
          <w:p>
            <w:pPr>
              <w:spacing w:before="40" w:after="40"/>
            </w:pPr>
            <w:r>
              <w:rPr>
                <w:b/>
                <w:color w:val="151B26"/>
                <w:sz w:val="14"/>
              </w:rPr>
              <w:t>Module</w:t>
            </w:r>
          </w:p>
        </w:tc>
        <w:tc>
          <w:tcPr>
            <w:tcW w:type="dxa" w:w="5713"/>
            <w:tcBorders>
              <w:bottom w:val="single" w:sz="8" w:color="0E7490"/>
            </w:tcBorders>
            <w:shd w:val="clear" w:color="auto" w:fill="EDF1F7"/>
          </w:tcPr>
          <w:p>
            <w:pPr>
              <w:spacing w:before="40" w:after="40"/>
            </w:pPr>
            <w:r>
              <w:rPr>
                <w:b/>
                <w:color w:val="151B26"/>
                <w:sz w:val="14"/>
              </w:rPr>
              <w:t>Sub-modules</w:t>
            </w:r>
          </w:p>
        </w:tc>
        <w:tc>
          <w:tcPr>
            <w:tcW w:type="dxa" w:w="686"/>
            <w:tcBorders>
              <w:bottom w:val="single" w:sz="8" w:color="0E7490"/>
            </w:tcBorders>
            <w:shd w:val="clear" w:color="auto" w:fill="EDF1F7"/>
          </w:tcPr>
          <w:p>
            <w:pPr>
              <w:spacing w:before="40" w:after="40"/>
              <w:jc w:val="right"/>
            </w:pPr>
            <w:r>
              <w:rPr>
                <w:b/>
                <w:color w:val="151B26"/>
                <w:sz w:val="14"/>
              </w:rPr>
              <w:t>Diploma</w:t>
            </w:r>
          </w:p>
        </w:tc>
        <w:tc>
          <w:tcPr>
            <w:tcW w:type="dxa" w:w="712"/>
            <w:tcBorders>
              <w:bottom w:val="single" w:sz="8" w:color="0E7490"/>
            </w:tcBorders>
            <w:shd w:val="clear" w:color="auto" w:fill="EDF1F7"/>
          </w:tcPr>
          <w:p>
            <w:pPr>
              <w:spacing w:before="40" w:after="40"/>
              <w:jc w:val="right"/>
            </w:pPr>
            <w:r>
              <w:rPr>
                <w:b/>
                <w:color w:val="151B26"/>
                <w:sz w:val="14"/>
              </w:rPr>
              <w:t>Training</w:t>
            </w:r>
          </w:p>
        </w:tc>
      </w:tr>
      <w:tr>
        <w:tc>
          <w:tcPr>
            <w:tcW w:type="dxa" w:w="686"/>
          </w:tcPr>
          <w:p>
            <w:pPr>
              <w:spacing w:before="32" w:after="32" w:line="252" w:lineRule="auto"/>
            </w:pPr>
            <w:r>
              <w:rPr>
                <w:b/>
                <w:i w:val="0"/>
                <w:sz w:val="16"/>
              </w:rPr>
              <w:t>D1</w:t>
            </w:r>
          </w:p>
        </w:tc>
        <w:tc>
          <w:tcPr>
            <w:tcW w:type="dxa" w:w="2635"/>
          </w:tcPr>
          <w:p>
            <w:pPr>
              <w:spacing w:before="32" w:after="32" w:line="252" w:lineRule="auto"/>
            </w:pPr>
            <w:r>
              <w:rPr>
                <w:b w:val="0"/>
                <w:i w:val="0"/>
                <w:sz w:val="16"/>
              </w:rPr>
              <w:t>Deep Learning</w:t>
            </w:r>
          </w:p>
        </w:tc>
        <w:tc>
          <w:tcPr>
            <w:tcW w:type="dxa" w:w="5713"/>
          </w:tcPr>
          <w:p>
            <w:pPr>
              <w:spacing w:before="32" w:after="32" w:line="252" w:lineRule="auto"/>
            </w:pPr>
            <w:r>
              <w:rPr>
                <w:b w:val="0"/>
                <w:i w:val="0"/>
                <w:sz w:val="16"/>
              </w:rPr>
              <w:t>Neural network fundamentals &amp; training · CNNs &amp; image models · Transfer learning &amp; small-data regimes · Deployment &amp; edge inference</w:t>
            </w:r>
          </w:p>
        </w:tc>
        <w:tc>
          <w:tcPr>
            <w:tcW w:type="dxa" w:w="686"/>
          </w:tcPr>
          <w:p>
            <w:pPr>
              <w:spacing w:before="32" w:after="32" w:line="252" w:lineRule="auto"/>
              <w:jc w:val="right"/>
            </w:pPr>
            <w:r>
              <w:rPr>
                <w:b/>
                <w:i w:val="0"/>
                <w:sz w:val="16"/>
              </w:rPr>
              <w:t>80</w:t>
            </w:r>
          </w:p>
        </w:tc>
        <w:tc>
          <w:tcPr>
            <w:tcW w:type="dxa" w:w="712"/>
          </w:tcPr>
          <w:p>
            <w:pPr>
              <w:spacing w:before="32" w:after="32" w:line="252" w:lineRule="auto"/>
              <w:jc w:val="right"/>
            </w:pPr>
            <w:r>
              <w:rPr>
                <w:b/>
                <w:i w:val="0"/>
                <w:sz w:val="16"/>
              </w:rPr>
              <w:t>50</w:t>
            </w:r>
          </w:p>
        </w:tc>
      </w:tr>
      <w:tr>
        <w:tc>
          <w:tcPr>
            <w:tcW w:type="dxa" w:w="686"/>
            <w:shd w:val="clear" w:color="auto" w:fill="F4F7FB"/>
          </w:tcPr>
          <w:p>
            <w:pPr>
              <w:spacing w:before="32" w:after="32" w:line="252" w:lineRule="auto"/>
            </w:pPr>
            <w:r>
              <w:rPr>
                <w:b/>
                <w:i w:val="0"/>
                <w:sz w:val="16"/>
              </w:rPr>
              <w:t>D2</w:t>
            </w:r>
          </w:p>
        </w:tc>
        <w:tc>
          <w:tcPr>
            <w:tcW w:type="dxa" w:w="2635"/>
            <w:shd w:val="clear" w:color="auto" w:fill="F4F7FB"/>
          </w:tcPr>
          <w:p>
            <w:pPr>
              <w:spacing w:before="32" w:after="32" w:line="252" w:lineRule="auto"/>
            </w:pPr>
            <w:r>
              <w:rPr>
                <w:b/>
                <w:i w:val="0"/>
                <w:sz w:val="16"/>
              </w:rPr>
              <w:t>Machine Vision for Manufacturing</w:t>
            </w:r>
          </w:p>
        </w:tc>
        <w:tc>
          <w:tcPr>
            <w:tcW w:type="dxa" w:w="5713"/>
            <w:shd w:val="clear" w:color="auto" w:fill="F4F7FB"/>
          </w:tcPr>
          <w:p>
            <w:pPr>
              <w:spacing w:before="32" w:after="32" w:line="252" w:lineRule="auto"/>
            </w:pPr>
            <w:r>
              <w:rPr>
                <w:b w:val="0"/>
                <w:i w:val="0"/>
                <w:sz w:val="16"/>
              </w:rPr>
              <w:t>Industrial imaging: optics, lighting &amp; camera selection · Classical vision &amp; metrology · Deep-learning defect detection · 3D vision, point clouds &amp; 6-DoF pose for bin picking · Hand-eye calibration</w:t>
            </w:r>
          </w:p>
        </w:tc>
        <w:tc>
          <w:tcPr>
            <w:tcW w:type="dxa" w:w="686"/>
            <w:shd w:val="clear" w:color="auto" w:fill="F4F7FB"/>
          </w:tcPr>
          <w:p>
            <w:pPr>
              <w:spacing w:before="32" w:after="32" w:line="252" w:lineRule="auto"/>
              <w:jc w:val="right"/>
            </w:pPr>
            <w:r>
              <w:rPr>
                <w:b/>
                <w:i w:val="0"/>
                <w:sz w:val="16"/>
              </w:rPr>
              <w:t>90</w:t>
            </w:r>
          </w:p>
        </w:tc>
        <w:tc>
          <w:tcPr>
            <w:tcW w:type="dxa" w:w="712"/>
            <w:shd w:val="clear" w:color="auto" w:fill="F4F7FB"/>
          </w:tcPr>
          <w:p>
            <w:pPr>
              <w:spacing w:before="32" w:after="32" w:line="252" w:lineRule="auto"/>
              <w:jc w:val="right"/>
            </w:pPr>
            <w:r>
              <w:rPr>
                <w:b/>
                <w:i w:val="0"/>
                <w:sz w:val="16"/>
              </w:rPr>
              <w:t>70</w:t>
            </w:r>
          </w:p>
        </w:tc>
      </w:tr>
      <w:tr>
        <w:tc>
          <w:tcPr>
            <w:tcW w:type="dxa" w:w="686"/>
          </w:tcPr>
          <w:p>
            <w:pPr>
              <w:spacing w:before="32" w:after="32" w:line="252" w:lineRule="auto"/>
            </w:pPr>
            <w:r>
              <w:rPr>
                <w:b w:val="0"/>
                <w:i w:val="0"/>
                <w:sz w:val="16"/>
              </w:rPr>
              <w:t>—</w:t>
            </w:r>
          </w:p>
        </w:tc>
        <w:tc>
          <w:tcPr>
            <w:tcW w:type="dxa" w:w="2635"/>
          </w:tcPr>
          <w:p>
            <w:pPr>
              <w:spacing w:before="32" w:after="32" w:line="252" w:lineRule="auto"/>
            </w:pPr>
            <w:r>
              <w:rPr>
                <w:b/>
                <w:i w:val="0"/>
                <w:sz w:val="16"/>
              </w:rPr>
              <w:t>Elective pool — diploma students choose 2 of 4</w:t>
            </w:r>
          </w:p>
        </w:tc>
        <w:tc>
          <w:tcPr>
            <w:tcW w:type="dxa" w:w="5713"/>
          </w:tcPr>
          <w:p>
            <w:pPr>
              <w:spacing w:before="32" w:after="32" w:line="252" w:lineRule="auto"/>
            </w:pPr>
          </w:p>
        </w:tc>
        <w:tc>
          <w:tcPr>
            <w:tcW w:type="dxa" w:w="686"/>
          </w:tcPr>
          <w:p>
            <w:pPr>
              <w:spacing w:before="32" w:after="32" w:line="252" w:lineRule="auto"/>
              <w:jc w:val="right"/>
            </w:pPr>
            <w:r>
              <w:rPr>
                <w:b/>
                <w:i w:val="0"/>
                <w:sz w:val="16"/>
              </w:rPr>
              <w:t>70</w:t>
            </w:r>
          </w:p>
        </w:tc>
        <w:tc>
          <w:tcPr>
            <w:tcW w:type="dxa" w:w="712"/>
          </w:tcPr>
          <w:p>
            <w:pPr>
              <w:spacing w:before="32" w:after="32" w:line="252" w:lineRule="auto"/>
              <w:jc w:val="right"/>
            </w:pPr>
            <w:r>
              <w:rPr>
                <w:b/>
                <w:i w:val="0"/>
                <w:sz w:val="16"/>
              </w:rPr>
              <w:t>20</w:t>
            </w:r>
          </w:p>
        </w:tc>
      </w:tr>
    </w:tbl>
    <w:p>
      <w:pPr>
        <w:spacing w:after="120"/>
      </w:pP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3477"/>
        <w:gridCol w:w="3477"/>
        <w:gridCol w:w="3477"/>
      </w:tblGrid>
      <w:tr>
        <w:trPr>
          <w:tblHeader w:val="true"/>
        </w:trPr>
        <w:tc>
          <w:tcPr>
            <w:tcW w:type="dxa" w:w="1694"/>
            <w:tcBorders>
              <w:bottom w:val="single" w:sz="8" w:color="0E7490"/>
            </w:tcBorders>
            <w:shd w:val="clear" w:color="auto" w:fill="EDF1F7"/>
          </w:tcPr>
          <w:p>
            <w:pPr>
              <w:spacing w:before="40" w:after="40"/>
            </w:pPr>
            <w:r>
              <w:rPr>
                <w:b/>
                <w:color w:val="151B26"/>
                <w:sz w:val="15"/>
              </w:rPr>
              <w:t>Elective</w:t>
            </w:r>
          </w:p>
        </w:tc>
        <w:tc>
          <w:tcPr>
            <w:tcW w:type="dxa" w:w="7445"/>
            <w:tcBorders>
              <w:bottom w:val="single" w:sz="8" w:color="0E7490"/>
            </w:tcBorders>
            <w:shd w:val="clear" w:color="auto" w:fill="EDF1F7"/>
          </w:tcPr>
          <w:p>
            <w:pPr>
              <w:spacing w:before="40" w:after="40"/>
            </w:pPr>
            <w:r>
              <w:rPr>
                <w:b/>
                <w:color w:val="151B26"/>
                <w:sz w:val="15"/>
              </w:rPr>
              <w:t>Content</w:t>
            </w:r>
          </w:p>
        </w:tc>
        <w:tc>
          <w:tcPr>
            <w:tcW w:type="dxa" w:w="1292"/>
            <w:tcBorders>
              <w:bottom w:val="single" w:sz="8" w:color="0E7490"/>
            </w:tcBorders>
            <w:shd w:val="clear" w:color="auto" w:fill="EDF1F7"/>
          </w:tcPr>
          <w:p>
            <w:pPr>
              <w:spacing w:before="40" w:after="40"/>
              <w:jc w:val="right"/>
            </w:pPr>
            <w:r>
              <w:rPr>
                <w:b/>
                <w:color w:val="151B26"/>
                <w:sz w:val="15"/>
              </w:rPr>
              <w:t>Hours</w:t>
            </w:r>
          </w:p>
        </w:tc>
      </w:tr>
      <w:tr>
        <w:tc>
          <w:tcPr>
            <w:tcW w:type="dxa" w:w="1694"/>
          </w:tcPr>
          <w:p>
            <w:pPr>
              <w:spacing w:before="32" w:after="32" w:line="252" w:lineRule="auto"/>
            </w:pPr>
            <w:r>
              <w:rPr>
                <w:b/>
                <w:i w:val="0"/>
                <w:sz w:val="17"/>
              </w:rPr>
              <w:t>D3</w:t>
            </w:r>
          </w:p>
        </w:tc>
        <w:tc>
          <w:tcPr>
            <w:tcW w:type="dxa" w:w="7445"/>
          </w:tcPr>
          <w:p>
            <w:pPr>
              <w:spacing w:before="32" w:after="32" w:line="252" w:lineRule="auto"/>
            </w:pPr>
            <w:r>
              <w:rPr>
                <w:b w:val="0"/>
                <w:i w:val="0"/>
                <w:sz w:val="17"/>
              </w:rPr>
              <w:t>Reinforcement &amp; imitation learning · sim-to-real &amp; domain randomization</w:t>
            </w:r>
          </w:p>
        </w:tc>
        <w:tc>
          <w:tcPr>
            <w:tcW w:type="dxa" w:w="1292"/>
          </w:tcPr>
          <w:p>
            <w:pPr>
              <w:spacing w:before="32" w:after="32" w:line="252" w:lineRule="auto"/>
              <w:jc w:val="right"/>
            </w:pPr>
            <w:r>
              <w:rPr>
                <w:b w:val="0"/>
                <w:i w:val="0"/>
                <w:sz w:val="17"/>
              </w:rPr>
              <w:t>35</w:t>
            </w:r>
          </w:p>
        </w:tc>
      </w:tr>
      <w:tr>
        <w:tc>
          <w:tcPr>
            <w:tcW w:type="dxa" w:w="1694"/>
            <w:shd w:val="clear" w:color="auto" w:fill="F4F7FB"/>
          </w:tcPr>
          <w:p>
            <w:pPr>
              <w:spacing w:before="32" w:after="32" w:line="252" w:lineRule="auto"/>
            </w:pPr>
            <w:r>
              <w:rPr>
                <w:b/>
                <w:i w:val="0"/>
                <w:sz w:val="17"/>
              </w:rPr>
              <w:t>D4</w:t>
            </w:r>
          </w:p>
        </w:tc>
        <w:tc>
          <w:tcPr>
            <w:tcW w:type="dxa" w:w="7445"/>
            <w:shd w:val="clear" w:color="auto" w:fill="F4F7FB"/>
          </w:tcPr>
          <w:p>
            <w:pPr>
              <w:spacing w:before="32" w:after="32" w:line="252" w:lineRule="auto"/>
            </w:pPr>
            <w:r>
              <w:rPr>
                <w:b w:val="0"/>
                <w:i w:val="0"/>
                <w:sz w:val="17"/>
              </w:rPr>
              <w:t>Industrial data &amp; time series · OPC-UA/MQTT &amp; historians · anomaly detection · dashboards</w:t>
            </w:r>
          </w:p>
        </w:tc>
        <w:tc>
          <w:tcPr>
            <w:tcW w:type="dxa" w:w="1292"/>
            <w:shd w:val="clear" w:color="auto" w:fill="F4F7FB"/>
          </w:tcPr>
          <w:p>
            <w:pPr>
              <w:spacing w:before="32" w:after="32" w:line="252" w:lineRule="auto"/>
              <w:jc w:val="right"/>
            </w:pPr>
            <w:r>
              <w:rPr>
                <w:b w:val="0"/>
                <w:i w:val="0"/>
                <w:sz w:val="17"/>
              </w:rPr>
              <w:t>35</w:t>
            </w:r>
          </w:p>
        </w:tc>
      </w:tr>
      <w:tr>
        <w:tc>
          <w:tcPr>
            <w:tcW w:type="dxa" w:w="1694"/>
          </w:tcPr>
          <w:p>
            <w:pPr>
              <w:spacing w:before="32" w:after="32" w:line="252" w:lineRule="auto"/>
            </w:pPr>
            <w:r>
              <w:rPr>
                <w:b/>
                <w:i w:val="0"/>
                <w:sz w:val="17"/>
              </w:rPr>
              <w:t>D5</w:t>
            </w:r>
          </w:p>
        </w:tc>
        <w:tc>
          <w:tcPr>
            <w:tcW w:type="dxa" w:w="7445"/>
          </w:tcPr>
          <w:p>
            <w:pPr>
              <w:spacing w:before="32" w:after="32" w:line="252" w:lineRule="auto"/>
            </w:pPr>
            <w:r>
              <w:rPr>
                <w:b w:val="0"/>
                <w:i w:val="0"/>
                <w:sz w:val="17"/>
              </w:rPr>
              <w:t>Agentic AI &amp; LLM applications for manufacturing — MES/ERP agents, conversational HMI, guardrails</w:t>
            </w:r>
          </w:p>
        </w:tc>
        <w:tc>
          <w:tcPr>
            <w:tcW w:type="dxa" w:w="1292"/>
          </w:tcPr>
          <w:p>
            <w:pPr>
              <w:spacing w:before="32" w:after="32" w:line="252" w:lineRule="auto"/>
              <w:jc w:val="right"/>
            </w:pPr>
            <w:r>
              <w:rPr>
                <w:b w:val="0"/>
                <w:i w:val="0"/>
                <w:sz w:val="17"/>
              </w:rPr>
              <w:t>35</w:t>
            </w:r>
          </w:p>
        </w:tc>
      </w:tr>
      <w:tr>
        <w:tc>
          <w:tcPr>
            <w:tcW w:type="dxa" w:w="1694"/>
            <w:shd w:val="clear" w:color="auto" w:fill="F4F7FB"/>
          </w:tcPr>
          <w:p>
            <w:pPr>
              <w:spacing w:before="32" w:after="32" w:line="252" w:lineRule="auto"/>
            </w:pPr>
            <w:r>
              <w:rPr>
                <w:b/>
                <w:i w:val="0"/>
                <w:sz w:val="17"/>
              </w:rPr>
              <w:t>D6</w:t>
            </w:r>
          </w:p>
        </w:tc>
        <w:tc>
          <w:tcPr>
            <w:tcW w:type="dxa" w:w="7445"/>
            <w:shd w:val="clear" w:color="auto" w:fill="F4F7FB"/>
          </w:tcPr>
          <w:p>
            <w:pPr>
              <w:spacing w:before="32" w:after="32" w:line="252" w:lineRule="auto"/>
            </w:pPr>
            <w:r>
              <w:rPr>
                <w:b w:val="0"/>
                <w:i w:val="0"/>
                <w:sz w:val="17"/>
              </w:rPr>
              <w:t>Simulation &amp; digital-twin depth — physics engines, synthetic data, real2sim</w:t>
            </w:r>
          </w:p>
        </w:tc>
        <w:tc>
          <w:tcPr>
            <w:tcW w:type="dxa" w:w="1292"/>
            <w:shd w:val="clear" w:color="auto" w:fill="F4F7FB"/>
          </w:tcPr>
          <w:p>
            <w:pPr>
              <w:spacing w:before="32" w:after="32" w:line="252" w:lineRule="auto"/>
              <w:jc w:val="right"/>
            </w:pPr>
            <w:r>
              <w:rPr>
                <w:b w:val="0"/>
                <w:i w:val="0"/>
                <w:sz w:val="17"/>
              </w:rPr>
              <w:t>35</w:t>
            </w:r>
          </w:p>
        </w:tc>
      </w:tr>
    </w:tbl>
    <w:p>
      <w:pPr>
        <w:spacing w:after="120"/>
      </w:pPr>
    </w:p>
    <w:p>
      <w:r>
        <w:rPr>
          <w:b w:val="0"/>
          <w:i/>
          <w:color w:val="576274"/>
        </w:rPr>
        <w:t xml:space="preserve">The Training Programme takes </w:t>
      </w:r>
      <w:r>
        <w:rPr>
          <w:b/>
          <w:i/>
          <w:color w:val="576274"/>
        </w:rPr>
        <w:t>D4 only, at 20 h</w:t>
      </w:r>
      <w:r>
        <w:rPr>
          <w:b w:val="0"/>
          <w:i/>
          <w:color w:val="576274"/>
        </w:rPr>
        <w:t>. D3 is tagged droppable and is genuinely dropped from it.</w:t>
      </w:r>
    </w:p>
    <w:p>
      <w:pPr>
        <w:pStyle w:val="Heading2"/>
      </w:pPr>
      <w:r>
        <w:rPr>
          <w:b w:val="0"/>
          <w:i w:val="0"/>
        </w:rPr>
        <w:t xml:space="preserve">1.5 Block S — Industrial Specialization · 260 h </w:t>
      </w:r>
      <w:r>
        <w:rPr>
          <w:b/>
          <w:i w:val="0"/>
        </w:rPr>
        <w:t>in both programmes</w:t>
      </w:r>
    </w:p>
    <w:p>
      <w:pPr>
        <w:pBdr>
          <w:left w:val="single" w:sz="18" w:space="6" w:color="0E7490"/>
        </w:pBdr>
        <w:shd w:val="clear" w:color="auto" w:fill="E2F1F4"/>
        <w:spacing w:before="120" w:after="120"/>
        <w:ind w:left="170" w:right="113"/>
      </w:pPr>
      <w:r>
        <w:rPr>
          <w:b/>
          <w:i w:val="0"/>
        </w:rPr>
        <w:t>Identical in the Diploma and the Training Programme.</w:t>
      </w:r>
      <w:r>
        <w:rPr>
          <w:b w:val="0"/>
          <w:i w:val="0"/>
        </w:rPr>
        <w:t xml:space="preserve"> Delivered on live industrial cells. Rebalanced in Revision 2 to near-equal dwell so six teams can actually round-robin six stations — the previous 50/50/60/40/30/30 split could not.</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608"/>
        <w:gridCol w:w="2608"/>
        <w:gridCol w:w="2608"/>
        <w:gridCol w:w="2608"/>
      </w:tblGrid>
      <w:tr>
        <w:trPr>
          <w:tblHeader w:val="true"/>
        </w:trPr>
        <w:tc>
          <w:tcPr>
            <w:tcW w:type="dxa" w:w="696"/>
            <w:tcBorders>
              <w:bottom w:val="single" w:sz="8" w:color="0E7490"/>
            </w:tcBorders>
            <w:shd w:val="clear" w:color="auto" w:fill="EDF1F7"/>
          </w:tcPr>
          <w:p>
            <w:pPr>
              <w:spacing w:before="40" w:after="40"/>
            </w:pPr>
            <w:r>
              <w:rPr>
                <w:b/>
                <w:color w:val="151B26"/>
                <w:sz w:val="15"/>
              </w:rPr>
              <w:t>#</w:t>
            </w:r>
          </w:p>
        </w:tc>
        <w:tc>
          <w:tcPr>
            <w:tcW w:type="dxa" w:w="3235"/>
            <w:tcBorders>
              <w:bottom w:val="single" w:sz="8" w:color="0E7490"/>
            </w:tcBorders>
            <w:shd w:val="clear" w:color="auto" w:fill="EDF1F7"/>
          </w:tcPr>
          <w:p>
            <w:pPr>
              <w:spacing w:before="40" w:after="40"/>
            </w:pPr>
            <w:r>
              <w:rPr>
                <w:b/>
                <w:color w:val="151B26"/>
                <w:sz w:val="15"/>
              </w:rPr>
              <w:t>Module</w:t>
            </w:r>
          </w:p>
        </w:tc>
        <w:tc>
          <w:tcPr>
            <w:tcW w:type="dxa" w:w="5804"/>
            <w:tcBorders>
              <w:bottom w:val="single" w:sz="8" w:color="0E7490"/>
            </w:tcBorders>
            <w:shd w:val="clear" w:color="auto" w:fill="EDF1F7"/>
          </w:tcPr>
          <w:p>
            <w:pPr>
              <w:spacing w:before="40" w:after="40"/>
            </w:pPr>
            <w:r>
              <w:rPr>
                <w:b/>
                <w:color w:val="151B26"/>
                <w:sz w:val="15"/>
              </w:rPr>
              <w:t>Sub-modules</w:t>
            </w:r>
          </w:p>
        </w:tc>
        <w:tc>
          <w:tcPr>
            <w:tcW w:type="dxa" w:w="696"/>
            <w:tcBorders>
              <w:bottom w:val="single" w:sz="8" w:color="0E7490"/>
            </w:tcBorders>
            <w:shd w:val="clear" w:color="auto" w:fill="EDF1F7"/>
          </w:tcPr>
          <w:p>
            <w:pPr>
              <w:spacing w:before="40" w:after="40"/>
              <w:jc w:val="right"/>
            </w:pPr>
            <w:r>
              <w:rPr>
                <w:b/>
                <w:color w:val="151B26"/>
                <w:sz w:val="15"/>
              </w:rPr>
              <w:t>Hours</w:t>
            </w:r>
          </w:p>
        </w:tc>
      </w:tr>
      <w:tr>
        <w:tc>
          <w:tcPr>
            <w:tcW w:type="dxa" w:w="696"/>
          </w:tcPr>
          <w:p>
            <w:pPr>
              <w:spacing w:before="32" w:after="32" w:line="252" w:lineRule="auto"/>
            </w:pPr>
            <w:r>
              <w:rPr>
                <w:b/>
                <w:i w:val="0"/>
                <w:sz w:val="17"/>
              </w:rPr>
              <w:t>S1</w:t>
            </w:r>
          </w:p>
        </w:tc>
        <w:tc>
          <w:tcPr>
            <w:tcW w:type="dxa" w:w="3235"/>
          </w:tcPr>
          <w:p>
            <w:pPr>
              <w:spacing w:before="32" w:after="32" w:line="252" w:lineRule="auto"/>
            </w:pPr>
            <w:r>
              <w:rPr>
                <w:b w:val="0"/>
                <w:i w:val="0"/>
                <w:sz w:val="17"/>
              </w:rPr>
              <w:t>Vision-Guided Pick &amp; Place on a Live Cell</w:t>
            </w:r>
          </w:p>
        </w:tc>
        <w:tc>
          <w:tcPr>
            <w:tcW w:type="dxa" w:w="5804"/>
          </w:tcPr>
          <w:p>
            <w:pPr>
              <w:spacing w:before="32" w:after="32" w:line="252" w:lineRule="auto"/>
            </w:pPr>
            <w:r>
              <w:rPr>
                <w:b w:val="0"/>
                <w:i w:val="0"/>
                <w:sz w:val="17"/>
              </w:rPr>
              <w:t>Cell design &amp; cycle-time budgeting · Vision-guided part localization · Gripper/EOAT selection &amp; integration · Build, run &amp; optimize</w:t>
            </w:r>
          </w:p>
        </w:tc>
        <w:tc>
          <w:tcPr>
            <w:tcW w:type="dxa" w:w="696"/>
          </w:tcPr>
          <w:p>
            <w:pPr>
              <w:spacing w:before="32" w:after="32" w:line="252" w:lineRule="auto"/>
              <w:jc w:val="right"/>
            </w:pPr>
            <w:r>
              <w:rPr>
                <w:b/>
                <w:i w:val="0"/>
                <w:sz w:val="17"/>
              </w:rPr>
              <w:t>45</w:t>
            </w:r>
          </w:p>
        </w:tc>
      </w:tr>
      <w:tr>
        <w:tc>
          <w:tcPr>
            <w:tcW w:type="dxa" w:w="696"/>
            <w:shd w:val="clear" w:color="auto" w:fill="F4F7FB"/>
          </w:tcPr>
          <w:p>
            <w:pPr>
              <w:spacing w:before="32" w:after="32" w:line="252" w:lineRule="auto"/>
            </w:pPr>
            <w:r>
              <w:rPr>
                <w:b/>
                <w:i w:val="0"/>
                <w:sz w:val="17"/>
              </w:rPr>
              <w:t>S2</w:t>
            </w:r>
          </w:p>
        </w:tc>
        <w:tc>
          <w:tcPr>
            <w:tcW w:type="dxa" w:w="3235"/>
            <w:shd w:val="clear" w:color="auto" w:fill="F4F7FB"/>
          </w:tcPr>
          <w:p>
            <w:pPr>
              <w:spacing w:before="32" w:after="32" w:line="252" w:lineRule="auto"/>
            </w:pPr>
            <w:r>
              <w:rPr>
                <w:b w:val="0"/>
                <w:i w:val="0"/>
                <w:sz w:val="17"/>
              </w:rPr>
              <w:t>Welding / Dispensing OLP + Digital Twin</w:t>
            </w:r>
          </w:p>
        </w:tc>
        <w:tc>
          <w:tcPr>
            <w:tcW w:type="dxa" w:w="5804"/>
            <w:shd w:val="clear" w:color="auto" w:fill="F4F7FB"/>
          </w:tcPr>
          <w:p>
            <w:pPr>
              <w:spacing w:before="32" w:after="32" w:line="252" w:lineRule="auto"/>
            </w:pPr>
            <w:r>
              <w:rPr>
                <w:b w:val="0"/>
                <w:i w:val="0"/>
                <w:sz w:val="17"/>
              </w:rPr>
              <w:t>Process fundamentals · Offline programming &amp; path generation · Digital-twin build &amp; simulation validation · Download, touch-up &amp; production proving</w:t>
            </w:r>
          </w:p>
        </w:tc>
        <w:tc>
          <w:tcPr>
            <w:tcW w:type="dxa" w:w="696"/>
            <w:shd w:val="clear" w:color="auto" w:fill="F4F7FB"/>
          </w:tcPr>
          <w:p>
            <w:pPr>
              <w:spacing w:before="32" w:after="32" w:line="252" w:lineRule="auto"/>
              <w:jc w:val="right"/>
            </w:pPr>
            <w:r>
              <w:rPr>
                <w:b/>
                <w:i w:val="0"/>
                <w:sz w:val="17"/>
              </w:rPr>
              <w:t>45</w:t>
            </w:r>
          </w:p>
        </w:tc>
      </w:tr>
      <w:tr>
        <w:tc>
          <w:tcPr>
            <w:tcW w:type="dxa" w:w="696"/>
          </w:tcPr>
          <w:p>
            <w:pPr>
              <w:spacing w:before="32" w:after="32" w:line="252" w:lineRule="auto"/>
            </w:pPr>
            <w:r>
              <w:rPr>
                <w:b/>
                <w:i w:val="0"/>
                <w:sz w:val="17"/>
              </w:rPr>
              <w:t>S3</w:t>
            </w:r>
          </w:p>
        </w:tc>
        <w:tc>
          <w:tcPr>
            <w:tcW w:type="dxa" w:w="3235"/>
          </w:tcPr>
          <w:p>
            <w:pPr>
              <w:spacing w:before="32" w:after="32" w:line="252" w:lineRule="auto"/>
            </w:pPr>
            <w:r>
              <w:rPr>
                <w:b w:val="0"/>
                <w:i w:val="0"/>
                <w:sz w:val="17"/>
              </w:rPr>
              <w:t>Cell Integration</w:t>
            </w:r>
          </w:p>
        </w:tc>
        <w:tc>
          <w:tcPr>
            <w:tcW w:type="dxa" w:w="5804"/>
          </w:tcPr>
          <w:p>
            <w:pPr>
              <w:spacing w:before="32" w:after="32" w:line="252" w:lineRule="auto"/>
            </w:pPr>
            <w:r>
              <w:rPr>
                <w:b w:val="0"/>
                <w:i w:val="0"/>
                <w:sz w:val="17"/>
              </w:rPr>
              <w:t>Robot ↔ PLC handshaking · Industrial networks in practice · HMI/SCADA · Safety circuit design, guarding &amp; validation</w:t>
            </w:r>
          </w:p>
        </w:tc>
        <w:tc>
          <w:tcPr>
            <w:tcW w:type="dxa" w:w="696"/>
          </w:tcPr>
          <w:p>
            <w:pPr>
              <w:spacing w:before="32" w:after="32" w:line="252" w:lineRule="auto"/>
              <w:jc w:val="right"/>
            </w:pPr>
            <w:r>
              <w:rPr>
                <w:b/>
                <w:i w:val="0"/>
                <w:sz w:val="17"/>
              </w:rPr>
              <w:t>45</w:t>
            </w:r>
          </w:p>
        </w:tc>
      </w:tr>
      <w:tr>
        <w:tc>
          <w:tcPr>
            <w:tcW w:type="dxa" w:w="696"/>
            <w:shd w:val="clear" w:color="auto" w:fill="F4F7FB"/>
          </w:tcPr>
          <w:p>
            <w:pPr>
              <w:spacing w:before="32" w:after="32" w:line="252" w:lineRule="auto"/>
            </w:pPr>
            <w:r>
              <w:rPr>
                <w:b/>
                <w:i w:val="0"/>
                <w:sz w:val="17"/>
              </w:rPr>
              <w:t>S4</w:t>
            </w:r>
          </w:p>
        </w:tc>
        <w:tc>
          <w:tcPr>
            <w:tcW w:type="dxa" w:w="3235"/>
            <w:shd w:val="clear" w:color="auto" w:fill="F4F7FB"/>
          </w:tcPr>
          <w:p>
            <w:pPr>
              <w:spacing w:before="32" w:after="32" w:line="252" w:lineRule="auto"/>
            </w:pPr>
            <w:r>
              <w:rPr>
                <w:b w:val="0"/>
                <w:i w:val="0"/>
                <w:sz w:val="17"/>
              </w:rPr>
              <w:t>Predictive Maintenance &amp; Quality Analytics</w:t>
            </w:r>
          </w:p>
        </w:tc>
        <w:tc>
          <w:tcPr>
            <w:tcW w:type="dxa" w:w="5804"/>
            <w:shd w:val="clear" w:color="auto" w:fill="F4F7FB"/>
          </w:tcPr>
          <w:p>
            <w:pPr>
              <w:spacing w:before="32" w:after="32" w:line="252" w:lineRule="auto"/>
            </w:pPr>
            <w:r>
              <w:rPr>
                <w:b w:val="0"/>
                <w:i w:val="0"/>
                <w:sz w:val="17"/>
              </w:rPr>
              <w:t>Condition monitoring (vibration, current, thermal) · Failure modes &amp; remaining-useful-life · SPC &amp; quality analytics on live line data</w:t>
            </w:r>
          </w:p>
        </w:tc>
        <w:tc>
          <w:tcPr>
            <w:tcW w:type="dxa" w:w="696"/>
            <w:shd w:val="clear" w:color="auto" w:fill="F4F7FB"/>
          </w:tcPr>
          <w:p>
            <w:pPr>
              <w:spacing w:before="32" w:after="32" w:line="252" w:lineRule="auto"/>
              <w:jc w:val="right"/>
            </w:pPr>
            <w:r>
              <w:rPr>
                <w:b/>
                <w:i w:val="0"/>
                <w:sz w:val="17"/>
              </w:rPr>
              <w:t>40</w:t>
            </w:r>
          </w:p>
        </w:tc>
      </w:tr>
      <w:tr>
        <w:tc>
          <w:tcPr>
            <w:tcW w:type="dxa" w:w="696"/>
          </w:tcPr>
          <w:p>
            <w:pPr>
              <w:spacing w:before="32" w:after="32" w:line="252" w:lineRule="auto"/>
            </w:pPr>
            <w:r>
              <w:rPr>
                <w:b/>
                <w:i w:val="0"/>
                <w:sz w:val="17"/>
              </w:rPr>
              <w:t>S5</w:t>
            </w:r>
          </w:p>
        </w:tc>
        <w:tc>
          <w:tcPr>
            <w:tcW w:type="dxa" w:w="3235"/>
          </w:tcPr>
          <w:p>
            <w:pPr>
              <w:spacing w:before="32" w:after="32" w:line="252" w:lineRule="auto"/>
            </w:pPr>
            <w:r>
              <w:rPr>
                <w:b w:val="0"/>
                <w:i w:val="0"/>
                <w:sz w:val="17"/>
              </w:rPr>
              <w:t>Operator-Facing AI (MES/ERP + Conversational HMI)</w:t>
            </w:r>
          </w:p>
        </w:tc>
        <w:tc>
          <w:tcPr>
            <w:tcW w:type="dxa" w:w="5804"/>
          </w:tcPr>
          <w:p>
            <w:pPr>
              <w:spacing w:before="32" w:after="32" w:line="252" w:lineRule="auto"/>
            </w:pPr>
            <w:r>
              <w:rPr>
                <w:b w:val="0"/>
                <w:i w:val="0"/>
                <w:sz w:val="17"/>
              </w:rPr>
              <w:t>MES/ERP data flows &amp; production KPIs · AI assistants for SOPs and diagnostics · Guardrails, validation &amp; deployment</w:t>
            </w:r>
          </w:p>
        </w:tc>
        <w:tc>
          <w:tcPr>
            <w:tcW w:type="dxa" w:w="696"/>
          </w:tcPr>
          <w:p>
            <w:pPr>
              <w:spacing w:before="32" w:after="32" w:line="252" w:lineRule="auto"/>
              <w:jc w:val="right"/>
            </w:pPr>
            <w:r>
              <w:rPr>
                <w:b/>
                <w:i w:val="0"/>
                <w:sz w:val="17"/>
              </w:rPr>
              <w:t>40</w:t>
            </w:r>
          </w:p>
        </w:tc>
      </w:tr>
      <w:tr>
        <w:tc>
          <w:tcPr>
            <w:tcW w:type="dxa" w:w="696"/>
            <w:shd w:val="clear" w:color="auto" w:fill="F4F7FB"/>
          </w:tcPr>
          <w:p>
            <w:pPr>
              <w:spacing w:before="32" w:after="32" w:line="252" w:lineRule="auto"/>
            </w:pPr>
            <w:r>
              <w:rPr>
                <w:b/>
                <w:i w:val="0"/>
                <w:sz w:val="17"/>
              </w:rPr>
              <w:t>S6</w:t>
            </w:r>
          </w:p>
        </w:tc>
        <w:tc>
          <w:tcPr>
            <w:tcW w:type="dxa" w:w="3235"/>
            <w:shd w:val="clear" w:color="auto" w:fill="F4F7FB"/>
          </w:tcPr>
          <w:p>
            <w:pPr>
              <w:spacing w:before="32" w:after="32" w:line="252" w:lineRule="auto"/>
            </w:pPr>
            <w:r>
              <w:rPr>
                <w:b w:val="0"/>
                <w:i w:val="0"/>
                <w:sz w:val="17"/>
              </w:rPr>
              <w:t>Calibration, Commissioning &amp; Handover</w:t>
            </w:r>
          </w:p>
        </w:tc>
        <w:tc>
          <w:tcPr>
            <w:tcW w:type="dxa" w:w="5804"/>
            <w:shd w:val="clear" w:color="auto" w:fill="F4F7FB"/>
          </w:tcPr>
          <w:p>
            <w:pPr>
              <w:spacing w:before="32" w:after="32" w:line="252" w:lineRule="auto"/>
            </w:pPr>
            <w:r>
              <w:rPr>
                <w:b w:val="0"/>
                <w:i w:val="0"/>
                <w:sz w:val="17"/>
              </w:rPr>
              <w:t xml:space="preserve">Robot mastering, TCP &amp; payload calibration (ISO 9283) · FAT/SAT protocols · Documentation, as-built drawings &amp; </w:t>
            </w:r>
            <w:r>
              <w:rPr>
                <w:b/>
                <w:i w:val="0"/>
                <w:sz w:val="17"/>
              </w:rPr>
              <w:t>operator training</w:t>
            </w:r>
          </w:p>
        </w:tc>
        <w:tc>
          <w:tcPr>
            <w:tcW w:type="dxa" w:w="696"/>
            <w:shd w:val="clear" w:color="auto" w:fill="F4F7FB"/>
          </w:tcPr>
          <w:p>
            <w:pPr>
              <w:spacing w:before="32" w:after="32" w:line="252" w:lineRule="auto"/>
              <w:jc w:val="right"/>
            </w:pPr>
            <w:r>
              <w:rPr>
                <w:b/>
                <w:i w:val="0"/>
                <w:sz w:val="17"/>
              </w:rPr>
              <w:t>45</w:t>
            </w:r>
          </w:p>
        </w:tc>
      </w:tr>
    </w:tbl>
    <w:p>
      <w:pPr>
        <w:spacing w:after="120"/>
      </w:pPr>
    </w:p>
    <w:p>
      <w:r>
        <w:rPr>
          <w:b w:val="0"/>
          <w:i/>
          <w:color w:val="576274"/>
        </w:rPr>
        <w:t>S6's operator-training component has a real audience — the ITI cohort. See Part 2.4.</w:t>
      </w:r>
    </w:p>
    <w:p>
      <w:pPr>
        <w:pStyle w:val="Heading2"/>
      </w:pPr>
      <w:r>
        <w:rPr>
          <w:b w:val="0"/>
          <w:i w:val="0"/>
        </w:rPr>
        <w:t>1.6 Block C — Capstone &amp; Employability · 160 h / 120 h</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086"/>
        <w:gridCol w:w="2086"/>
        <w:gridCol w:w="2086"/>
        <w:gridCol w:w="2086"/>
        <w:gridCol w:w="2086"/>
      </w:tblGrid>
      <w:tr>
        <w:trPr>
          <w:tblHeader w:val="true"/>
        </w:trPr>
        <w:tc>
          <w:tcPr>
            <w:tcW w:type="dxa" w:w="664"/>
            <w:tcBorders>
              <w:bottom w:val="single" w:sz="8" w:color="0E7490"/>
            </w:tcBorders>
            <w:shd w:val="clear" w:color="auto" w:fill="EDF1F7"/>
          </w:tcPr>
          <w:p>
            <w:pPr>
              <w:spacing w:before="40" w:after="40"/>
            </w:pPr>
            <w:r>
              <w:rPr>
                <w:b/>
                <w:color w:val="151B26"/>
                <w:sz w:val="14"/>
              </w:rPr>
              <w:t>#</w:t>
            </w:r>
          </w:p>
        </w:tc>
        <w:tc>
          <w:tcPr>
            <w:tcW w:type="dxa" w:w="2786"/>
            <w:tcBorders>
              <w:bottom w:val="single" w:sz="8" w:color="0E7490"/>
            </w:tcBorders>
            <w:shd w:val="clear" w:color="auto" w:fill="EDF1F7"/>
          </w:tcPr>
          <w:p>
            <w:pPr>
              <w:spacing w:before="40" w:after="40"/>
            </w:pPr>
            <w:r>
              <w:rPr>
                <w:b/>
                <w:color w:val="151B26"/>
                <w:sz w:val="14"/>
              </w:rPr>
              <w:t>Module</w:t>
            </w:r>
          </w:p>
        </w:tc>
        <w:tc>
          <w:tcPr>
            <w:tcW w:type="dxa" w:w="5536"/>
            <w:tcBorders>
              <w:bottom w:val="single" w:sz="8" w:color="0E7490"/>
            </w:tcBorders>
            <w:shd w:val="clear" w:color="auto" w:fill="EDF1F7"/>
          </w:tcPr>
          <w:p>
            <w:pPr>
              <w:spacing w:before="40" w:after="40"/>
            </w:pPr>
            <w:r>
              <w:rPr>
                <w:b/>
                <w:color w:val="151B26"/>
                <w:sz w:val="14"/>
              </w:rPr>
              <w:t>Sub-modules</w:t>
            </w:r>
          </w:p>
        </w:tc>
        <w:tc>
          <w:tcPr>
            <w:tcW w:type="dxa" w:w="701"/>
            <w:tcBorders>
              <w:bottom w:val="single" w:sz="8" w:color="0E7490"/>
            </w:tcBorders>
            <w:shd w:val="clear" w:color="auto" w:fill="EDF1F7"/>
          </w:tcPr>
          <w:p>
            <w:pPr>
              <w:spacing w:before="40" w:after="40"/>
              <w:jc w:val="right"/>
            </w:pPr>
            <w:r>
              <w:rPr>
                <w:b/>
                <w:color w:val="151B26"/>
                <w:sz w:val="14"/>
              </w:rPr>
              <w:t>Diploma</w:t>
            </w:r>
          </w:p>
        </w:tc>
        <w:tc>
          <w:tcPr>
            <w:tcW w:type="dxa" w:w="744"/>
            <w:tcBorders>
              <w:bottom w:val="single" w:sz="8" w:color="0E7490"/>
            </w:tcBorders>
            <w:shd w:val="clear" w:color="auto" w:fill="EDF1F7"/>
          </w:tcPr>
          <w:p>
            <w:pPr>
              <w:spacing w:before="40" w:after="40"/>
              <w:jc w:val="right"/>
            </w:pPr>
            <w:r>
              <w:rPr>
                <w:b/>
                <w:color w:val="151B26"/>
                <w:sz w:val="14"/>
              </w:rPr>
              <w:t>Training</w:t>
            </w:r>
          </w:p>
        </w:tc>
      </w:tr>
      <w:tr>
        <w:tc>
          <w:tcPr>
            <w:tcW w:type="dxa" w:w="664"/>
          </w:tcPr>
          <w:p>
            <w:pPr>
              <w:spacing w:before="32" w:after="32" w:line="252" w:lineRule="auto"/>
            </w:pPr>
            <w:r>
              <w:rPr>
                <w:b/>
                <w:i w:val="0"/>
                <w:sz w:val="16"/>
              </w:rPr>
              <w:t>C1</w:t>
            </w:r>
          </w:p>
        </w:tc>
        <w:tc>
          <w:tcPr>
            <w:tcW w:type="dxa" w:w="2786"/>
          </w:tcPr>
          <w:p>
            <w:pPr>
              <w:spacing w:before="32" w:after="32" w:line="252" w:lineRule="auto"/>
            </w:pPr>
            <w:r>
              <w:rPr>
                <w:b w:val="0"/>
                <w:i w:val="0"/>
                <w:sz w:val="16"/>
              </w:rPr>
              <w:t>Capstone Project</w:t>
            </w:r>
          </w:p>
        </w:tc>
        <w:tc>
          <w:tcPr>
            <w:tcW w:type="dxa" w:w="5536"/>
          </w:tcPr>
          <w:p>
            <w:pPr>
              <w:spacing w:before="32" w:after="32" w:line="252" w:lineRule="auto"/>
            </w:pPr>
            <w:r>
              <w:rPr>
                <w:b w:val="0"/>
                <w:i w:val="0"/>
                <w:sz w:val="16"/>
              </w:rPr>
              <w:t>Problem definition &amp; scoping · Design, simulation &amp; digital twin · Build &amp; integration on the live cell · Testing, validation &amp; optimization · Defence</w:t>
            </w:r>
          </w:p>
        </w:tc>
        <w:tc>
          <w:tcPr>
            <w:tcW w:type="dxa" w:w="701"/>
          </w:tcPr>
          <w:p>
            <w:pPr>
              <w:spacing w:before="32" w:after="32" w:line="252" w:lineRule="auto"/>
              <w:jc w:val="right"/>
            </w:pPr>
            <w:r>
              <w:rPr>
                <w:b/>
                <w:i w:val="0"/>
                <w:sz w:val="16"/>
              </w:rPr>
              <w:t>130</w:t>
            </w:r>
          </w:p>
        </w:tc>
        <w:tc>
          <w:tcPr>
            <w:tcW w:type="dxa" w:w="744"/>
          </w:tcPr>
          <w:p>
            <w:pPr>
              <w:spacing w:before="32" w:after="32" w:line="252" w:lineRule="auto"/>
              <w:jc w:val="right"/>
            </w:pPr>
            <w:r>
              <w:rPr>
                <w:b/>
                <w:i w:val="0"/>
                <w:sz w:val="16"/>
              </w:rPr>
              <w:t>90</w:t>
            </w:r>
          </w:p>
        </w:tc>
      </w:tr>
      <w:tr>
        <w:tc>
          <w:tcPr>
            <w:tcW w:type="dxa" w:w="664"/>
            <w:shd w:val="clear" w:color="auto" w:fill="F4F7FB"/>
          </w:tcPr>
          <w:p>
            <w:pPr>
              <w:spacing w:before="32" w:after="32" w:line="252" w:lineRule="auto"/>
            </w:pPr>
            <w:r>
              <w:rPr>
                <w:b/>
                <w:i w:val="0"/>
                <w:sz w:val="16"/>
              </w:rPr>
              <w:t>C2</w:t>
            </w:r>
          </w:p>
        </w:tc>
        <w:tc>
          <w:tcPr>
            <w:tcW w:type="dxa" w:w="2786"/>
            <w:shd w:val="clear" w:color="auto" w:fill="F4F7FB"/>
          </w:tcPr>
          <w:p>
            <w:pPr>
              <w:spacing w:before="32" w:after="32" w:line="252" w:lineRule="auto"/>
            </w:pPr>
            <w:r>
              <w:rPr>
                <w:b w:val="0"/>
                <w:i w:val="0"/>
                <w:sz w:val="16"/>
              </w:rPr>
              <w:t xml:space="preserve">Portfolio &amp; Employability — </w:t>
            </w:r>
            <w:r>
              <w:rPr>
                <w:b/>
                <w:i w:val="0"/>
                <w:sz w:val="16"/>
              </w:rPr>
              <w:t>mapped to DGT/VSQ/N0102</w:t>
            </w:r>
          </w:p>
        </w:tc>
        <w:tc>
          <w:tcPr>
            <w:tcW w:type="dxa" w:w="5536"/>
            <w:shd w:val="clear" w:color="auto" w:fill="F4F7FB"/>
          </w:tcPr>
          <w:p>
            <w:pPr>
              <w:spacing w:before="32" w:after="32" w:line="252" w:lineRule="auto"/>
            </w:pPr>
            <w:r>
              <w:rPr>
                <w:b w:val="0"/>
                <w:i w:val="0"/>
                <w:sz w:val="16"/>
              </w:rPr>
              <w:t>Technical documentation &amp; drawings · Customer communication &amp; site conduct · Portfolio build &amp; interview preparation</w:t>
            </w:r>
          </w:p>
        </w:tc>
        <w:tc>
          <w:tcPr>
            <w:tcW w:type="dxa" w:w="701"/>
            <w:shd w:val="clear" w:color="auto" w:fill="F4F7FB"/>
          </w:tcPr>
          <w:p>
            <w:pPr>
              <w:spacing w:before="32" w:after="32" w:line="252" w:lineRule="auto"/>
              <w:jc w:val="right"/>
            </w:pPr>
            <w:r>
              <w:rPr>
                <w:b/>
                <w:i w:val="0"/>
                <w:sz w:val="16"/>
              </w:rPr>
              <w:t>30</w:t>
            </w:r>
          </w:p>
        </w:tc>
        <w:tc>
          <w:tcPr>
            <w:tcW w:type="dxa" w:w="744"/>
            <w:shd w:val="clear" w:color="auto" w:fill="F4F7FB"/>
          </w:tcPr>
          <w:p>
            <w:pPr>
              <w:spacing w:before="32" w:after="32" w:line="252" w:lineRule="auto"/>
              <w:jc w:val="right"/>
            </w:pPr>
            <w:r>
              <w:rPr>
                <w:b/>
                <w:i w:val="0"/>
                <w:sz w:val="16"/>
              </w:rPr>
              <w:t>30</w:t>
            </w:r>
          </w:p>
        </w:tc>
      </w:tr>
    </w:tbl>
    <w:p>
      <w:pPr>
        <w:spacing w:after="120"/>
      </w:pPr>
    </w:p>
    <w:p>
      <w:pPr>
        <w:pBdr>
          <w:bottom w:val="single" w:sz="4" w:space="1" w:color="D9DFEA"/>
        </w:pBdr>
        <w:spacing w:before="60" w:after="120"/>
      </w:pPr>
    </w:p>
    <w:p>
      <w:pPr>
        <w:pStyle w:val="Heading1"/>
        <w:pageBreakBefore/>
        <w:pBdr>
          <w:bottom w:val="single" w:sz="12" w:space="3" w:color="0E7490"/>
        </w:pBdr>
      </w:pPr>
      <w:r>
        <w:rPr>
          <w:b/>
        </w:rPr>
        <w:t>PART 1B — SYLLABUS · TECHNICIAN TIER (POST-ITI)</w:t>
      </w:r>
    </w:p>
    <w:p>
      <w:r>
        <w:rPr>
          <w:b/>
          <w:i w:val="0"/>
        </w:rPr>
        <w:t>Two separately certified NSQF Level 4 awards of 450 h each.</w:t>
      </w:r>
      <w:r>
        <w:rPr>
          <w:b w:val="0"/>
          <w:i w:val="0"/>
        </w:rPr>
        <w:t xml:space="preserve"> Full design, entry bands, certification route and rationale in </w:t>
      </w:r>
      <w:r>
        <w:rPr>
          <w:rFonts w:ascii="Consolas" w:hAnsi="Consolas"/>
          <w:b w:val="0"/>
          <w:i w:val="0"/>
          <w:color w:val="0A5567"/>
        </w:rPr>
        <w:t>curriculum/iti-operator-technician-programme.md</w:t>
      </w:r>
      <w:r>
        <w:rPr>
          <w:b w:val="0"/>
          <w:i w:val="0"/>
        </w:rPr>
        <w:t>.</w:t>
      </w:r>
    </w:p>
    <w:p>
      <w:pPr>
        <w:pStyle w:val="Heading2"/>
      </w:pPr>
      <w:r>
        <w:rPr>
          <w:b w:val="0"/>
          <w:i w:val="0"/>
        </w:rPr>
        <w:t>1.7 Structure at a glance</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086"/>
        <w:gridCol w:w="2086"/>
        <w:gridCol w:w="2086"/>
        <w:gridCol w:w="2086"/>
        <w:gridCol w:w="2086"/>
      </w:tblGrid>
      <w:tr>
        <w:trPr>
          <w:tblHeader w:val="true"/>
        </w:trPr>
        <w:tc>
          <w:tcPr>
            <w:tcW w:type="dxa" w:w="4420"/>
            <w:tcBorders>
              <w:bottom w:val="single" w:sz="8" w:color="0E7490"/>
            </w:tcBorders>
            <w:shd w:val="clear" w:color="auto" w:fill="EDF1F7"/>
          </w:tcPr>
          <w:p>
            <w:pPr>
              <w:spacing w:before="40" w:after="40"/>
            </w:pPr>
            <w:r>
              <w:rPr>
                <w:b/>
                <w:color w:val="151B26"/>
                <w:sz w:val="14"/>
              </w:rPr>
              <w:t>Award</w:t>
            </w:r>
          </w:p>
        </w:tc>
        <w:tc>
          <w:tcPr>
            <w:tcW w:type="dxa" w:w="1632"/>
            <w:tcBorders>
              <w:bottom w:val="single" w:sz="8" w:color="0E7490"/>
            </w:tcBorders>
            <w:shd w:val="clear" w:color="auto" w:fill="EDF1F7"/>
          </w:tcPr>
          <w:p>
            <w:pPr>
              <w:spacing w:before="40" w:after="40"/>
              <w:jc w:val="right"/>
            </w:pPr>
            <w:r>
              <w:rPr>
                <w:b/>
                <w:color w:val="151B26"/>
                <w:sz w:val="14"/>
              </w:rPr>
              <w:t>Trade hours</w:t>
            </w:r>
          </w:p>
        </w:tc>
        <w:tc>
          <w:tcPr>
            <w:tcW w:type="dxa" w:w="1931"/>
            <w:tcBorders>
              <w:bottom w:val="single" w:sz="8" w:color="0E7490"/>
            </w:tcBorders>
            <w:shd w:val="clear" w:color="auto" w:fill="EDF1F7"/>
          </w:tcPr>
          <w:p>
            <w:pPr>
              <w:spacing w:before="40" w:after="40"/>
              <w:jc w:val="right"/>
            </w:pPr>
            <w:r>
              <w:rPr>
                <w:b/>
                <w:color w:val="151B26"/>
                <w:sz w:val="14"/>
              </w:rPr>
              <w:t>+ Employability</w:t>
            </w:r>
          </w:p>
        </w:tc>
        <w:tc>
          <w:tcPr>
            <w:tcW w:type="dxa" w:w="1426"/>
            <w:tcBorders>
              <w:bottom w:val="single" w:sz="8" w:color="0E7490"/>
            </w:tcBorders>
            <w:shd w:val="clear" w:color="auto" w:fill="EDF1F7"/>
          </w:tcPr>
          <w:p>
            <w:pPr>
              <w:spacing w:before="40" w:after="40"/>
              <w:jc w:val="right"/>
            </w:pPr>
            <w:r>
              <w:rPr>
                <w:b/>
                <w:color w:val="151B26"/>
                <w:sz w:val="14"/>
              </w:rPr>
              <w:t>Total</w:t>
            </w:r>
          </w:p>
        </w:tc>
        <w:tc>
          <w:tcPr>
            <w:tcW w:type="dxa" w:w="1022"/>
            <w:tcBorders>
              <w:bottom w:val="single" w:sz="8" w:color="0E7490"/>
            </w:tcBorders>
            <w:shd w:val="clear" w:color="auto" w:fill="EDF1F7"/>
          </w:tcPr>
          <w:p>
            <w:pPr>
              <w:spacing w:before="40" w:after="40"/>
              <w:jc w:val="right"/>
            </w:pPr>
            <w:r>
              <w:rPr>
                <w:b/>
                <w:color w:val="151B26"/>
                <w:sz w:val="14"/>
              </w:rPr>
              <w:t>Weeks</w:t>
            </w:r>
          </w:p>
        </w:tc>
      </w:tr>
      <w:tr>
        <w:tc>
          <w:tcPr>
            <w:tcW w:type="dxa" w:w="4420"/>
          </w:tcPr>
          <w:p>
            <w:pPr>
              <w:spacing w:before="32" w:after="32" w:line="252" w:lineRule="auto"/>
            </w:pPr>
            <w:r>
              <w:rPr>
                <w:b w:val="0"/>
                <w:i w:val="0"/>
                <w:sz w:val="16"/>
              </w:rPr>
              <w:t>Pre-gate bridge (Stream A / Stream B)</w:t>
            </w:r>
          </w:p>
        </w:tc>
        <w:tc>
          <w:tcPr>
            <w:tcW w:type="dxa" w:w="1632"/>
          </w:tcPr>
          <w:p>
            <w:pPr>
              <w:spacing w:before="32" w:after="32" w:line="252" w:lineRule="auto"/>
              <w:jc w:val="right"/>
            </w:pPr>
            <w:r>
              <w:rPr>
                <w:b w:val="0"/>
                <w:i w:val="0"/>
                <w:sz w:val="16"/>
              </w:rPr>
              <w:t>—</w:t>
            </w:r>
          </w:p>
        </w:tc>
        <w:tc>
          <w:tcPr>
            <w:tcW w:type="dxa" w:w="1931"/>
          </w:tcPr>
          <w:p>
            <w:pPr>
              <w:spacing w:before="32" w:after="32" w:line="252" w:lineRule="auto"/>
              <w:jc w:val="right"/>
            </w:pPr>
            <w:r>
              <w:rPr>
                <w:b w:val="0"/>
                <w:i w:val="0"/>
                <w:sz w:val="16"/>
              </w:rPr>
              <w:t>—</w:t>
            </w:r>
          </w:p>
        </w:tc>
        <w:tc>
          <w:tcPr>
            <w:tcW w:type="dxa" w:w="1426"/>
          </w:tcPr>
          <w:p>
            <w:pPr>
              <w:spacing w:before="32" w:after="32" w:line="252" w:lineRule="auto"/>
              <w:jc w:val="right"/>
            </w:pPr>
            <w:r>
              <w:rPr>
                <w:b w:val="0"/>
                <w:i w:val="0"/>
                <w:sz w:val="16"/>
              </w:rPr>
              <w:t>60 / 120</w:t>
            </w:r>
          </w:p>
        </w:tc>
        <w:tc>
          <w:tcPr>
            <w:tcW w:type="dxa" w:w="1022"/>
          </w:tcPr>
          <w:p>
            <w:pPr>
              <w:spacing w:before="32" w:after="32" w:line="252" w:lineRule="auto"/>
              <w:jc w:val="right"/>
            </w:pPr>
            <w:r>
              <w:rPr>
                <w:b w:val="0"/>
                <w:i w:val="0"/>
                <w:sz w:val="16"/>
              </w:rPr>
              <w:t>2–4</w:t>
            </w:r>
          </w:p>
        </w:tc>
      </w:tr>
      <w:tr>
        <w:tc>
          <w:tcPr>
            <w:tcW w:type="dxa" w:w="4420"/>
            <w:shd w:val="clear" w:color="auto" w:fill="F4F7FB"/>
          </w:tcPr>
          <w:p>
            <w:pPr>
              <w:spacing w:before="32" w:after="32" w:line="252" w:lineRule="auto"/>
            </w:pPr>
            <w:r>
              <w:rPr>
                <w:b/>
                <w:i w:val="0"/>
                <w:sz w:val="16"/>
              </w:rPr>
              <w:t>Tier 1 — Automation Cell Operator</w:t>
            </w:r>
          </w:p>
        </w:tc>
        <w:tc>
          <w:tcPr>
            <w:tcW w:type="dxa" w:w="1632"/>
            <w:shd w:val="clear" w:color="auto" w:fill="F4F7FB"/>
          </w:tcPr>
          <w:p>
            <w:pPr>
              <w:spacing w:before="32" w:after="32" w:line="252" w:lineRule="auto"/>
              <w:jc w:val="right"/>
            </w:pPr>
            <w:r>
              <w:rPr>
                <w:b w:val="0"/>
                <w:i w:val="0"/>
                <w:sz w:val="16"/>
              </w:rPr>
              <w:t>420</w:t>
            </w:r>
          </w:p>
        </w:tc>
        <w:tc>
          <w:tcPr>
            <w:tcW w:type="dxa" w:w="1931"/>
            <w:shd w:val="clear" w:color="auto" w:fill="F4F7FB"/>
          </w:tcPr>
          <w:p>
            <w:pPr>
              <w:spacing w:before="32" w:after="32" w:line="252" w:lineRule="auto"/>
              <w:jc w:val="right"/>
            </w:pPr>
            <w:r>
              <w:rPr>
                <w:b w:val="0"/>
                <w:i w:val="0"/>
                <w:sz w:val="16"/>
              </w:rPr>
              <w:t>30</w:t>
            </w:r>
          </w:p>
        </w:tc>
        <w:tc>
          <w:tcPr>
            <w:tcW w:type="dxa" w:w="1426"/>
            <w:shd w:val="clear" w:color="auto" w:fill="F4F7FB"/>
          </w:tcPr>
          <w:p>
            <w:pPr>
              <w:spacing w:before="32" w:after="32" w:line="252" w:lineRule="auto"/>
              <w:jc w:val="right"/>
            </w:pPr>
            <w:r>
              <w:rPr>
                <w:b/>
                <w:i w:val="0"/>
                <w:sz w:val="16"/>
              </w:rPr>
              <w:t>450</w:t>
            </w:r>
          </w:p>
        </w:tc>
        <w:tc>
          <w:tcPr>
            <w:tcW w:type="dxa" w:w="1022"/>
            <w:shd w:val="clear" w:color="auto" w:fill="F4F7FB"/>
          </w:tcPr>
          <w:p>
            <w:pPr>
              <w:spacing w:before="32" w:after="32" w:line="252" w:lineRule="auto"/>
              <w:jc w:val="right"/>
            </w:pPr>
            <w:r>
              <w:rPr>
                <w:b w:val="0"/>
                <w:i w:val="0"/>
                <w:sz w:val="16"/>
              </w:rPr>
              <w:t>13</w:t>
            </w:r>
          </w:p>
        </w:tc>
      </w:tr>
      <w:tr>
        <w:tc>
          <w:tcPr>
            <w:tcW w:type="dxa" w:w="4420"/>
          </w:tcPr>
          <w:p>
            <w:pPr>
              <w:spacing w:before="32" w:after="32" w:line="252" w:lineRule="auto"/>
            </w:pPr>
            <w:r>
              <w:rPr>
                <w:b/>
                <w:i w:val="0"/>
                <w:sz w:val="16"/>
              </w:rPr>
              <w:t>Tier 2 — Automation Uptime Technician</w:t>
            </w:r>
          </w:p>
        </w:tc>
        <w:tc>
          <w:tcPr>
            <w:tcW w:type="dxa" w:w="1632"/>
          </w:tcPr>
          <w:p>
            <w:pPr>
              <w:spacing w:before="32" w:after="32" w:line="252" w:lineRule="auto"/>
              <w:jc w:val="right"/>
            </w:pPr>
            <w:r>
              <w:rPr>
                <w:b w:val="0"/>
                <w:i w:val="0"/>
                <w:sz w:val="16"/>
              </w:rPr>
              <w:t>420</w:t>
            </w:r>
          </w:p>
        </w:tc>
        <w:tc>
          <w:tcPr>
            <w:tcW w:type="dxa" w:w="1931"/>
          </w:tcPr>
          <w:p>
            <w:pPr>
              <w:spacing w:before="32" w:after="32" w:line="252" w:lineRule="auto"/>
              <w:jc w:val="right"/>
            </w:pPr>
            <w:r>
              <w:rPr>
                <w:b w:val="0"/>
                <w:i w:val="0"/>
                <w:sz w:val="16"/>
              </w:rPr>
              <w:t>30</w:t>
            </w:r>
          </w:p>
        </w:tc>
        <w:tc>
          <w:tcPr>
            <w:tcW w:type="dxa" w:w="1426"/>
          </w:tcPr>
          <w:p>
            <w:pPr>
              <w:spacing w:before="32" w:after="32" w:line="252" w:lineRule="auto"/>
              <w:jc w:val="right"/>
            </w:pPr>
            <w:r>
              <w:rPr>
                <w:b/>
                <w:i w:val="0"/>
                <w:sz w:val="16"/>
              </w:rPr>
              <w:t>450</w:t>
            </w:r>
          </w:p>
        </w:tc>
        <w:tc>
          <w:tcPr>
            <w:tcW w:type="dxa" w:w="1022"/>
          </w:tcPr>
          <w:p>
            <w:pPr>
              <w:spacing w:before="32" w:after="32" w:line="252" w:lineRule="auto"/>
              <w:jc w:val="right"/>
            </w:pPr>
            <w:r>
              <w:rPr>
                <w:b w:val="0"/>
                <w:i w:val="0"/>
                <w:sz w:val="16"/>
              </w:rPr>
              <w:t>13</w:t>
            </w:r>
          </w:p>
        </w:tc>
      </w:tr>
      <w:tr>
        <w:tc>
          <w:tcPr>
            <w:tcW w:type="dxa" w:w="4420"/>
            <w:shd w:val="clear" w:color="auto" w:fill="F4F7FB"/>
          </w:tcPr>
          <w:p>
            <w:pPr>
              <w:spacing w:before="32" w:after="32" w:line="252" w:lineRule="auto"/>
            </w:pPr>
          </w:p>
        </w:tc>
        <w:tc>
          <w:tcPr>
            <w:tcW w:type="dxa" w:w="1632"/>
            <w:shd w:val="clear" w:color="auto" w:fill="F4F7FB"/>
          </w:tcPr>
          <w:p>
            <w:pPr>
              <w:spacing w:before="32" w:after="32" w:line="252" w:lineRule="auto"/>
              <w:jc w:val="right"/>
            </w:pPr>
            <w:r>
              <w:rPr>
                <w:b/>
                <w:i w:val="0"/>
                <w:sz w:val="16"/>
              </w:rPr>
              <w:t>840</w:t>
            </w:r>
          </w:p>
        </w:tc>
        <w:tc>
          <w:tcPr>
            <w:tcW w:type="dxa" w:w="1931"/>
            <w:shd w:val="clear" w:color="auto" w:fill="F4F7FB"/>
          </w:tcPr>
          <w:p>
            <w:pPr>
              <w:spacing w:before="32" w:after="32" w:line="252" w:lineRule="auto"/>
              <w:jc w:val="right"/>
            </w:pPr>
            <w:r>
              <w:rPr>
                <w:b/>
                <w:i w:val="0"/>
                <w:sz w:val="16"/>
              </w:rPr>
              <w:t>60</w:t>
            </w:r>
          </w:p>
        </w:tc>
        <w:tc>
          <w:tcPr>
            <w:tcW w:type="dxa" w:w="1426"/>
            <w:shd w:val="clear" w:color="auto" w:fill="F4F7FB"/>
          </w:tcPr>
          <w:p>
            <w:pPr>
              <w:spacing w:before="32" w:after="32" w:line="252" w:lineRule="auto"/>
              <w:jc w:val="right"/>
            </w:pPr>
            <w:r>
              <w:rPr>
                <w:b/>
                <w:i w:val="0"/>
                <w:sz w:val="16"/>
              </w:rPr>
              <w:t>900</w:t>
            </w:r>
          </w:p>
        </w:tc>
        <w:tc>
          <w:tcPr>
            <w:tcW w:type="dxa" w:w="1022"/>
            <w:shd w:val="clear" w:color="auto" w:fill="F4F7FB"/>
          </w:tcPr>
          <w:p>
            <w:pPr>
              <w:spacing w:before="32" w:after="32" w:line="252" w:lineRule="auto"/>
              <w:jc w:val="right"/>
            </w:pPr>
            <w:r>
              <w:rPr>
                <w:b/>
                <w:i w:val="0"/>
                <w:sz w:val="16"/>
              </w:rPr>
              <w:t>26</w:t>
            </w:r>
          </w:p>
        </w:tc>
      </w:tr>
    </w:tbl>
    <w:p>
      <w:pPr>
        <w:spacing w:after="120"/>
      </w:pPr>
    </w:p>
    <w:p>
      <w:r>
        <w:rPr>
          <w:b w:val="0"/>
          <w:i/>
          <w:color w:val="576274"/>
        </w:rPr>
        <w:t>450 h sits inside the NSQF Level 4 notional band (390–480 h), equals 15 credits exactly, and falls inside PMKVY's 300–600 h Short-Term Training band — so each tier is independently fundable. A single 760 h award, as originally drafted, fitted no band at all.</w:t>
      </w:r>
    </w:p>
    <w:p>
      <w:pPr>
        <w:pStyle w:val="Heading2"/>
      </w:pPr>
      <w:r>
        <w:rPr>
          <w:b w:val="0"/>
          <w:i w:val="0"/>
        </w:rPr>
        <w:t>1.8 Tier 1 — OPERATE · 420 h + 30 h Employability</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608"/>
        <w:gridCol w:w="2608"/>
        <w:gridCol w:w="2608"/>
        <w:gridCol w:w="2608"/>
      </w:tblGrid>
      <w:tr>
        <w:trPr>
          <w:tblHeader w:val="true"/>
        </w:trPr>
        <w:tc>
          <w:tcPr>
            <w:tcW w:type="dxa" w:w="741"/>
            <w:tcBorders>
              <w:bottom w:val="single" w:sz="8" w:color="0E7490"/>
            </w:tcBorders>
            <w:shd w:val="clear" w:color="auto" w:fill="EDF1F7"/>
          </w:tcPr>
          <w:p>
            <w:pPr>
              <w:spacing w:before="40" w:after="40"/>
            </w:pPr>
            <w:r>
              <w:rPr>
                <w:b/>
                <w:color w:val="151B26"/>
                <w:sz w:val="15"/>
              </w:rPr>
              <w:t>#</w:t>
            </w:r>
          </w:p>
        </w:tc>
        <w:tc>
          <w:tcPr>
            <w:tcW w:type="dxa" w:w="2771"/>
            <w:tcBorders>
              <w:bottom w:val="single" w:sz="8" w:color="0E7490"/>
            </w:tcBorders>
            <w:shd w:val="clear" w:color="auto" w:fill="EDF1F7"/>
          </w:tcPr>
          <w:p>
            <w:pPr>
              <w:spacing w:before="40" w:after="40"/>
            </w:pPr>
            <w:r>
              <w:rPr>
                <w:b/>
                <w:color w:val="151B26"/>
                <w:sz w:val="15"/>
              </w:rPr>
              <w:t>Module</w:t>
            </w:r>
          </w:p>
        </w:tc>
        <w:tc>
          <w:tcPr>
            <w:tcW w:type="dxa" w:w="6178"/>
            <w:tcBorders>
              <w:bottom w:val="single" w:sz="8" w:color="0E7490"/>
            </w:tcBorders>
            <w:shd w:val="clear" w:color="auto" w:fill="EDF1F7"/>
          </w:tcPr>
          <w:p>
            <w:pPr>
              <w:spacing w:before="40" w:after="40"/>
            </w:pPr>
            <w:r>
              <w:rPr>
                <w:b/>
                <w:color w:val="151B26"/>
                <w:sz w:val="15"/>
              </w:rPr>
              <w:t>Sub-modules</w:t>
            </w:r>
          </w:p>
        </w:tc>
        <w:tc>
          <w:tcPr>
            <w:tcW w:type="dxa" w:w="741"/>
            <w:tcBorders>
              <w:bottom w:val="single" w:sz="8" w:color="0E7490"/>
            </w:tcBorders>
            <w:shd w:val="clear" w:color="auto" w:fill="EDF1F7"/>
          </w:tcPr>
          <w:p>
            <w:pPr>
              <w:spacing w:before="40" w:after="40"/>
              <w:jc w:val="right"/>
            </w:pPr>
            <w:r>
              <w:rPr>
                <w:b/>
                <w:color w:val="151B26"/>
                <w:sz w:val="15"/>
              </w:rPr>
              <w:t>Hours</w:t>
            </w:r>
          </w:p>
        </w:tc>
      </w:tr>
      <w:tr>
        <w:tc>
          <w:tcPr>
            <w:tcW w:type="dxa" w:w="741"/>
          </w:tcPr>
          <w:p>
            <w:pPr>
              <w:spacing w:before="32" w:after="32" w:line="252" w:lineRule="auto"/>
            </w:pPr>
            <w:r>
              <w:rPr>
                <w:b/>
                <w:i w:val="0"/>
                <w:sz w:val="17"/>
              </w:rPr>
              <w:t>O1</w:t>
            </w:r>
          </w:p>
        </w:tc>
        <w:tc>
          <w:tcPr>
            <w:tcW w:type="dxa" w:w="2771"/>
          </w:tcPr>
          <w:p>
            <w:pPr>
              <w:spacing w:before="32" w:after="32" w:line="252" w:lineRule="auto"/>
            </w:pPr>
            <w:r>
              <w:rPr>
                <w:b/>
                <w:i w:val="0"/>
                <w:sz w:val="17"/>
              </w:rPr>
              <w:t>Safety &amp; the Cage</w:t>
            </w:r>
          </w:p>
        </w:tc>
        <w:tc>
          <w:tcPr>
            <w:tcW w:type="dxa" w:w="6178"/>
          </w:tcPr>
          <w:p>
            <w:pPr>
              <w:spacing w:before="32" w:after="32" w:line="252" w:lineRule="auto"/>
            </w:pPr>
            <w:r>
              <w:rPr>
                <w:b w:val="0"/>
                <w:i w:val="0"/>
                <w:sz w:val="17"/>
              </w:rPr>
              <w:t xml:space="preserve">Shop-floor safety, PPE, LOTO, permit-to-work · Safety circuit: light curtains, scanners, interlocks, E-stop categories, muting · Safe entry, recovery, restart · </w:t>
            </w:r>
            <w:r>
              <w:rPr>
                <w:b/>
                <w:i w:val="0"/>
                <w:sz w:val="17"/>
              </w:rPr>
              <w:t>ISO 10218-1/-2, ISO/TS 15066, IEC 60204-1, ISO 13855, IEC 61496, ISO 13849-1 / IEC 62061</w:t>
            </w:r>
          </w:p>
        </w:tc>
        <w:tc>
          <w:tcPr>
            <w:tcW w:type="dxa" w:w="741"/>
          </w:tcPr>
          <w:p>
            <w:pPr>
              <w:spacing w:before="32" w:after="32" w:line="252" w:lineRule="auto"/>
              <w:jc w:val="right"/>
            </w:pPr>
            <w:r>
              <w:rPr>
                <w:b/>
                <w:i w:val="0"/>
                <w:sz w:val="17"/>
              </w:rPr>
              <w:t>60</w:t>
            </w:r>
          </w:p>
        </w:tc>
      </w:tr>
      <w:tr>
        <w:tc>
          <w:tcPr>
            <w:tcW w:type="dxa" w:w="741"/>
            <w:shd w:val="clear" w:color="auto" w:fill="F4F7FB"/>
          </w:tcPr>
          <w:p>
            <w:pPr>
              <w:spacing w:before="32" w:after="32" w:line="252" w:lineRule="auto"/>
            </w:pPr>
            <w:r>
              <w:rPr>
                <w:b/>
                <w:i w:val="0"/>
                <w:sz w:val="17"/>
              </w:rPr>
              <w:t>O2</w:t>
            </w:r>
          </w:p>
        </w:tc>
        <w:tc>
          <w:tcPr>
            <w:tcW w:type="dxa" w:w="2771"/>
            <w:shd w:val="clear" w:color="auto" w:fill="F4F7FB"/>
          </w:tcPr>
          <w:p>
            <w:pPr>
              <w:spacing w:before="32" w:after="32" w:line="252" w:lineRule="auto"/>
            </w:pPr>
            <w:r>
              <w:rPr>
                <w:b w:val="0"/>
                <w:i w:val="0"/>
                <w:sz w:val="17"/>
              </w:rPr>
              <w:t>Anatomy of an Automated Cell</w:t>
            </w:r>
          </w:p>
        </w:tc>
        <w:tc>
          <w:tcPr>
            <w:tcW w:type="dxa" w:w="6178"/>
            <w:shd w:val="clear" w:color="auto" w:fill="F4F7FB"/>
          </w:tcPr>
          <w:p>
            <w:pPr>
              <w:spacing w:before="32" w:after="32" w:line="252" w:lineRule="auto"/>
            </w:pPr>
            <w:r>
              <w:rPr>
                <w:b w:val="0"/>
                <w:i w:val="0"/>
                <w:sz w:val="17"/>
              </w:rPr>
              <w:t>The seven fault domains · Reading a cell: layout, I/O list, sequence of operations · Cycle logic</w:t>
            </w:r>
          </w:p>
        </w:tc>
        <w:tc>
          <w:tcPr>
            <w:tcW w:type="dxa" w:w="741"/>
            <w:shd w:val="clear" w:color="auto" w:fill="F4F7FB"/>
          </w:tcPr>
          <w:p>
            <w:pPr>
              <w:spacing w:before="32" w:after="32" w:line="252" w:lineRule="auto"/>
              <w:jc w:val="right"/>
            </w:pPr>
            <w:r>
              <w:rPr>
                <w:b/>
                <w:i w:val="0"/>
                <w:sz w:val="17"/>
              </w:rPr>
              <w:t>50</w:t>
            </w:r>
          </w:p>
        </w:tc>
      </w:tr>
      <w:tr>
        <w:tc>
          <w:tcPr>
            <w:tcW w:type="dxa" w:w="741"/>
          </w:tcPr>
          <w:p>
            <w:pPr>
              <w:spacing w:before="32" w:after="32" w:line="252" w:lineRule="auto"/>
            </w:pPr>
            <w:r>
              <w:rPr>
                <w:b/>
                <w:i w:val="0"/>
                <w:sz w:val="17"/>
              </w:rPr>
              <w:t>O3</w:t>
            </w:r>
          </w:p>
        </w:tc>
        <w:tc>
          <w:tcPr>
            <w:tcW w:type="dxa" w:w="2771"/>
          </w:tcPr>
          <w:p>
            <w:pPr>
              <w:spacing w:before="32" w:after="32" w:line="252" w:lineRule="auto"/>
            </w:pPr>
            <w:r>
              <w:rPr>
                <w:b w:val="0"/>
                <w:i w:val="0"/>
                <w:sz w:val="17"/>
              </w:rPr>
              <w:t>Cell Operation &amp; HMI</w:t>
            </w:r>
          </w:p>
        </w:tc>
        <w:tc>
          <w:tcPr>
            <w:tcW w:type="dxa" w:w="6178"/>
          </w:tcPr>
          <w:p>
            <w:pPr>
              <w:spacing w:before="32" w:after="32" w:line="252" w:lineRule="auto"/>
            </w:pPr>
            <w:r>
              <w:rPr>
                <w:b w:val="0"/>
                <w:i w:val="0"/>
                <w:sz w:val="17"/>
              </w:rPr>
              <w:t>Start-up, shutdown, mode selection · HMI navigation · Changeover &amp; first-piece verification · Cycle and quality monitoring</w:t>
            </w:r>
          </w:p>
        </w:tc>
        <w:tc>
          <w:tcPr>
            <w:tcW w:type="dxa" w:w="741"/>
          </w:tcPr>
          <w:p>
            <w:pPr>
              <w:spacing w:before="32" w:after="32" w:line="252" w:lineRule="auto"/>
              <w:jc w:val="right"/>
            </w:pPr>
            <w:r>
              <w:rPr>
                <w:b/>
                <w:i w:val="0"/>
                <w:sz w:val="17"/>
              </w:rPr>
              <w:t>60</w:t>
            </w:r>
          </w:p>
        </w:tc>
      </w:tr>
      <w:tr>
        <w:tc>
          <w:tcPr>
            <w:tcW w:type="dxa" w:w="741"/>
            <w:shd w:val="clear" w:color="auto" w:fill="F4F7FB"/>
          </w:tcPr>
          <w:p>
            <w:pPr>
              <w:spacing w:before="32" w:after="32" w:line="252" w:lineRule="auto"/>
            </w:pPr>
            <w:r>
              <w:rPr>
                <w:b/>
                <w:i w:val="0"/>
                <w:sz w:val="17"/>
              </w:rPr>
              <w:t>O4</w:t>
            </w:r>
          </w:p>
        </w:tc>
        <w:tc>
          <w:tcPr>
            <w:tcW w:type="dxa" w:w="2771"/>
            <w:shd w:val="clear" w:color="auto" w:fill="F4F7FB"/>
          </w:tcPr>
          <w:p>
            <w:pPr>
              <w:spacing w:before="32" w:after="32" w:line="252" w:lineRule="auto"/>
            </w:pPr>
            <w:r>
              <w:rPr>
                <w:b w:val="0"/>
                <w:i w:val="0"/>
                <w:sz w:val="17"/>
              </w:rPr>
              <w:t>Robot Handling for Technicians</w:t>
            </w:r>
          </w:p>
        </w:tc>
        <w:tc>
          <w:tcPr>
            <w:tcW w:type="dxa" w:w="6178"/>
            <w:shd w:val="clear" w:color="auto" w:fill="F4F7FB"/>
          </w:tcPr>
          <w:p>
            <w:pPr>
              <w:spacing w:before="32" w:after="32" w:line="252" w:lineRule="auto"/>
            </w:pPr>
            <w:r>
              <w:rPr>
                <w:b w:val="0"/>
                <w:i w:val="0"/>
                <w:sz w:val="17"/>
              </w:rPr>
              <w:t>Robot safety, jogging, frames &amp; TCP · Home/park positions; mid-cycle stop recovery · Program selection, backup, restore, touch-up within authority</w:t>
            </w:r>
          </w:p>
        </w:tc>
        <w:tc>
          <w:tcPr>
            <w:tcW w:type="dxa" w:w="741"/>
            <w:shd w:val="clear" w:color="auto" w:fill="F4F7FB"/>
          </w:tcPr>
          <w:p>
            <w:pPr>
              <w:spacing w:before="32" w:after="32" w:line="252" w:lineRule="auto"/>
              <w:jc w:val="right"/>
            </w:pPr>
            <w:r>
              <w:rPr>
                <w:b/>
                <w:i w:val="0"/>
                <w:sz w:val="17"/>
              </w:rPr>
              <w:t>60</w:t>
            </w:r>
          </w:p>
        </w:tc>
      </w:tr>
      <w:tr>
        <w:tc>
          <w:tcPr>
            <w:tcW w:type="dxa" w:w="741"/>
          </w:tcPr>
          <w:p>
            <w:pPr>
              <w:spacing w:before="32" w:after="32" w:line="252" w:lineRule="auto"/>
            </w:pPr>
            <w:r>
              <w:rPr>
                <w:b/>
                <w:i w:val="0"/>
                <w:sz w:val="17"/>
              </w:rPr>
              <w:t>O5</w:t>
            </w:r>
          </w:p>
        </w:tc>
        <w:tc>
          <w:tcPr>
            <w:tcW w:type="dxa" w:w="2771"/>
          </w:tcPr>
          <w:p>
            <w:pPr>
              <w:spacing w:before="32" w:after="32" w:line="252" w:lineRule="auto"/>
            </w:pPr>
            <w:r>
              <w:rPr>
                <w:b w:val="0"/>
                <w:i w:val="0"/>
                <w:sz w:val="17"/>
              </w:rPr>
              <w:t>Material Handling &amp; Flow</w:t>
            </w:r>
          </w:p>
        </w:tc>
        <w:tc>
          <w:tcPr>
            <w:tcW w:type="dxa" w:w="6178"/>
          </w:tcPr>
          <w:p>
            <w:pPr>
              <w:spacing w:before="32" w:after="32" w:line="252" w:lineRule="auto"/>
            </w:pPr>
            <w:r>
              <w:rPr>
                <w:b w:val="0"/>
                <w:i w:val="0"/>
                <w:sz w:val="17"/>
              </w:rPr>
              <w:t xml:space="preserve">Conveyors, transfers, jams · Palletizing &amp; depalletizing: layer patterns, slip sheets, wrap, pallet quality · </w:t>
            </w:r>
            <w:r>
              <w:rPr>
                <w:b/>
                <w:i w:val="0"/>
                <w:sz w:val="17"/>
              </w:rPr>
              <w:t>Machine tending</w:t>
            </w:r>
            <w:r>
              <w:rPr>
                <w:b w:val="0"/>
                <w:i w:val="0"/>
                <w:sz w:val="17"/>
              </w:rPr>
              <w:t xml:space="preserve"> · Dock discipline &amp; AGV/AMR interaction</w:t>
            </w:r>
          </w:p>
        </w:tc>
        <w:tc>
          <w:tcPr>
            <w:tcW w:type="dxa" w:w="741"/>
          </w:tcPr>
          <w:p>
            <w:pPr>
              <w:spacing w:before="32" w:after="32" w:line="252" w:lineRule="auto"/>
              <w:jc w:val="right"/>
            </w:pPr>
            <w:r>
              <w:rPr>
                <w:b/>
                <w:i w:val="0"/>
                <w:sz w:val="17"/>
              </w:rPr>
              <w:t>50</w:t>
            </w:r>
          </w:p>
        </w:tc>
      </w:tr>
      <w:tr>
        <w:tc>
          <w:tcPr>
            <w:tcW w:type="dxa" w:w="741"/>
            <w:shd w:val="clear" w:color="auto" w:fill="F4F7FB"/>
          </w:tcPr>
          <w:p>
            <w:pPr>
              <w:spacing w:before="32" w:after="32" w:line="252" w:lineRule="auto"/>
            </w:pPr>
            <w:r>
              <w:rPr>
                <w:b/>
                <w:i w:val="0"/>
                <w:sz w:val="17"/>
              </w:rPr>
              <w:t>O6</w:t>
            </w:r>
          </w:p>
        </w:tc>
        <w:tc>
          <w:tcPr>
            <w:tcW w:type="dxa" w:w="2771"/>
            <w:shd w:val="clear" w:color="auto" w:fill="F4F7FB"/>
          </w:tcPr>
          <w:p>
            <w:pPr>
              <w:spacing w:before="32" w:after="32" w:line="252" w:lineRule="auto"/>
            </w:pPr>
            <w:r>
              <w:rPr>
                <w:b w:val="0"/>
                <w:i w:val="0"/>
                <w:sz w:val="17"/>
              </w:rPr>
              <w:t>Reading the Machine: Sensors, Signals &amp; Alarms</w:t>
            </w:r>
          </w:p>
        </w:tc>
        <w:tc>
          <w:tcPr>
            <w:tcW w:type="dxa" w:w="6178"/>
            <w:shd w:val="clear" w:color="auto" w:fill="F4F7FB"/>
          </w:tcPr>
          <w:p>
            <w:pPr>
              <w:spacing w:before="32" w:after="32" w:line="252" w:lineRule="auto"/>
            </w:pPr>
            <w:r>
              <w:rPr>
                <w:b w:val="0"/>
                <w:i w:val="0"/>
                <w:sz w:val="17"/>
              </w:rPr>
              <w:t>Sensor types and what "no signal" means · Barcode, RFID, vision pass/fail · Alarm codes</w:t>
            </w:r>
          </w:p>
        </w:tc>
        <w:tc>
          <w:tcPr>
            <w:tcW w:type="dxa" w:w="741"/>
            <w:shd w:val="clear" w:color="auto" w:fill="F4F7FB"/>
          </w:tcPr>
          <w:p>
            <w:pPr>
              <w:spacing w:before="32" w:after="32" w:line="252" w:lineRule="auto"/>
              <w:jc w:val="right"/>
            </w:pPr>
            <w:r>
              <w:rPr>
                <w:b/>
                <w:i w:val="0"/>
                <w:sz w:val="17"/>
              </w:rPr>
              <w:t>60</w:t>
            </w:r>
          </w:p>
        </w:tc>
      </w:tr>
      <w:tr>
        <w:tc>
          <w:tcPr>
            <w:tcW w:type="dxa" w:w="741"/>
          </w:tcPr>
          <w:p>
            <w:pPr>
              <w:spacing w:before="32" w:after="32" w:line="252" w:lineRule="auto"/>
            </w:pPr>
            <w:r>
              <w:rPr>
                <w:b/>
                <w:i w:val="0"/>
                <w:sz w:val="17"/>
              </w:rPr>
              <w:t>O7</w:t>
            </w:r>
          </w:p>
        </w:tc>
        <w:tc>
          <w:tcPr>
            <w:tcW w:type="dxa" w:w="2771"/>
          </w:tcPr>
          <w:p>
            <w:pPr>
              <w:spacing w:before="32" w:after="32" w:line="252" w:lineRule="auto"/>
            </w:pPr>
            <w:r>
              <w:rPr>
                <w:b/>
                <w:i w:val="0"/>
                <w:sz w:val="17"/>
              </w:rPr>
              <w:t>The Fault Loop — Drills</w:t>
            </w:r>
          </w:p>
        </w:tc>
        <w:tc>
          <w:tcPr>
            <w:tcW w:type="dxa" w:w="6178"/>
          </w:tcPr>
          <w:p>
            <w:pPr>
              <w:spacing w:before="32" w:after="32" w:line="252" w:lineRule="auto"/>
            </w:pPr>
            <w:r>
              <w:rPr>
                <w:b w:val="0"/>
                <w:i w:val="0"/>
                <w:sz w:val="17"/>
              </w:rPr>
              <w:t>The six-step loop · Seeded-fault drills across all seven domains · Timed recovery assessment</w:t>
            </w:r>
          </w:p>
        </w:tc>
        <w:tc>
          <w:tcPr>
            <w:tcW w:type="dxa" w:w="741"/>
          </w:tcPr>
          <w:p>
            <w:pPr>
              <w:spacing w:before="32" w:after="32" w:line="252" w:lineRule="auto"/>
              <w:jc w:val="right"/>
            </w:pPr>
            <w:r>
              <w:rPr>
                <w:b/>
                <w:i w:val="0"/>
                <w:sz w:val="17"/>
              </w:rPr>
              <w:t>40</w:t>
            </w:r>
          </w:p>
        </w:tc>
      </w:tr>
      <w:tr>
        <w:tc>
          <w:tcPr>
            <w:tcW w:type="dxa" w:w="741"/>
            <w:shd w:val="clear" w:color="auto" w:fill="F4F7FB"/>
          </w:tcPr>
          <w:p>
            <w:pPr>
              <w:spacing w:before="32" w:after="32" w:line="252" w:lineRule="auto"/>
            </w:pPr>
            <w:r>
              <w:rPr>
                <w:b/>
                <w:i w:val="0"/>
                <w:sz w:val="17"/>
              </w:rPr>
              <w:t>O8</w:t>
            </w:r>
          </w:p>
        </w:tc>
        <w:tc>
          <w:tcPr>
            <w:tcW w:type="dxa" w:w="2771"/>
            <w:shd w:val="clear" w:color="auto" w:fill="F4F7FB"/>
          </w:tcPr>
          <w:p>
            <w:pPr>
              <w:spacing w:before="32" w:after="32" w:line="252" w:lineRule="auto"/>
            </w:pPr>
            <w:r>
              <w:rPr>
                <w:b w:val="0"/>
                <w:i w:val="0"/>
                <w:sz w:val="17"/>
              </w:rPr>
              <w:t>Measurement &amp; First-Piece Quality</w:t>
            </w:r>
          </w:p>
        </w:tc>
        <w:tc>
          <w:tcPr>
            <w:tcW w:type="dxa" w:w="6178"/>
            <w:shd w:val="clear" w:color="auto" w:fill="F4F7FB"/>
          </w:tcPr>
          <w:p>
            <w:pPr>
              <w:spacing w:before="32" w:after="32" w:line="252" w:lineRule="auto"/>
            </w:pPr>
            <w:r>
              <w:rPr>
                <w:b w:val="0"/>
                <w:i w:val="0"/>
                <w:sz w:val="17"/>
              </w:rPr>
              <w:t>Gauging, go/no-go, basic metrology · Reading an SPC chart · First-piece and in-process checks</w:t>
            </w:r>
          </w:p>
        </w:tc>
        <w:tc>
          <w:tcPr>
            <w:tcW w:type="dxa" w:w="741"/>
            <w:shd w:val="clear" w:color="auto" w:fill="F4F7FB"/>
          </w:tcPr>
          <w:p>
            <w:pPr>
              <w:spacing w:before="32" w:after="32" w:line="252" w:lineRule="auto"/>
              <w:jc w:val="right"/>
            </w:pPr>
            <w:r>
              <w:rPr>
                <w:b/>
                <w:i w:val="0"/>
                <w:sz w:val="17"/>
              </w:rPr>
              <w:t>20</w:t>
            </w:r>
          </w:p>
        </w:tc>
      </w:tr>
      <w:tr>
        <w:tc>
          <w:tcPr>
            <w:tcW w:type="dxa" w:w="741"/>
          </w:tcPr>
          <w:p>
            <w:pPr>
              <w:spacing w:before="32" w:after="32" w:line="252" w:lineRule="auto"/>
            </w:pPr>
            <w:r>
              <w:rPr>
                <w:b/>
                <w:i w:val="0"/>
                <w:sz w:val="17"/>
              </w:rPr>
              <w:t>O9</w:t>
            </w:r>
          </w:p>
        </w:tc>
        <w:tc>
          <w:tcPr>
            <w:tcW w:type="dxa" w:w="2771"/>
          </w:tcPr>
          <w:p>
            <w:pPr>
              <w:spacing w:before="32" w:after="32" w:line="252" w:lineRule="auto"/>
            </w:pPr>
            <w:r>
              <w:rPr>
                <w:b w:val="0"/>
                <w:i w:val="0"/>
                <w:sz w:val="17"/>
              </w:rPr>
              <w:t>Environment, Energy &amp; Waste</w:t>
            </w:r>
          </w:p>
        </w:tc>
        <w:tc>
          <w:tcPr>
            <w:tcW w:type="dxa" w:w="6178"/>
          </w:tcPr>
          <w:p>
            <w:pPr>
              <w:spacing w:before="32" w:after="32" w:line="252" w:lineRule="auto"/>
            </w:pPr>
            <w:r>
              <w:rPr>
                <w:b w:val="0"/>
                <w:i w:val="0"/>
                <w:sz w:val="17"/>
              </w:rPr>
              <w:t>E-waste &amp; electronics disposal · Coolant and oil handling · The cost of a compressed-air leak</w:t>
            </w:r>
          </w:p>
        </w:tc>
        <w:tc>
          <w:tcPr>
            <w:tcW w:type="dxa" w:w="741"/>
          </w:tcPr>
          <w:p>
            <w:pPr>
              <w:spacing w:before="32" w:after="32" w:line="252" w:lineRule="auto"/>
              <w:jc w:val="right"/>
            </w:pPr>
            <w:r>
              <w:rPr>
                <w:b/>
                <w:i w:val="0"/>
                <w:sz w:val="17"/>
              </w:rPr>
              <w:t>20</w:t>
            </w:r>
          </w:p>
        </w:tc>
      </w:tr>
      <w:tr>
        <w:tc>
          <w:tcPr>
            <w:tcW w:type="dxa" w:w="741"/>
            <w:shd w:val="clear" w:color="auto" w:fill="F4F7FB"/>
          </w:tcPr>
          <w:p>
            <w:pPr>
              <w:spacing w:before="32" w:after="32" w:line="252" w:lineRule="auto"/>
            </w:pPr>
            <w:r>
              <w:rPr>
                <w:b/>
                <w:i w:val="0"/>
                <w:sz w:val="17"/>
              </w:rPr>
              <w:t>ES</w:t>
            </w:r>
          </w:p>
        </w:tc>
        <w:tc>
          <w:tcPr>
            <w:tcW w:type="dxa" w:w="2771"/>
            <w:shd w:val="clear" w:color="auto" w:fill="F4F7FB"/>
          </w:tcPr>
          <w:p>
            <w:pPr>
              <w:spacing w:before="32" w:after="32" w:line="252" w:lineRule="auto"/>
            </w:pPr>
            <w:r>
              <w:rPr>
                <w:b w:val="0"/>
                <w:i w:val="0"/>
                <w:sz w:val="17"/>
              </w:rPr>
              <w:t xml:space="preserve">Employability Skills — </w:t>
            </w:r>
            <w:r>
              <w:rPr>
                <w:b/>
                <w:i w:val="0"/>
                <w:sz w:val="17"/>
              </w:rPr>
              <w:t>DGT/VSQ/N0102</w:t>
            </w:r>
          </w:p>
        </w:tc>
        <w:tc>
          <w:tcPr>
            <w:tcW w:type="dxa" w:w="6178"/>
            <w:shd w:val="clear" w:color="auto" w:fill="F4F7FB"/>
          </w:tcPr>
          <w:p>
            <w:pPr>
              <w:spacing w:before="32" w:after="32" w:line="252" w:lineRule="auto"/>
            </w:pPr>
            <w:r>
              <w:rPr>
                <w:b w:val="0"/>
                <w:i w:val="0"/>
                <w:sz w:val="17"/>
              </w:rPr>
              <w:t>Communication, workplace conduct, digital &amp; financial literacy</w:t>
            </w:r>
          </w:p>
        </w:tc>
        <w:tc>
          <w:tcPr>
            <w:tcW w:type="dxa" w:w="741"/>
            <w:shd w:val="clear" w:color="auto" w:fill="F4F7FB"/>
          </w:tcPr>
          <w:p>
            <w:pPr>
              <w:spacing w:before="32" w:after="32" w:line="252" w:lineRule="auto"/>
              <w:jc w:val="right"/>
            </w:pPr>
            <w:r>
              <w:rPr>
                <w:b/>
                <w:i w:val="0"/>
                <w:sz w:val="17"/>
              </w:rPr>
              <w:t>30</w:t>
            </w:r>
          </w:p>
        </w:tc>
      </w:tr>
    </w:tbl>
    <w:p>
      <w:pPr>
        <w:spacing w:after="120"/>
      </w:pPr>
    </w:p>
    <w:p>
      <w:pPr>
        <w:pStyle w:val="Heading2"/>
      </w:pPr>
      <w:r>
        <w:rPr>
          <w:b w:val="0"/>
          <w:i w:val="0"/>
        </w:rPr>
        <w:t>1.9 Tier 2 — MAINTAIN · 420 h + 30 h Employability</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608"/>
        <w:gridCol w:w="2608"/>
        <w:gridCol w:w="2608"/>
        <w:gridCol w:w="2608"/>
      </w:tblGrid>
      <w:tr>
        <w:trPr>
          <w:tblHeader w:val="true"/>
        </w:trPr>
        <w:tc>
          <w:tcPr>
            <w:tcW w:type="dxa" w:w="713"/>
            <w:tcBorders>
              <w:bottom w:val="single" w:sz="8" w:color="0E7490"/>
            </w:tcBorders>
            <w:shd w:val="clear" w:color="auto" w:fill="EDF1F7"/>
          </w:tcPr>
          <w:p>
            <w:pPr>
              <w:spacing w:before="40" w:after="40"/>
            </w:pPr>
            <w:r>
              <w:rPr>
                <w:b/>
                <w:color w:val="151B26"/>
                <w:sz w:val="15"/>
              </w:rPr>
              <w:t>#</w:t>
            </w:r>
          </w:p>
        </w:tc>
        <w:tc>
          <w:tcPr>
            <w:tcW w:type="dxa" w:w="3069"/>
            <w:tcBorders>
              <w:bottom w:val="single" w:sz="8" w:color="0E7490"/>
            </w:tcBorders>
            <w:shd w:val="clear" w:color="auto" w:fill="EDF1F7"/>
          </w:tcPr>
          <w:p>
            <w:pPr>
              <w:spacing w:before="40" w:after="40"/>
            </w:pPr>
            <w:r>
              <w:rPr>
                <w:b/>
                <w:color w:val="151B26"/>
                <w:sz w:val="15"/>
              </w:rPr>
              <w:t>Module</w:t>
            </w:r>
          </w:p>
        </w:tc>
        <w:tc>
          <w:tcPr>
            <w:tcW w:type="dxa" w:w="5938"/>
            <w:tcBorders>
              <w:bottom w:val="single" w:sz="8" w:color="0E7490"/>
            </w:tcBorders>
            <w:shd w:val="clear" w:color="auto" w:fill="EDF1F7"/>
          </w:tcPr>
          <w:p>
            <w:pPr>
              <w:spacing w:before="40" w:after="40"/>
            </w:pPr>
            <w:r>
              <w:rPr>
                <w:b/>
                <w:color w:val="151B26"/>
                <w:sz w:val="15"/>
              </w:rPr>
              <w:t>Sub-modules</w:t>
            </w:r>
          </w:p>
        </w:tc>
        <w:tc>
          <w:tcPr>
            <w:tcW w:type="dxa" w:w="713"/>
            <w:tcBorders>
              <w:bottom w:val="single" w:sz="8" w:color="0E7490"/>
            </w:tcBorders>
            <w:shd w:val="clear" w:color="auto" w:fill="EDF1F7"/>
          </w:tcPr>
          <w:p>
            <w:pPr>
              <w:spacing w:before="40" w:after="40"/>
              <w:jc w:val="right"/>
            </w:pPr>
            <w:r>
              <w:rPr>
                <w:b/>
                <w:color w:val="151B26"/>
                <w:sz w:val="15"/>
              </w:rPr>
              <w:t>Hours</w:t>
            </w:r>
          </w:p>
        </w:tc>
      </w:tr>
      <w:tr>
        <w:tc>
          <w:tcPr>
            <w:tcW w:type="dxa" w:w="713"/>
          </w:tcPr>
          <w:p>
            <w:pPr>
              <w:spacing w:before="32" w:after="32" w:line="252" w:lineRule="auto"/>
            </w:pPr>
            <w:r>
              <w:rPr>
                <w:b/>
                <w:i w:val="0"/>
                <w:sz w:val="17"/>
              </w:rPr>
              <w:t>M1</w:t>
            </w:r>
          </w:p>
        </w:tc>
        <w:tc>
          <w:tcPr>
            <w:tcW w:type="dxa" w:w="3069"/>
          </w:tcPr>
          <w:p>
            <w:pPr>
              <w:spacing w:before="32" w:after="32" w:line="252" w:lineRule="auto"/>
            </w:pPr>
            <w:r>
              <w:rPr>
                <w:b w:val="0"/>
                <w:i w:val="0"/>
                <w:sz w:val="17"/>
              </w:rPr>
              <w:t xml:space="preserve">Preventive &amp; Autonomous Maintenance — </w:t>
            </w:r>
            <w:r>
              <w:rPr>
                <w:b/>
                <w:i w:val="0"/>
                <w:sz w:val="17"/>
              </w:rPr>
              <w:t xml:space="preserve">TPM </w:t>
            </w:r>
            <w:r>
              <w:rPr>
                <w:b/>
                <w:i/>
                <w:color w:val="576274"/>
                <w:sz w:val="17"/>
              </w:rPr>
              <w:t>Jishu Hozen</w:t>
            </w:r>
          </w:p>
        </w:tc>
        <w:tc>
          <w:tcPr>
            <w:tcW w:type="dxa" w:w="5938"/>
          </w:tcPr>
          <w:p>
            <w:pPr>
              <w:spacing w:before="32" w:after="32" w:line="252" w:lineRule="auto"/>
            </w:pPr>
            <w:r>
              <w:rPr>
                <w:b w:val="0"/>
                <w:i w:val="0"/>
                <w:sz w:val="17"/>
              </w:rPr>
              <w:t>PM schedules, lubrication, tension, torque · Gripper &amp; vacuum system care · Vision optics care · CMMS: work orders, spares, history</w:t>
            </w:r>
          </w:p>
        </w:tc>
        <w:tc>
          <w:tcPr>
            <w:tcW w:type="dxa" w:w="713"/>
          </w:tcPr>
          <w:p>
            <w:pPr>
              <w:spacing w:before="32" w:after="32" w:line="252" w:lineRule="auto"/>
              <w:jc w:val="right"/>
            </w:pPr>
            <w:r>
              <w:rPr>
                <w:b/>
                <w:i w:val="0"/>
                <w:sz w:val="17"/>
              </w:rPr>
              <w:t>60</w:t>
            </w:r>
          </w:p>
        </w:tc>
      </w:tr>
      <w:tr>
        <w:tc>
          <w:tcPr>
            <w:tcW w:type="dxa" w:w="713"/>
            <w:shd w:val="clear" w:color="auto" w:fill="F4F7FB"/>
          </w:tcPr>
          <w:p>
            <w:pPr>
              <w:spacing w:before="32" w:after="32" w:line="252" w:lineRule="auto"/>
            </w:pPr>
            <w:r>
              <w:rPr>
                <w:b/>
                <w:i w:val="0"/>
                <w:sz w:val="17"/>
              </w:rPr>
              <w:t>M2</w:t>
            </w:r>
          </w:p>
        </w:tc>
        <w:tc>
          <w:tcPr>
            <w:tcW w:type="dxa" w:w="3069"/>
            <w:shd w:val="clear" w:color="auto" w:fill="F4F7FB"/>
          </w:tcPr>
          <w:p>
            <w:pPr>
              <w:spacing w:before="32" w:after="32" w:line="252" w:lineRule="auto"/>
            </w:pPr>
            <w:r>
              <w:rPr>
                <w:b w:val="0"/>
                <w:i w:val="0"/>
                <w:sz w:val="17"/>
              </w:rPr>
              <w:t xml:space="preserve">Electrical, Pneumatic &amp; </w:t>
            </w:r>
            <w:r>
              <w:rPr>
                <w:b/>
                <w:i w:val="0"/>
                <w:sz w:val="17"/>
              </w:rPr>
              <w:t>Hydraulic</w:t>
            </w:r>
            <w:r>
              <w:rPr>
                <w:b w:val="0"/>
                <w:i w:val="0"/>
                <w:sz w:val="17"/>
              </w:rPr>
              <w:t xml:space="preserve"> First-Line Repair</w:t>
            </w:r>
          </w:p>
        </w:tc>
        <w:tc>
          <w:tcPr>
            <w:tcW w:type="dxa" w:w="5938"/>
            <w:shd w:val="clear" w:color="auto" w:fill="F4F7FB"/>
          </w:tcPr>
          <w:p>
            <w:pPr>
              <w:spacing w:before="32" w:after="32" w:line="252" w:lineRule="auto"/>
            </w:pPr>
            <w:r>
              <w:rPr>
                <w:b w:val="0"/>
                <w:i w:val="0"/>
                <w:sz w:val="17"/>
              </w:rPr>
              <w:t xml:space="preserve">Panel layout &amp; safe working; fuses, breakers, contactors, PSUs · Sensor replacement &amp; alignment · Cable and continuity faults · Pneumatics: FRL, valves, cylinders, leaks · </w:t>
            </w:r>
            <w:r>
              <w:rPr>
                <w:b/>
                <w:i w:val="0"/>
                <w:sz w:val="17"/>
              </w:rPr>
              <w:t>Hydraulics: pumps, valves, accumulators, filtration, contamination</w:t>
            </w:r>
          </w:p>
        </w:tc>
        <w:tc>
          <w:tcPr>
            <w:tcW w:type="dxa" w:w="713"/>
            <w:shd w:val="clear" w:color="auto" w:fill="F4F7FB"/>
          </w:tcPr>
          <w:p>
            <w:pPr>
              <w:spacing w:before="32" w:after="32" w:line="252" w:lineRule="auto"/>
              <w:jc w:val="right"/>
            </w:pPr>
            <w:r>
              <w:rPr>
                <w:b/>
                <w:i w:val="0"/>
                <w:sz w:val="17"/>
              </w:rPr>
              <w:t>90</w:t>
            </w:r>
          </w:p>
        </w:tc>
      </w:tr>
      <w:tr>
        <w:tc>
          <w:tcPr>
            <w:tcW w:type="dxa" w:w="713"/>
          </w:tcPr>
          <w:p>
            <w:pPr>
              <w:spacing w:before="32" w:after="32" w:line="252" w:lineRule="auto"/>
            </w:pPr>
            <w:r>
              <w:rPr>
                <w:b/>
                <w:i w:val="0"/>
                <w:sz w:val="17"/>
              </w:rPr>
              <w:t>M3</w:t>
            </w:r>
          </w:p>
        </w:tc>
        <w:tc>
          <w:tcPr>
            <w:tcW w:type="dxa" w:w="3069"/>
          </w:tcPr>
          <w:p>
            <w:pPr>
              <w:spacing w:before="32" w:after="32" w:line="252" w:lineRule="auto"/>
            </w:pPr>
            <w:r>
              <w:rPr>
                <w:b w:val="0"/>
                <w:i w:val="0"/>
                <w:sz w:val="17"/>
              </w:rPr>
              <w:t>Mechanical First-Line Repair</w:t>
            </w:r>
          </w:p>
        </w:tc>
        <w:tc>
          <w:tcPr>
            <w:tcW w:type="dxa" w:w="5938"/>
          </w:tcPr>
          <w:p>
            <w:pPr>
              <w:spacing w:before="32" w:after="32" w:line="252" w:lineRule="auto"/>
            </w:pPr>
            <w:r>
              <w:rPr>
                <w:b w:val="0"/>
                <w:i w:val="0"/>
                <w:sz w:val="17"/>
              </w:rPr>
              <w:t>Gripper/EOAT change &amp; tool changers · Fixture and guide alignment · Belts, rollers, chains, couplings · Bearing &amp; vibration first checks</w:t>
            </w:r>
          </w:p>
        </w:tc>
        <w:tc>
          <w:tcPr>
            <w:tcW w:type="dxa" w:w="713"/>
          </w:tcPr>
          <w:p>
            <w:pPr>
              <w:spacing w:before="32" w:after="32" w:line="252" w:lineRule="auto"/>
              <w:jc w:val="right"/>
            </w:pPr>
            <w:r>
              <w:rPr>
                <w:b/>
                <w:i w:val="0"/>
                <w:sz w:val="17"/>
              </w:rPr>
              <w:t>50</w:t>
            </w:r>
          </w:p>
        </w:tc>
      </w:tr>
      <w:tr>
        <w:tc>
          <w:tcPr>
            <w:tcW w:type="dxa" w:w="713"/>
            <w:shd w:val="clear" w:color="auto" w:fill="F4F7FB"/>
          </w:tcPr>
          <w:p>
            <w:pPr>
              <w:spacing w:before="32" w:after="32" w:line="252" w:lineRule="auto"/>
            </w:pPr>
            <w:r>
              <w:rPr>
                <w:b/>
                <w:i w:val="0"/>
                <w:sz w:val="17"/>
              </w:rPr>
              <w:t>M4</w:t>
            </w:r>
          </w:p>
        </w:tc>
        <w:tc>
          <w:tcPr>
            <w:tcW w:type="dxa" w:w="3069"/>
            <w:shd w:val="clear" w:color="auto" w:fill="F4F7FB"/>
          </w:tcPr>
          <w:p>
            <w:pPr>
              <w:spacing w:before="32" w:after="32" w:line="252" w:lineRule="auto"/>
            </w:pPr>
            <w:r>
              <w:rPr>
                <w:b w:val="0"/>
                <w:i w:val="0"/>
                <w:sz w:val="17"/>
              </w:rPr>
              <w:t>Vision &amp; Quality Subsystem Care</w:t>
            </w:r>
          </w:p>
        </w:tc>
        <w:tc>
          <w:tcPr>
            <w:tcW w:type="dxa" w:w="5938"/>
            <w:shd w:val="clear" w:color="auto" w:fill="F4F7FB"/>
          </w:tcPr>
          <w:p>
            <w:pPr>
              <w:spacing w:before="32" w:after="32" w:line="252" w:lineRule="auto"/>
            </w:pPr>
            <w:r>
              <w:rPr>
                <w:b w:val="0"/>
                <w:i w:val="0"/>
                <w:sz w:val="17"/>
              </w:rPr>
              <w:t>Why detection rate drops · Re-running calibration within authority · Model problem vs physical problem</w:t>
            </w:r>
          </w:p>
        </w:tc>
        <w:tc>
          <w:tcPr>
            <w:tcW w:type="dxa" w:w="713"/>
            <w:shd w:val="clear" w:color="auto" w:fill="F4F7FB"/>
          </w:tcPr>
          <w:p>
            <w:pPr>
              <w:spacing w:before="32" w:after="32" w:line="252" w:lineRule="auto"/>
              <w:jc w:val="right"/>
            </w:pPr>
            <w:r>
              <w:rPr>
                <w:b/>
                <w:i w:val="0"/>
                <w:sz w:val="17"/>
              </w:rPr>
              <w:t>40</w:t>
            </w:r>
          </w:p>
        </w:tc>
      </w:tr>
      <w:tr>
        <w:tc>
          <w:tcPr>
            <w:tcW w:type="dxa" w:w="713"/>
          </w:tcPr>
          <w:p>
            <w:pPr>
              <w:spacing w:before="32" w:after="32" w:line="252" w:lineRule="auto"/>
            </w:pPr>
            <w:r>
              <w:rPr>
                <w:b/>
                <w:i w:val="0"/>
                <w:sz w:val="17"/>
              </w:rPr>
              <w:t>M5</w:t>
            </w:r>
          </w:p>
        </w:tc>
        <w:tc>
          <w:tcPr>
            <w:tcW w:type="dxa" w:w="3069"/>
          </w:tcPr>
          <w:p>
            <w:pPr>
              <w:spacing w:before="32" w:after="32" w:line="252" w:lineRule="auto"/>
            </w:pPr>
            <w:r>
              <w:rPr>
                <w:b w:val="0"/>
                <w:i w:val="0"/>
                <w:sz w:val="17"/>
              </w:rPr>
              <w:t>Structured Diagnosis &amp; Escalation</w:t>
            </w:r>
          </w:p>
        </w:tc>
        <w:tc>
          <w:tcPr>
            <w:tcW w:type="dxa" w:w="5938"/>
          </w:tcPr>
          <w:p>
            <w:pPr>
              <w:spacing w:before="32" w:after="32" w:line="252" w:lineRule="auto"/>
            </w:pPr>
            <w:r>
              <w:rPr>
                <w:b w:val="0"/>
                <w:i w:val="0"/>
                <w:sz w:val="17"/>
              </w:rPr>
              <w:t xml:space="preserve">Fault trees per domain; binary search · 5-Why &amp; root cause · </w:t>
            </w:r>
            <w:r>
              <w:rPr>
                <w:b/>
                <w:i w:val="0"/>
                <w:sz w:val="17"/>
              </w:rPr>
              <w:t>Writing an escalation report an engineer can act on</w:t>
            </w:r>
            <w:r>
              <w:rPr>
                <w:b w:val="0"/>
                <w:i w:val="0"/>
                <w:sz w:val="17"/>
              </w:rPr>
              <w:t xml:space="preserve"> · Spare-parts discipline</w:t>
            </w:r>
          </w:p>
        </w:tc>
        <w:tc>
          <w:tcPr>
            <w:tcW w:type="dxa" w:w="713"/>
          </w:tcPr>
          <w:p>
            <w:pPr>
              <w:spacing w:before="32" w:after="32" w:line="252" w:lineRule="auto"/>
              <w:jc w:val="right"/>
            </w:pPr>
            <w:r>
              <w:rPr>
                <w:b/>
                <w:i w:val="0"/>
                <w:sz w:val="17"/>
              </w:rPr>
              <w:t>60</w:t>
            </w:r>
          </w:p>
        </w:tc>
      </w:tr>
      <w:tr>
        <w:tc>
          <w:tcPr>
            <w:tcW w:type="dxa" w:w="713"/>
            <w:shd w:val="clear" w:color="auto" w:fill="F4F7FB"/>
          </w:tcPr>
          <w:p>
            <w:pPr>
              <w:spacing w:before="32" w:after="32" w:line="252" w:lineRule="auto"/>
            </w:pPr>
            <w:r>
              <w:rPr>
                <w:b/>
                <w:i w:val="0"/>
                <w:sz w:val="17"/>
              </w:rPr>
              <w:t>M6</w:t>
            </w:r>
          </w:p>
        </w:tc>
        <w:tc>
          <w:tcPr>
            <w:tcW w:type="dxa" w:w="3069"/>
            <w:shd w:val="clear" w:color="auto" w:fill="F4F7FB"/>
          </w:tcPr>
          <w:p>
            <w:pPr>
              <w:spacing w:before="32" w:after="32" w:line="252" w:lineRule="auto"/>
            </w:pPr>
            <w:r>
              <w:rPr>
                <w:b w:val="0"/>
                <w:i w:val="0"/>
                <w:sz w:val="17"/>
              </w:rPr>
              <w:t>Condition Monitoring &amp; Working with the AI</w:t>
            </w:r>
          </w:p>
        </w:tc>
        <w:tc>
          <w:tcPr>
            <w:tcW w:type="dxa" w:w="5938"/>
            <w:shd w:val="clear" w:color="auto" w:fill="F4F7FB"/>
          </w:tcPr>
          <w:p>
            <w:pPr>
              <w:spacing w:before="32" w:after="32" w:line="252" w:lineRule="auto"/>
            </w:pPr>
            <w:r>
              <w:rPr>
                <w:b w:val="0"/>
                <w:i w:val="0"/>
                <w:sz w:val="17"/>
              </w:rPr>
              <w:t>Reading trends: vibration, current, temperature, cycle-time drift · What a predictive alert means and its limits</w:t>
            </w:r>
          </w:p>
        </w:tc>
        <w:tc>
          <w:tcPr>
            <w:tcW w:type="dxa" w:w="713"/>
            <w:shd w:val="clear" w:color="auto" w:fill="F4F7FB"/>
          </w:tcPr>
          <w:p>
            <w:pPr>
              <w:spacing w:before="32" w:after="32" w:line="252" w:lineRule="auto"/>
              <w:jc w:val="right"/>
            </w:pPr>
            <w:r>
              <w:rPr>
                <w:b/>
                <w:i w:val="0"/>
                <w:sz w:val="17"/>
              </w:rPr>
              <w:t>30</w:t>
            </w:r>
          </w:p>
        </w:tc>
      </w:tr>
      <w:tr>
        <w:tc>
          <w:tcPr>
            <w:tcW w:type="dxa" w:w="713"/>
          </w:tcPr>
          <w:p>
            <w:pPr>
              <w:spacing w:before="32" w:after="32" w:line="252" w:lineRule="auto"/>
            </w:pPr>
            <w:r>
              <w:rPr>
                <w:b/>
                <w:i w:val="0"/>
                <w:sz w:val="17"/>
              </w:rPr>
              <w:t>M7</w:t>
            </w:r>
          </w:p>
        </w:tc>
        <w:tc>
          <w:tcPr>
            <w:tcW w:type="dxa" w:w="3069"/>
          </w:tcPr>
          <w:p>
            <w:pPr>
              <w:spacing w:before="32" w:after="32" w:line="252" w:lineRule="auto"/>
            </w:pPr>
            <w:r>
              <w:rPr>
                <w:b w:val="0"/>
                <w:i w:val="0"/>
                <w:sz w:val="17"/>
              </w:rPr>
              <w:t>Handover, Downtime &amp; the Digital Shop Floor</w:t>
            </w:r>
          </w:p>
        </w:tc>
        <w:tc>
          <w:tcPr>
            <w:tcW w:type="dxa" w:w="5938"/>
          </w:tcPr>
          <w:p>
            <w:pPr>
              <w:spacing w:before="32" w:after="32" w:line="252" w:lineRule="auto"/>
            </w:pPr>
            <w:r>
              <w:rPr>
                <w:b w:val="0"/>
                <w:i w:val="0"/>
                <w:sz w:val="17"/>
              </w:rPr>
              <w:t>Shift handover &amp; logbook discipline · Downtime coding, OEE basics · MES / operator-AI assistant</w:t>
            </w:r>
          </w:p>
        </w:tc>
        <w:tc>
          <w:tcPr>
            <w:tcW w:type="dxa" w:w="713"/>
          </w:tcPr>
          <w:p>
            <w:pPr>
              <w:spacing w:before="32" w:after="32" w:line="252" w:lineRule="auto"/>
              <w:jc w:val="right"/>
            </w:pPr>
            <w:r>
              <w:rPr>
                <w:b/>
                <w:i w:val="0"/>
                <w:sz w:val="17"/>
              </w:rPr>
              <w:t>30</w:t>
            </w:r>
          </w:p>
        </w:tc>
      </w:tr>
      <w:tr>
        <w:tc>
          <w:tcPr>
            <w:tcW w:type="dxa" w:w="713"/>
            <w:shd w:val="clear" w:color="auto" w:fill="F4F7FB"/>
          </w:tcPr>
          <w:p>
            <w:pPr>
              <w:spacing w:before="32" w:after="32" w:line="252" w:lineRule="auto"/>
            </w:pPr>
            <w:r>
              <w:rPr>
                <w:b/>
                <w:i w:val="0"/>
                <w:sz w:val="17"/>
              </w:rPr>
              <w:t>M8</w:t>
            </w:r>
          </w:p>
        </w:tc>
        <w:tc>
          <w:tcPr>
            <w:tcW w:type="dxa" w:w="3069"/>
            <w:shd w:val="clear" w:color="auto" w:fill="F4F7FB"/>
          </w:tcPr>
          <w:p>
            <w:pPr>
              <w:spacing w:before="32" w:after="32" w:line="252" w:lineRule="auto"/>
            </w:pPr>
            <w:r>
              <w:rPr>
                <w:b/>
                <w:i w:val="0"/>
                <w:sz w:val="17"/>
              </w:rPr>
              <w:t>PLC &amp; Control Logic Literacy — read-only</w:t>
            </w:r>
            <w:r>
              <w:rPr>
                <w:b w:val="0"/>
                <w:i w:val="0"/>
                <w:sz w:val="17"/>
              </w:rPr>
              <w:t xml:space="preserve"> </w:t>
            </w:r>
            <w:r>
              <w:rPr>
                <w:b w:val="0"/>
                <w:i/>
                <w:color w:val="576274"/>
                <w:sz w:val="17"/>
              </w:rPr>
              <w:t>(new in Rev 2)</w:t>
            </w:r>
          </w:p>
        </w:tc>
        <w:tc>
          <w:tcPr>
            <w:tcW w:type="dxa" w:w="5938"/>
            <w:shd w:val="clear" w:color="auto" w:fill="F4F7FB"/>
          </w:tcPr>
          <w:p>
            <w:pPr>
              <w:spacing w:before="32" w:after="32" w:line="252" w:lineRule="auto"/>
            </w:pPr>
            <w:r>
              <w:rPr>
                <w:b w:val="0"/>
                <w:i w:val="0"/>
                <w:sz w:val="17"/>
              </w:rPr>
              <w:t xml:space="preserve">Ladder &amp; function-block basics · </w:t>
            </w:r>
            <w:r>
              <w:rPr>
                <w:b/>
                <w:i w:val="0"/>
                <w:sz w:val="17"/>
              </w:rPr>
              <w:t>Programming software in monitor mode</w:t>
            </w:r>
            <w:r>
              <w:rPr>
                <w:b w:val="0"/>
                <w:i w:val="0"/>
                <w:sz w:val="17"/>
              </w:rPr>
              <w:t xml:space="preserve"> · Cross-referencing an alarm to logic · Forced I/O and status bits · Fieldbus diagnostic pages · Robot ↔ PLC handshake signals. </w:t>
            </w:r>
            <w:r>
              <w:rPr>
                <w:b/>
                <w:i w:val="0"/>
                <w:sz w:val="17"/>
              </w:rPr>
              <w:t>Monitor mode only</w:t>
            </w:r>
          </w:p>
        </w:tc>
        <w:tc>
          <w:tcPr>
            <w:tcW w:type="dxa" w:w="713"/>
            <w:shd w:val="clear" w:color="auto" w:fill="F4F7FB"/>
          </w:tcPr>
          <w:p>
            <w:pPr>
              <w:spacing w:before="32" w:after="32" w:line="252" w:lineRule="auto"/>
              <w:jc w:val="right"/>
            </w:pPr>
            <w:r>
              <w:rPr>
                <w:b/>
                <w:i w:val="0"/>
                <w:sz w:val="17"/>
              </w:rPr>
              <w:t>60</w:t>
            </w:r>
          </w:p>
        </w:tc>
      </w:tr>
      <w:tr>
        <w:tc>
          <w:tcPr>
            <w:tcW w:type="dxa" w:w="713"/>
          </w:tcPr>
          <w:p>
            <w:pPr>
              <w:spacing w:before="32" w:after="32" w:line="252" w:lineRule="auto"/>
            </w:pPr>
            <w:r>
              <w:rPr>
                <w:b/>
                <w:i w:val="0"/>
                <w:sz w:val="17"/>
              </w:rPr>
              <w:t>ES</w:t>
            </w:r>
          </w:p>
        </w:tc>
        <w:tc>
          <w:tcPr>
            <w:tcW w:type="dxa" w:w="3069"/>
          </w:tcPr>
          <w:p>
            <w:pPr>
              <w:spacing w:before="32" w:after="32" w:line="252" w:lineRule="auto"/>
            </w:pPr>
            <w:r>
              <w:rPr>
                <w:b w:val="0"/>
                <w:i w:val="0"/>
                <w:sz w:val="17"/>
              </w:rPr>
              <w:t xml:space="preserve">Employability Skills — </w:t>
            </w:r>
            <w:r>
              <w:rPr>
                <w:b/>
                <w:i w:val="0"/>
                <w:sz w:val="17"/>
              </w:rPr>
              <w:t>DGT/VSQ/N0102</w:t>
            </w:r>
          </w:p>
        </w:tc>
        <w:tc>
          <w:tcPr>
            <w:tcW w:type="dxa" w:w="5938"/>
          </w:tcPr>
          <w:p>
            <w:pPr>
              <w:spacing w:before="32" w:after="32" w:line="252" w:lineRule="auto"/>
            </w:pPr>
            <w:r>
              <w:rPr>
                <w:b w:val="0"/>
                <w:i/>
                <w:color w:val="576274"/>
                <w:sz w:val="17"/>
              </w:rPr>
              <w:t>(continued)</w:t>
            </w:r>
          </w:p>
        </w:tc>
        <w:tc>
          <w:tcPr>
            <w:tcW w:type="dxa" w:w="713"/>
          </w:tcPr>
          <w:p>
            <w:pPr>
              <w:spacing w:before="32" w:after="32" w:line="252" w:lineRule="auto"/>
              <w:jc w:val="right"/>
            </w:pPr>
            <w:r>
              <w:rPr>
                <w:b/>
                <w:i w:val="0"/>
                <w:sz w:val="17"/>
              </w:rPr>
              <w:t>30</w:t>
            </w:r>
          </w:p>
        </w:tc>
      </w:tr>
    </w:tbl>
    <w:p>
      <w:pPr>
        <w:spacing w:after="120"/>
      </w:pPr>
    </w:p>
    <w:p>
      <w:r>
        <w:rPr>
          <w:b w:val="0"/>
          <w:i/>
          <w:color w:val="576274"/>
        </w:rPr>
        <w:t>M8 exists because two of the tier's own seven fault domains — BRAIN and NERVES — were previously untaught. The portability promise was 5/7 delivered.</w:t>
      </w:r>
    </w:p>
    <w:p>
      <w:pPr>
        <w:pBdr>
          <w:bottom w:val="single" w:sz="4" w:space="1" w:color="D9DFEA"/>
        </w:pBdr>
        <w:spacing w:before="60" w:after="120"/>
      </w:pPr>
    </w:p>
    <w:p>
      <w:pPr>
        <w:pStyle w:val="Heading1"/>
        <w:pageBreakBefore/>
        <w:pBdr>
          <w:bottom w:val="single" w:sz="12" w:space="3" w:color="0E7490"/>
        </w:pBdr>
      </w:pPr>
      <w:r>
        <w:rPr>
          <w:b/>
        </w:rPr>
        <w:t>PART 2 — TIMELINE</w:t>
      </w:r>
    </w:p>
    <w:p>
      <w:pPr>
        <w:pStyle w:val="Heading2"/>
      </w:pPr>
      <w:r>
        <w:rPr>
          <w:b w:val="0"/>
          <w:i w:val="0"/>
        </w:rPr>
        <w:t>2.1 PG Diploma — 1 year · 48 teaching weeks + 4 examination/break weeks</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1739"/>
        <w:gridCol w:w="1739"/>
        <w:gridCol w:w="1739"/>
        <w:gridCol w:w="1739"/>
        <w:gridCol w:w="1739"/>
        <w:gridCol w:w="1739"/>
      </w:tblGrid>
      <w:tr>
        <w:trPr>
          <w:tblHeader w:val="true"/>
        </w:trPr>
        <w:tc>
          <w:tcPr>
            <w:tcW w:type="dxa" w:w="897"/>
            <w:tcBorders>
              <w:bottom w:val="single" w:sz="8" w:color="0E7490"/>
            </w:tcBorders>
            <w:shd w:val="clear" w:color="auto" w:fill="EDF1F7"/>
          </w:tcPr>
          <w:p>
            <w:pPr>
              <w:spacing w:before="40" w:after="40"/>
            </w:pPr>
            <w:r>
              <w:rPr>
                <w:b/>
                <w:color w:val="151B26"/>
                <w:sz w:val="14"/>
              </w:rPr>
              <w:t>Weeks</w:t>
            </w:r>
          </w:p>
        </w:tc>
        <w:tc>
          <w:tcPr>
            <w:tcW w:type="dxa" w:w="1736"/>
            <w:tcBorders>
              <w:bottom w:val="single" w:sz="8" w:color="0E7490"/>
            </w:tcBorders>
            <w:shd w:val="clear" w:color="auto" w:fill="EDF1F7"/>
          </w:tcPr>
          <w:p>
            <w:pPr>
              <w:spacing w:before="40" w:after="40"/>
            </w:pPr>
            <w:r>
              <w:rPr>
                <w:b/>
                <w:color w:val="151B26"/>
                <w:sz w:val="14"/>
              </w:rPr>
              <w:t>Phase</w:t>
            </w:r>
          </w:p>
        </w:tc>
        <w:tc>
          <w:tcPr>
            <w:tcW w:type="dxa" w:w="2651"/>
            <w:tcBorders>
              <w:bottom w:val="single" w:sz="8" w:color="0E7490"/>
            </w:tcBorders>
            <w:shd w:val="clear" w:color="auto" w:fill="EDF1F7"/>
          </w:tcPr>
          <w:p>
            <w:pPr>
              <w:spacing w:before="40" w:after="40"/>
            </w:pPr>
            <w:r>
              <w:rPr>
                <w:b/>
                <w:color w:val="151B26"/>
                <w:sz w:val="14"/>
              </w:rPr>
              <w:t>Blocks</w:t>
            </w:r>
          </w:p>
        </w:tc>
        <w:tc>
          <w:tcPr>
            <w:tcW w:type="dxa" w:w="852"/>
            <w:tcBorders>
              <w:bottom w:val="single" w:sz="8" w:color="0E7490"/>
            </w:tcBorders>
            <w:shd w:val="clear" w:color="auto" w:fill="EDF1F7"/>
          </w:tcPr>
          <w:p>
            <w:pPr>
              <w:spacing w:before="40" w:after="40"/>
              <w:jc w:val="right"/>
            </w:pPr>
            <w:r>
              <w:rPr>
                <w:b/>
                <w:color w:val="151B26"/>
                <w:sz w:val="14"/>
              </w:rPr>
              <w:t>Hours</w:t>
            </w:r>
          </w:p>
        </w:tc>
        <w:tc>
          <w:tcPr>
            <w:tcW w:type="dxa" w:w="734"/>
            <w:tcBorders>
              <w:bottom w:val="single" w:sz="8" w:color="0E7490"/>
            </w:tcBorders>
            <w:shd w:val="clear" w:color="auto" w:fill="EDF1F7"/>
          </w:tcPr>
          <w:p>
            <w:pPr>
              <w:spacing w:before="40" w:after="40"/>
              <w:jc w:val="right"/>
            </w:pPr>
            <w:r>
              <w:rPr>
                <w:b/>
                <w:color w:val="151B26"/>
                <w:sz w:val="14"/>
              </w:rPr>
              <w:t>~h/wk</w:t>
            </w:r>
          </w:p>
        </w:tc>
        <w:tc>
          <w:tcPr>
            <w:tcW w:type="dxa" w:w="3563"/>
            <w:tcBorders>
              <w:bottom w:val="single" w:sz="8" w:color="0E7490"/>
            </w:tcBorders>
            <w:shd w:val="clear" w:color="auto" w:fill="EDF1F7"/>
          </w:tcPr>
          <w:p>
            <w:pPr>
              <w:spacing w:before="40" w:after="40"/>
            </w:pPr>
            <w:r>
              <w:rPr>
                <w:b/>
                <w:color w:val="151B26"/>
                <w:sz w:val="14"/>
              </w:rPr>
              <w:t>Facility</w:t>
            </w:r>
          </w:p>
        </w:tc>
      </w:tr>
      <w:tr>
        <w:tc>
          <w:tcPr>
            <w:tcW w:type="dxa" w:w="897"/>
          </w:tcPr>
          <w:p>
            <w:pPr>
              <w:spacing w:before="32" w:after="32" w:line="252" w:lineRule="auto"/>
            </w:pPr>
            <w:r>
              <w:rPr>
                <w:b/>
                <w:i w:val="0"/>
                <w:sz w:val="16"/>
              </w:rPr>
              <w:t>1–10</w:t>
            </w:r>
          </w:p>
        </w:tc>
        <w:tc>
          <w:tcPr>
            <w:tcW w:type="dxa" w:w="1736"/>
          </w:tcPr>
          <w:p>
            <w:pPr>
              <w:spacing w:before="32" w:after="32" w:line="252" w:lineRule="auto"/>
            </w:pPr>
            <w:r>
              <w:rPr>
                <w:b w:val="0"/>
                <w:i w:val="0"/>
                <w:sz w:val="16"/>
              </w:rPr>
              <w:t>Foundations</w:t>
            </w:r>
          </w:p>
        </w:tc>
        <w:tc>
          <w:tcPr>
            <w:tcW w:type="dxa" w:w="2651"/>
          </w:tcPr>
          <w:p>
            <w:pPr>
              <w:spacing w:before="32" w:after="32" w:line="252" w:lineRule="auto"/>
            </w:pPr>
            <w:r>
              <w:rPr>
                <w:b w:val="0"/>
                <w:i w:val="0"/>
                <w:sz w:val="16"/>
              </w:rPr>
              <w:t>F1 · F2 · F3 · F4</w:t>
            </w:r>
          </w:p>
        </w:tc>
        <w:tc>
          <w:tcPr>
            <w:tcW w:type="dxa" w:w="852"/>
          </w:tcPr>
          <w:p>
            <w:pPr>
              <w:spacing w:before="32" w:after="32" w:line="252" w:lineRule="auto"/>
              <w:jc w:val="right"/>
            </w:pPr>
            <w:r>
              <w:rPr>
                <w:b w:val="0"/>
                <w:i w:val="0"/>
                <w:sz w:val="16"/>
              </w:rPr>
              <w:t>230</w:t>
            </w:r>
          </w:p>
        </w:tc>
        <w:tc>
          <w:tcPr>
            <w:tcW w:type="dxa" w:w="734"/>
          </w:tcPr>
          <w:p>
            <w:pPr>
              <w:spacing w:before="32" w:after="32" w:line="252" w:lineRule="auto"/>
              <w:jc w:val="right"/>
            </w:pPr>
            <w:r>
              <w:rPr>
                <w:b w:val="0"/>
                <w:i w:val="0"/>
                <w:sz w:val="16"/>
              </w:rPr>
              <w:t>23</w:t>
            </w:r>
          </w:p>
        </w:tc>
        <w:tc>
          <w:tcPr>
            <w:tcW w:type="dxa" w:w="3563"/>
          </w:tcPr>
          <w:p>
            <w:pPr>
              <w:spacing w:before="32" w:after="32" w:line="252" w:lineRule="auto"/>
            </w:pPr>
            <w:r>
              <w:rPr>
                <w:b w:val="0"/>
                <w:i w:val="0"/>
                <w:sz w:val="16"/>
              </w:rPr>
              <w:t>Classroom + computer lab</w:t>
            </w:r>
          </w:p>
        </w:tc>
      </w:tr>
      <w:tr>
        <w:tc>
          <w:tcPr>
            <w:tcW w:type="dxa" w:w="897"/>
            <w:shd w:val="clear" w:color="auto" w:fill="F4F7FB"/>
          </w:tcPr>
          <w:p>
            <w:pPr>
              <w:spacing w:before="32" w:after="32" w:line="252" w:lineRule="auto"/>
            </w:pPr>
            <w:r>
              <w:rPr>
                <w:b/>
                <w:i w:val="0"/>
                <w:sz w:val="16"/>
              </w:rPr>
              <w:t>11–20</w:t>
            </w:r>
          </w:p>
        </w:tc>
        <w:tc>
          <w:tcPr>
            <w:tcW w:type="dxa" w:w="1736"/>
            <w:shd w:val="clear" w:color="auto" w:fill="F4F7FB"/>
          </w:tcPr>
          <w:p>
            <w:pPr>
              <w:spacing w:before="32" w:after="32" w:line="252" w:lineRule="auto"/>
            </w:pPr>
            <w:r>
              <w:rPr>
                <w:b w:val="0"/>
                <w:i w:val="0"/>
                <w:sz w:val="16"/>
              </w:rPr>
              <w:t>Core robotics</w:t>
            </w:r>
          </w:p>
        </w:tc>
        <w:tc>
          <w:tcPr>
            <w:tcW w:type="dxa" w:w="2651"/>
            <w:shd w:val="clear" w:color="auto" w:fill="F4F7FB"/>
          </w:tcPr>
          <w:p>
            <w:pPr>
              <w:spacing w:before="32" w:after="32" w:line="252" w:lineRule="auto"/>
            </w:pPr>
            <w:r>
              <w:rPr>
                <w:b w:val="0"/>
                <w:i w:val="0"/>
                <w:sz w:val="16"/>
              </w:rPr>
              <w:t>R1 · R2 · R3 · R4 · R5 · R6</w:t>
            </w:r>
          </w:p>
        </w:tc>
        <w:tc>
          <w:tcPr>
            <w:tcW w:type="dxa" w:w="852"/>
            <w:shd w:val="clear" w:color="auto" w:fill="F4F7FB"/>
          </w:tcPr>
          <w:p>
            <w:pPr>
              <w:spacing w:before="32" w:after="32" w:line="252" w:lineRule="auto"/>
              <w:jc w:val="right"/>
            </w:pPr>
            <w:r>
              <w:rPr>
                <w:b w:val="0"/>
                <w:i w:val="0"/>
                <w:sz w:val="16"/>
              </w:rPr>
              <w:t>310</w:t>
            </w:r>
          </w:p>
        </w:tc>
        <w:tc>
          <w:tcPr>
            <w:tcW w:type="dxa" w:w="734"/>
            <w:shd w:val="clear" w:color="auto" w:fill="F4F7FB"/>
          </w:tcPr>
          <w:p>
            <w:pPr>
              <w:spacing w:before="32" w:after="32" w:line="252" w:lineRule="auto"/>
              <w:jc w:val="right"/>
            </w:pPr>
            <w:r>
              <w:rPr>
                <w:b w:val="0"/>
                <w:i w:val="0"/>
                <w:sz w:val="16"/>
              </w:rPr>
              <w:t>31</w:t>
            </w:r>
          </w:p>
        </w:tc>
        <w:tc>
          <w:tcPr>
            <w:tcW w:type="dxa" w:w="3563"/>
            <w:shd w:val="clear" w:color="auto" w:fill="F4F7FB"/>
          </w:tcPr>
          <w:p>
            <w:pPr>
              <w:spacing w:before="32" w:after="32" w:line="252" w:lineRule="auto"/>
            </w:pPr>
            <w:r>
              <w:rPr>
                <w:b w:val="0"/>
                <w:i w:val="0"/>
                <w:sz w:val="16"/>
              </w:rPr>
              <w:t>Computer lab + robotics bench + controls bench</w:t>
            </w:r>
          </w:p>
        </w:tc>
      </w:tr>
      <w:tr>
        <w:tc>
          <w:tcPr>
            <w:tcW w:type="dxa" w:w="897"/>
          </w:tcPr>
          <w:p>
            <w:pPr>
              <w:spacing w:before="32" w:after="32" w:line="252" w:lineRule="auto"/>
            </w:pPr>
            <w:r>
              <w:rPr>
                <w:b/>
                <w:i w:val="0"/>
                <w:sz w:val="16"/>
              </w:rPr>
              <w:t>21–30</w:t>
            </w:r>
          </w:p>
        </w:tc>
        <w:tc>
          <w:tcPr>
            <w:tcW w:type="dxa" w:w="1736"/>
          </w:tcPr>
          <w:p>
            <w:pPr>
              <w:spacing w:before="32" w:after="32" w:line="252" w:lineRule="auto"/>
            </w:pPr>
            <w:r>
              <w:rPr>
                <w:b w:val="0"/>
                <w:i w:val="0"/>
                <w:sz w:val="16"/>
              </w:rPr>
              <w:t>AI depth</w:t>
            </w:r>
          </w:p>
        </w:tc>
        <w:tc>
          <w:tcPr>
            <w:tcW w:type="dxa" w:w="2651"/>
          </w:tcPr>
          <w:p>
            <w:pPr>
              <w:spacing w:before="32" w:after="32" w:line="252" w:lineRule="auto"/>
            </w:pPr>
            <w:r>
              <w:rPr>
                <w:b w:val="0"/>
                <w:i w:val="0"/>
                <w:sz w:val="16"/>
              </w:rPr>
              <w:t>D1 · D2 · 2 electives</w:t>
            </w:r>
          </w:p>
        </w:tc>
        <w:tc>
          <w:tcPr>
            <w:tcW w:type="dxa" w:w="852"/>
          </w:tcPr>
          <w:p>
            <w:pPr>
              <w:spacing w:before="32" w:after="32" w:line="252" w:lineRule="auto"/>
              <w:jc w:val="right"/>
            </w:pPr>
            <w:r>
              <w:rPr>
                <w:b w:val="0"/>
                <w:i w:val="0"/>
                <w:sz w:val="16"/>
              </w:rPr>
              <w:t>240</w:t>
            </w:r>
          </w:p>
        </w:tc>
        <w:tc>
          <w:tcPr>
            <w:tcW w:type="dxa" w:w="734"/>
          </w:tcPr>
          <w:p>
            <w:pPr>
              <w:spacing w:before="32" w:after="32" w:line="252" w:lineRule="auto"/>
              <w:jc w:val="right"/>
            </w:pPr>
            <w:r>
              <w:rPr>
                <w:b w:val="0"/>
                <w:i w:val="0"/>
                <w:sz w:val="16"/>
              </w:rPr>
              <w:t>24</w:t>
            </w:r>
          </w:p>
        </w:tc>
        <w:tc>
          <w:tcPr>
            <w:tcW w:type="dxa" w:w="3563"/>
          </w:tcPr>
          <w:p>
            <w:pPr>
              <w:spacing w:before="32" w:after="32" w:line="252" w:lineRule="auto"/>
            </w:pPr>
            <w:r>
              <w:rPr>
                <w:b w:val="0"/>
                <w:i w:val="0"/>
                <w:sz w:val="16"/>
              </w:rPr>
              <w:t>Computer lab (GPU)</w:t>
            </w:r>
          </w:p>
        </w:tc>
      </w:tr>
      <w:tr>
        <w:tc>
          <w:tcPr>
            <w:tcW w:type="dxa" w:w="897"/>
            <w:shd w:val="clear" w:color="auto" w:fill="F4F7FB"/>
          </w:tcPr>
          <w:p>
            <w:pPr>
              <w:spacing w:before="32" w:after="32" w:line="252" w:lineRule="auto"/>
            </w:pPr>
            <w:r>
              <w:rPr>
                <w:b/>
                <w:i w:val="0"/>
                <w:sz w:val="16"/>
              </w:rPr>
              <w:t>31–40</w:t>
            </w:r>
          </w:p>
        </w:tc>
        <w:tc>
          <w:tcPr>
            <w:tcW w:type="dxa" w:w="1736"/>
            <w:shd w:val="clear" w:color="auto" w:fill="F4F7FB"/>
          </w:tcPr>
          <w:p>
            <w:pPr>
              <w:spacing w:before="32" w:after="32" w:line="252" w:lineRule="auto"/>
            </w:pPr>
            <w:r>
              <w:rPr>
                <w:b/>
                <w:i w:val="0"/>
                <w:sz w:val="16"/>
              </w:rPr>
              <w:t>Specialization</w:t>
            </w:r>
          </w:p>
        </w:tc>
        <w:tc>
          <w:tcPr>
            <w:tcW w:type="dxa" w:w="2651"/>
            <w:shd w:val="clear" w:color="auto" w:fill="F4F7FB"/>
          </w:tcPr>
          <w:p>
            <w:pPr>
              <w:spacing w:before="32" w:after="32" w:line="252" w:lineRule="auto"/>
            </w:pPr>
            <w:r>
              <w:rPr>
                <w:b w:val="0"/>
                <w:i w:val="0"/>
                <w:sz w:val="16"/>
              </w:rPr>
              <w:t>S1 · S2 · S3 · S4 · S5 · S6</w:t>
            </w:r>
          </w:p>
        </w:tc>
        <w:tc>
          <w:tcPr>
            <w:tcW w:type="dxa" w:w="852"/>
            <w:shd w:val="clear" w:color="auto" w:fill="F4F7FB"/>
          </w:tcPr>
          <w:p>
            <w:pPr>
              <w:spacing w:before="32" w:after="32" w:line="252" w:lineRule="auto"/>
              <w:jc w:val="right"/>
            </w:pPr>
            <w:r>
              <w:rPr>
                <w:b w:val="0"/>
                <w:i w:val="0"/>
                <w:sz w:val="16"/>
              </w:rPr>
              <w:t>260</w:t>
            </w:r>
          </w:p>
        </w:tc>
        <w:tc>
          <w:tcPr>
            <w:tcW w:type="dxa" w:w="734"/>
            <w:shd w:val="clear" w:color="auto" w:fill="F4F7FB"/>
          </w:tcPr>
          <w:p>
            <w:pPr>
              <w:spacing w:before="32" w:after="32" w:line="252" w:lineRule="auto"/>
              <w:jc w:val="right"/>
            </w:pPr>
            <w:r>
              <w:rPr>
                <w:b w:val="0"/>
                <w:i w:val="0"/>
                <w:sz w:val="16"/>
              </w:rPr>
              <w:t>26</w:t>
            </w:r>
          </w:p>
        </w:tc>
        <w:tc>
          <w:tcPr>
            <w:tcW w:type="dxa" w:w="3563"/>
            <w:shd w:val="clear" w:color="auto" w:fill="F4F7FB"/>
          </w:tcPr>
          <w:p>
            <w:pPr>
              <w:spacing w:before="32" w:after="32" w:line="252" w:lineRule="auto"/>
            </w:pPr>
            <w:r>
              <w:rPr>
                <w:b/>
                <w:i w:val="0"/>
                <w:sz w:val="16"/>
              </w:rPr>
              <w:t>LIVE CELLS</w:t>
            </w:r>
          </w:p>
        </w:tc>
      </w:tr>
      <w:tr>
        <w:tc>
          <w:tcPr>
            <w:tcW w:type="dxa" w:w="897"/>
          </w:tcPr>
          <w:p>
            <w:pPr>
              <w:spacing w:before="32" w:after="32" w:line="252" w:lineRule="auto"/>
            </w:pPr>
            <w:r>
              <w:rPr>
                <w:b/>
                <w:i w:val="0"/>
                <w:sz w:val="16"/>
              </w:rPr>
              <w:t>41–48</w:t>
            </w:r>
          </w:p>
        </w:tc>
        <w:tc>
          <w:tcPr>
            <w:tcW w:type="dxa" w:w="1736"/>
          </w:tcPr>
          <w:p>
            <w:pPr>
              <w:spacing w:before="32" w:after="32" w:line="252" w:lineRule="auto"/>
            </w:pPr>
            <w:r>
              <w:rPr>
                <w:b w:val="0"/>
                <w:i w:val="0"/>
                <w:sz w:val="16"/>
              </w:rPr>
              <w:t>Capstone</w:t>
            </w:r>
          </w:p>
        </w:tc>
        <w:tc>
          <w:tcPr>
            <w:tcW w:type="dxa" w:w="2651"/>
          </w:tcPr>
          <w:p>
            <w:pPr>
              <w:spacing w:before="32" w:after="32" w:line="252" w:lineRule="auto"/>
            </w:pPr>
            <w:r>
              <w:rPr>
                <w:b w:val="0"/>
                <w:i w:val="0"/>
                <w:sz w:val="16"/>
              </w:rPr>
              <w:t>C1 · C2</w:t>
            </w:r>
          </w:p>
        </w:tc>
        <w:tc>
          <w:tcPr>
            <w:tcW w:type="dxa" w:w="852"/>
          </w:tcPr>
          <w:p>
            <w:pPr>
              <w:spacing w:before="32" w:after="32" w:line="252" w:lineRule="auto"/>
              <w:jc w:val="right"/>
            </w:pPr>
            <w:r>
              <w:rPr>
                <w:b w:val="0"/>
                <w:i w:val="0"/>
                <w:sz w:val="16"/>
              </w:rPr>
              <w:t>160</w:t>
            </w:r>
          </w:p>
        </w:tc>
        <w:tc>
          <w:tcPr>
            <w:tcW w:type="dxa" w:w="734"/>
          </w:tcPr>
          <w:p>
            <w:pPr>
              <w:spacing w:before="32" w:after="32" w:line="252" w:lineRule="auto"/>
              <w:jc w:val="right"/>
            </w:pPr>
            <w:r>
              <w:rPr>
                <w:b w:val="0"/>
                <w:i w:val="0"/>
                <w:sz w:val="16"/>
              </w:rPr>
              <w:t>20</w:t>
            </w:r>
          </w:p>
        </w:tc>
        <w:tc>
          <w:tcPr>
            <w:tcW w:type="dxa" w:w="3563"/>
          </w:tcPr>
          <w:p>
            <w:pPr>
              <w:spacing w:before="32" w:after="32" w:line="252" w:lineRule="auto"/>
            </w:pPr>
            <w:r>
              <w:rPr>
                <w:b/>
                <w:i w:val="0"/>
                <w:sz w:val="16"/>
              </w:rPr>
              <w:t>LIVE CELLS</w:t>
            </w:r>
            <w:r>
              <w:rPr>
                <w:b w:val="0"/>
                <w:i w:val="0"/>
                <w:sz w:val="16"/>
              </w:rPr>
              <w:t xml:space="preserve"> + classroom</w:t>
            </w:r>
          </w:p>
        </w:tc>
      </w:tr>
      <w:tr>
        <w:tc>
          <w:tcPr>
            <w:tcW w:type="dxa" w:w="897"/>
            <w:shd w:val="clear" w:color="auto" w:fill="F4F7FB"/>
          </w:tcPr>
          <w:p>
            <w:pPr>
              <w:spacing w:before="32" w:after="32" w:line="252" w:lineRule="auto"/>
            </w:pPr>
          </w:p>
        </w:tc>
        <w:tc>
          <w:tcPr>
            <w:tcW w:type="dxa" w:w="1736"/>
            <w:shd w:val="clear" w:color="auto" w:fill="F4F7FB"/>
          </w:tcPr>
          <w:p>
            <w:pPr>
              <w:spacing w:before="32" w:after="32" w:line="252" w:lineRule="auto"/>
            </w:pPr>
            <w:r>
              <w:rPr>
                <w:b/>
                <w:i w:val="0"/>
                <w:sz w:val="16"/>
              </w:rPr>
              <w:t>Total</w:t>
            </w:r>
          </w:p>
        </w:tc>
        <w:tc>
          <w:tcPr>
            <w:tcW w:type="dxa" w:w="2651"/>
            <w:shd w:val="clear" w:color="auto" w:fill="F4F7FB"/>
          </w:tcPr>
          <w:p>
            <w:pPr>
              <w:spacing w:before="32" w:after="32" w:line="252" w:lineRule="auto"/>
            </w:pPr>
          </w:p>
        </w:tc>
        <w:tc>
          <w:tcPr>
            <w:tcW w:type="dxa" w:w="852"/>
            <w:shd w:val="clear" w:color="auto" w:fill="F4F7FB"/>
          </w:tcPr>
          <w:p>
            <w:pPr>
              <w:spacing w:before="32" w:after="32" w:line="252" w:lineRule="auto"/>
              <w:jc w:val="right"/>
            </w:pPr>
            <w:r>
              <w:rPr>
                <w:b/>
                <w:i w:val="0"/>
                <w:sz w:val="16"/>
              </w:rPr>
              <w:t>1,200</w:t>
            </w:r>
          </w:p>
        </w:tc>
        <w:tc>
          <w:tcPr>
            <w:tcW w:type="dxa" w:w="734"/>
            <w:shd w:val="clear" w:color="auto" w:fill="F4F7FB"/>
          </w:tcPr>
          <w:p>
            <w:pPr>
              <w:spacing w:before="32" w:after="32" w:line="252" w:lineRule="auto"/>
              <w:jc w:val="right"/>
            </w:pPr>
          </w:p>
        </w:tc>
        <w:tc>
          <w:tcPr>
            <w:tcW w:type="dxa" w:w="3563"/>
            <w:shd w:val="clear" w:color="auto" w:fill="F4F7FB"/>
          </w:tcPr>
          <w:p>
            <w:pPr>
              <w:spacing w:before="32" w:after="32" w:line="252" w:lineRule="auto"/>
            </w:pPr>
          </w:p>
        </w:tc>
      </w:tr>
    </w:tbl>
    <w:p>
      <w:pPr>
        <w:spacing w:after="120"/>
      </w:pPr>
    </w:p>
    <w:p>
      <w:r>
        <w:rPr>
          <w:b/>
          <w:i w:val="0"/>
        </w:rPr>
        <w:t>Live-cell window: weeks 31–48 (18 weeks).</w:t>
      </w:r>
    </w:p>
    <w:p>
      <w:pPr>
        <w:pStyle w:val="Heading2"/>
      </w:pPr>
      <w:r>
        <w:rPr>
          <w:b w:val="0"/>
          <w:i w:val="0"/>
        </w:rPr>
        <w:t>2.2 Engineer Training Programme — 6 months · 26 weeks</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1739"/>
        <w:gridCol w:w="1739"/>
        <w:gridCol w:w="1739"/>
        <w:gridCol w:w="1739"/>
        <w:gridCol w:w="1739"/>
        <w:gridCol w:w="1739"/>
      </w:tblGrid>
      <w:tr>
        <w:trPr>
          <w:tblHeader w:val="true"/>
        </w:trPr>
        <w:tc>
          <w:tcPr>
            <w:tcW w:type="dxa" w:w="994"/>
            <w:tcBorders>
              <w:bottom w:val="single" w:sz="8" w:color="0E7490"/>
            </w:tcBorders>
            <w:shd w:val="clear" w:color="auto" w:fill="EDF1F7"/>
          </w:tcPr>
          <w:p>
            <w:pPr>
              <w:spacing w:before="40" w:after="40"/>
            </w:pPr>
            <w:r>
              <w:rPr>
                <w:b/>
                <w:color w:val="151B26"/>
                <w:sz w:val="14"/>
              </w:rPr>
              <w:t>Weeks</w:t>
            </w:r>
          </w:p>
        </w:tc>
        <w:tc>
          <w:tcPr>
            <w:tcW w:type="dxa" w:w="1949"/>
            <w:tcBorders>
              <w:bottom w:val="single" w:sz="8" w:color="0E7490"/>
            </w:tcBorders>
            <w:shd w:val="clear" w:color="auto" w:fill="EDF1F7"/>
          </w:tcPr>
          <w:p>
            <w:pPr>
              <w:spacing w:before="40" w:after="40"/>
            </w:pPr>
            <w:r>
              <w:rPr>
                <w:b/>
                <w:color w:val="151B26"/>
                <w:sz w:val="14"/>
              </w:rPr>
              <w:t>Phase</w:t>
            </w:r>
          </w:p>
        </w:tc>
        <w:tc>
          <w:tcPr>
            <w:tcW w:type="dxa" w:w="3036"/>
            <w:tcBorders>
              <w:bottom w:val="single" w:sz="8" w:color="0E7490"/>
            </w:tcBorders>
            <w:shd w:val="clear" w:color="auto" w:fill="EDF1F7"/>
          </w:tcPr>
          <w:p>
            <w:pPr>
              <w:spacing w:before="40" w:after="40"/>
            </w:pPr>
            <w:r>
              <w:rPr>
                <w:b/>
                <w:color w:val="151B26"/>
                <w:sz w:val="14"/>
              </w:rPr>
              <w:t>Blocks</w:t>
            </w:r>
          </w:p>
        </w:tc>
        <w:tc>
          <w:tcPr>
            <w:tcW w:type="dxa" w:w="941"/>
            <w:tcBorders>
              <w:bottom w:val="single" w:sz="8" w:color="0E7490"/>
            </w:tcBorders>
            <w:shd w:val="clear" w:color="auto" w:fill="EDF1F7"/>
          </w:tcPr>
          <w:p>
            <w:pPr>
              <w:spacing w:before="40" w:after="40"/>
              <w:jc w:val="right"/>
            </w:pPr>
            <w:r>
              <w:rPr>
                <w:b/>
                <w:color w:val="151B26"/>
                <w:sz w:val="14"/>
              </w:rPr>
              <w:t>Hours</w:t>
            </w:r>
          </w:p>
        </w:tc>
        <w:tc>
          <w:tcPr>
            <w:tcW w:type="dxa" w:w="846"/>
            <w:tcBorders>
              <w:bottom w:val="single" w:sz="8" w:color="0E7490"/>
            </w:tcBorders>
            <w:shd w:val="clear" w:color="auto" w:fill="EDF1F7"/>
          </w:tcPr>
          <w:p>
            <w:pPr>
              <w:spacing w:before="40" w:after="40"/>
              <w:jc w:val="right"/>
            </w:pPr>
            <w:r>
              <w:rPr>
                <w:b/>
                <w:color w:val="151B26"/>
                <w:sz w:val="14"/>
              </w:rPr>
              <w:t>~h/wk</w:t>
            </w:r>
          </w:p>
        </w:tc>
        <w:tc>
          <w:tcPr>
            <w:tcW w:type="dxa" w:w="2666"/>
            <w:tcBorders>
              <w:bottom w:val="single" w:sz="8" w:color="0E7490"/>
            </w:tcBorders>
            <w:shd w:val="clear" w:color="auto" w:fill="EDF1F7"/>
          </w:tcPr>
          <w:p>
            <w:pPr>
              <w:spacing w:before="40" w:after="40"/>
            </w:pPr>
            <w:r>
              <w:rPr>
                <w:b/>
                <w:color w:val="151B26"/>
                <w:sz w:val="14"/>
              </w:rPr>
              <w:t>Facility</w:t>
            </w:r>
          </w:p>
        </w:tc>
      </w:tr>
      <w:tr>
        <w:tc>
          <w:tcPr>
            <w:tcW w:type="dxa" w:w="994"/>
          </w:tcPr>
          <w:p>
            <w:pPr>
              <w:spacing w:before="32" w:after="32" w:line="252" w:lineRule="auto"/>
            </w:pPr>
            <w:r>
              <w:rPr>
                <w:b/>
                <w:i w:val="0"/>
                <w:sz w:val="16"/>
              </w:rPr>
              <w:t>1–3</w:t>
            </w:r>
          </w:p>
        </w:tc>
        <w:tc>
          <w:tcPr>
            <w:tcW w:type="dxa" w:w="1949"/>
          </w:tcPr>
          <w:p>
            <w:pPr>
              <w:spacing w:before="32" w:after="32" w:line="252" w:lineRule="auto"/>
            </w:pPr>
            <w:r>
              <w:rPr>
                <w:b w:val="0"/>
                <w:i w:val="0"/>
                <w:sz w:val="16"/>
              </w:rPr>
              <w:t>Bridge</w:t>
            </w:r>
          </w:p>
        </w:tc>
        <w:tc>
          <w:tcPr>
            <w:tcW w:type="dxa" w:w="3036"/>
          </w:tcPr>
          <w:p>
            <w:pPr>
              <w:spacing w:before="32" w:after="32" w:line="252" w:lineRule="auto"/>
            </w:pPr>
            <w:r>
              <w:rPr>
                <w:b w:val="0"/>
                <w:i w:val="0"/>
                <w:sz w:val="16"/>
              </w:rPr>
              <w:t>F1 · F2 (refresher) · F4</w:t>
            </w:r>
          </w:p>
        </w:tc>
        <w:tc>
          <w:tcPr>
            <w:tcW w:type="dxa" w:w="941"/>
          </w:tcPr>
          <w:p>
            <w:pPr>
              <w:spacing w:before="32" w:after="32" w:line="252" w:lineRule="auto"/>
              <w:jc w:val="right"/>
            </w:pPr>
            <w:r>
              <w:rPr>
                <w:b w:val="0"/>
                <w:i w:val="0"/>
                <w:sz w:val="16"/>
              </w:rPr>
              <w:t>90</w:t>
            </w:r>
          </w:p>
        </w:tc>
        <w:tc>
          <w:tcPr>
            <w:tcW w:type="dxa" w:w="846"/>
          </w:tcPr>
          <w:p>
            <w:pPr>
              <w:spacing w:before="32" w:after="32" w:line="252" w:lineRule="auto"/>
              <w:jc w:val="right"/>
            </w:pPr>
            <w:r>
              <w:rPr>
                <w:b w:val="0"/>
                <w:i w:val="0"/>
                <w:sz w:val="16"/>
              </w:rPr>
              <w:t>30</w:t>
            </w:r>
          </w:p>
        </w:tc>
        <w:tc>
          <w:tcPr>
            <w:tcW w:type="dxa" w:w="2666"/>
          </w:tcPr>
          <w:p>
            <w:pPr>
              <w:spacing w:before="32" w:after="32" w:line="252" w:lineRule="auto"/>
            </w:pPr>
            <w:r>
              <w:rPr>
                <w:b w:val="0"/>
                <w:i w:val="0"/>
                <w:sz w:val="16"/>
              </w:rPr>
              <w:t>Classroom</w:t>
            </w:r>
          </w:p>
        </w:tc>
      </w:tr>
      <w:tr>
        <w:tc>
          <w:tcPr>
            <w:tcW w:type="dxa" w:w="994"/>
            <w:shd w:val="clear" w:color="auto" w:fill="F4F7FB"/>
          </w:tcPr>
          <w:p>
            <w:pPr>
              <w:spacing w:before="32" w:after="32" w:line="252" w:lineRule="auto"/>
            </w:pPr>
            <w:r>
              <w:rPr>
                <w:b/>
                <w:i w:val="0"/>
                <w:sz w:val="16"/>
              </w:rPr>
              <w:t>4–9</w:t>
            </w:r>
          </w:p>
        </w:tc>
        <w:tc>
          <w:tcPr>
            <w:tcW w:type="dxa" w:w="1949"/>
            <w:shd w:val="clear" w:color="auto" w:fill="F4F7FB"/>
          </w:tcPr>
          <w:p>
            <w:pPr>
              <w:spacing w:before="32" w:after="32" w:line="252" w:lineRule="auto"/>
            </w:pPr>
            <w:r>
              <w:rPr>
                <w:b w:val="0"/>
                <w:i w:val="0"/>
                <w:sz w:val="16"/>
              </w:rPr>
              <w:t>Core robotics</w:t>
            </w:r>
          </w:p>
        </w:tc>
        <w:tc>
          <w:tcPr>
            <w:tcW w:type="dxa" w:w="3036"/>
            <w:shd w:val="clear" w:color="auto" w:fill="F4F7FB"/>
          </w:tcPr>
          <w:p>
            <w:pPr>
              <w:spacing w:before="32" w:after="32" w:line="252" w:lineRule="auto"/>
            </w:pPr>
            <w:r>
              <w:rPr>
                <w:b w:val="0"/>
                <w:i w:val="0"/>
                <w:sz w:val="16"/>
              </w:rPr>
              <w:t>R1 · R2 · R3 · R4 · R5 · R6</w:t>
            </w:r>
          </w:p>
        </w:tc>
        <w:tc>
          <w:tcPr>
            <w:tcW w:type="dxa" w:w="941"/>
            <w:shd w:val="clear" w:color="auto" w:fill="F4F7FB"/>
          </w:tcPr>
          <w:p>
            <w:pPr>
              <w:spacing w:before="32" w:after="32" w:line="252" w:lineRule="auto"/>
              <w:jc w:val="right"/>
            </w:pPr>
            <w:r>
              <w:rPr>
                <w:b w:val="0"/>
                <w:i w:val="0"/>
                <w:sz w:val="16"/>
              </w:rPr>
              <w:t>200</w:t>
            </w:r>
          </w:p>
        </w:tc>
        <w:tc>
          <w:tcPr>
            <w:tcW w:type="dxa" w:w="846"/>
            <w:shd w:val="clear" w:color="auto" w:fill="F4F7FB"/>
          </w:tcPr>
          <w:p>
            <w:pPr>
              <w:spacing w:before="32" w:after="32" w:line="252" w:lineRule="auto"/>
              <w:jc w:val="right"/>
            </w:pPr>
            <w:r>
              <w:rPr>
                <w:b w:val="0"/>
                <w:i w:val="0"/>
                <w:sz w:val="16"/>
              </w:rPr>
              <w:t>33</w:t>
            </w:r>
          </w:p>
        </w:tc>
        <w:tc>
          <w:tcPr>
            <w:tcW w:type="dxa" w:w="2666"/>
            <w:shd w:val="clear" w:color="auto" w:fill="F4F7FB"/>
          </w:tcPr>
          <w:p>
            <w:pPr>
              <w:spacing w:before="32" w:after="32" w:line="252" w:lineRule="auto"/>
            </w:pPr>
            <w:r>
              <w:rPr>
                <w:b w:val="0"/>
                <w:i w:val="0"/>
                <w:sz w:val="16"/>
              </w:rPr>
              <w:t>Computer lab + benches</w:t>
            </w:r>
          </w:p>
        </w:tc>
      </w:tr>
      <w:tr>
        <w:tc>
          <w:tcPr>
            <w:tcW w:type="dxa" w:w="994"/>
          </w:tcPr>
          <w:p>
            <w:pPr>
              <w:spacing w:before="32" w:after="32" w:line="252" w:lineRule="auto"/>
            </w:pPr>
            <w:r>
              <w:rPr>
                <w:b/>
                <w:i w:val="0"/>
                <w:sz w:val="16"/>
              </w:rPr>
              <w:t>10–14</w:t>
            </w:r>
          </w:p>
        </w:tc>
        <w:tc>
          <w:tcPr>
            <w:tcW w:type="dxa" w:w="1949"/>
          </w:tcPr>
          <w:p>
            <w:pPr>
              <w:spacing w:before="32" w:after="32" w:line="252" w:lineRule="auto"/>
            </w:pPr>
            <w:r>
              <w:rPr>
                <w:b w:val="0"/>
                <w:i w:val="0"/>
                <w:sz w:val="16"/>
              </w:rPr>
              <w:t>AI depth</w:t>
            </w:r>
          </w:p>
        </w:tc>
        <w:tc>
          <w:tcPr>
            <w:tcW w:type="dxa" w:w="3036"/>
          </w:tcPr>
          <w:p>
            <w:pPr>
              <w:spacing w:before="32" w:after="32" w:line="252" w:lineRule="auto"/>
            </w:pPr>
            <w:r>
              <w:rPr>
                <w:b w:val="0"/>
                <w:i w:val="0"/>
                <w:sz w:val="16"/>
              </w:rPr>
              <w:t>D1 · D2 · D4</w:t>
            </w:r>
          </w:p>
        </w:tc>
        <w:tc>
          <w:tcPr>
            <w:tcW w:type="dxa" w:w="941"/>
          </w:tcPr>
          <w:p>
            <w:pPr>
              <w:spacing w:before="32" w:after="32" w:line="252" w:lineRule="auto"/>
              <w:jc w:val="right"/>
            </w:pPr>
            <w:r>
              <w:rPr>
                <w:b w:val="0"/>
                <w:i w:val="0"/>
                <w:sz w:val="16"/>
              </w:rPr>
              <w:t>140</w:t>
            </w:r>
          </w:p>
        </w:tc>
        <w:tc>
          <w:tcPr>
            <w:tcW w:type="dxa" w:w="846"/>
          </w:tcPr>
          <w:p>
            <w:pPr>
              <w:spacing w:before="32" w:after="32" w:line="252" w:lineRule="auto"/>
              <w:jc w:val="right"/>
            </w:pPr>
            <w:r>
              <w:rPr>
                <w:b w:val="0"/>
                <w:i w:val="0"/>
                <w:sz w:val="16"/>
              </w:rPr>
              <w:t>28</w:t>
            </w:r>
          </w:p>
        </w:tc>
        <w:tc>
          <w:tcPr>
            <w:tcW w:type="dxa" w:w="2666"/>
          </w:tcPr>
          <w:p>
            <w:pPr>
              <w:spacing w:before="32" w:after="32" w:line="252" w:lineRule="auto"/>
            </w:pPr>
            <w:r>
              <w:rPr>
                <w:b w:val="0"/>
                <w:i w:val="0"/>
                <w:sz w:val="16"/>
              </w:rPr>
              <w:t>Computer lab (GPU)</w:t>
            </w:r>
          </w:p>
        </w:tc>
      </w:tr>
      <w:tr>
        <w:tc>
          <w:tcPr>
            <w:tcW w:type="dxa" w:w="994"/>
            <w:shd w:val="clear" w:color="auto" w:fill="F4F7FB"/>
          </w:tcPr>
          <w:p>
            <w:pPr>
              <w:spacing w:before="32" w:after="32" w:line="252" w:lineRule="auto"/>
            </w:pPr>
            <w:r>
              <w:rPr>
                <w:b/>
                <w:i w:val="0"/>
                <w:sz w:val="16"/>
              </w:rPr>
              <w:t>15–22</w:t>
            </w:r>
          </w:p>
        </w:tc>
        <w:tc>
          <w:tcPr>
            <w:tcW w:type="dxa" w:w="1949"/>
            <w:shd w:val="clear" w:color="auto" w:fill="F4F7FB"/>
          </w:tcPr>
          <w:p>
            <w:pPr>
              <w:spacing w:before="32" w:after="32" w:line="252" w:lineRule="auto"/>
            </w:pPr>
            <w:r>
              <w:rPr>
                <w:b/>
                <w:i w:val="0"/>
                <w:sz w:val="16"/>
              </w:rPr>
              <w:t>Specialization</w:t>
            </w:r>
          </w:p>
        </w:tc>
        <w:tc>
          <w:tcPr>
            <w:tcW w:type="dxa" w:w="3036"/>
            <w:shd w:val="clear" w:color="auto" w:fill="F4F7FB"/>
          </w:tcPr>
          <w:p>
            <w:pPr>
              <w:spacing w:before="32" w:after="32" w:line="252" w:lineRule="auto"/>
            </w:pPr>
            <w:r>
              <w:rPr>
                <w:b w:val="0"/>
                <w:i w:val="0"/>
                <w:sz w:val="16"/>
              </w:rPr>
              <w:t>S1 · S2 · S3 · S4 · S5 · S6</w:t>
            </w:r>
          </w:p>
        </w:tc>
        <w:tc>
          <w:tcPr>
            <w:tcW w:type="dxa" w:w="941"/>
            <w:shd w:val="clear" w:color="auto" w:fill="F4F7FB"/>
          </w:tcPr>
          <w:p>
            <w:pPr>
              <w:spacing w:before="32" w:after="32" w:line="252" w:lineRule="auto"/>
              <w:jc w:val="right"/>
            </w:pPr>
            <w:r>
              <w:rPr>
                <w:b w:val="0"/>
                <w:i w:val="0"/>
                <w:sz w:val="16"/>
              </w:rPr>
              <w:t>260</w:t>
            </w:r>
          </w:p>
        </w:tc>
        <w:tc>
          <w:tcPr>
            <w:tcW w:type="dxa" w:w="846"/>
            <w:shd w:val="clear" w:color="auto" w:fill="F4F7FB"/>
          </w:tcPr>
          <w:p>
            <w:pPr>
              <w:spacing w:before="32" w:after="32" w:line="252" w:lineRule="auto"/>
              <w:jc w:val="right"/>
            </w:pPr>
            <w:r>
              <w:rPr>
                <w:b w:val="0"/>
                <w:i w:val="0"/>
                <w:sz w:val="16"/>
              </w:rPr>
              <w:t>33</w:t>
            </w:r>
          </w:p>
        </w:tc>
        <w:tc>
          <w:tcPr>
            <w:tcW w:type="dxa" w:w="2666"/>
            <w:shd w:val="clear" w:color="auto" w:fill="F4F7FB"/>
          </w:tcPr>
          <w:p>
            <w:pPr>
              <w:spacing w:before="32" w:after="32" w:line="252" w:lineRule="auto"/>
            </w:pPr>
            <w:r>
              <w:rPr>
                <w:b/>
                <w:i w:val="0"/>
                <w:sz w:val="16"/>
              </w:rPr>
              <w:t>LIVE CELLS</w:t>
            </w:r>
          </w:p>
        </w:tc>
      </w:tr>
      <w:tr>
        <w:tc>
          <w:tcPr>
            <w:tcW w:type="dxa" w:w="994"/>
          </w:tcPr>
          <w:p>
            <w:pPr>
              <w:spacing w:before="32" w:after="32" w:line="252" w:lineRule="auto"/>
            </w:pPr>
            <w:r>
              <w:rPr>
                <w:b/>
                <w:i w:val="0"/>
                <w:sz w:val="16"/>
              </w:rPr>
              <w:t>23–26</w:t>
            </w:r>
          </w:p>
        </w:tc>
        <w:tc>
          <w:tcPr>
            <w:tcW w:type="dxa" w:w="1949"/>
          </w:tcPr>
          <w:p>
            <w:pPr>
              <w:spacing w:before="32" w:after="32" w:line="252" w:lineRule="auto"/>
            </w:pPr>
            <w:r>
              <w:rPr>
                <w:b w:val="0"/>
                <w:i w:val="0"/>
                <w:sz w:val="16"/>
              </w:rPr>
              <w:t>Capstone</w:t>
            </w:r>
          </w:p>
        </w:tc>
        <w:tc>
          <w:tcPr>
            <w:tcW w:type="dxa" w:w="3036"/>
          </w:tcPr>
          <w:p>
            <w:pPr>
              <w:spacing w:before="32" w:after="32" w:line="252" w:lineRule="auto"/>
            </w:pPr>
            <w:r>
              <w:rPr>
                <w:b w:val="0"/>
                <w:i w:val="0"/>
                <w:sz w:val="16"/>
              </w:rPr>
              <w:t>C1 · C2</w:t>
            </w:r>
          </w:p>
        </w:tc>
        <w:tc>
          <w:tcPr>
            <w:tcW w:type="dxa" w:w="941"/>
          </w:tcPr>
          <w:p>
            <w:pPr>
              <w:spacing w:before="32" w:after="32" w:line="252" w:lineRule="auto"/>
              <w:jc w:val="right"/>
            </w:pPr>
            <w:r>
              <w:rPr>
                <w:b w:val="0"/>
                <w:i w:val="0"/>
                <w:sz w:val="16"/>
              </w:rPr>
              <w:t>120</w:t>
            </w:r>
          </w:p>
        </w:tc>
        <w:tc>
          <w:tcPr>
            <w:tcW w:type="dxa" w:w="846"/>
          </w:tcPr>
          <w:p>
            <w:pPr>
              <w:spacing w:before="32" w:after="32" w:line="252" w:lineRule="auto"/>
              <w:jc w:val="right"/>
            </w:pPr>
            <w:r>
              <w:rPr>
                <w:b w:val="0"/>
                <w:i w:val="0"/>
                <w:sz w:val="16"/>
              </w:rPr>
              <w:t>30</w:t>
            </w:r>
          </w:p>
        </w:tc>
        <w:tc>
          <w:tcPr>
            <w:tcW w:type="dxa" w:w="2666"/>
          </w:tcPr>
          <w:p>
            <w:pPr>
              <w:spacing w:before="32" w:after="32" w:line="252" w:lineRule="auto"/>
            </w:pPr>
            <w:r>
              <w:rPr>
                <w:b/>
                <w:i w:val="0"/>
                <w:sz w:val="16"/>
              </w:rPr>
              <w:t>LIVE CELLS</w:t>
            </w:r>
            <w:r>
              <w:rPr>
                <w:b w:val="0"/>
                <w:i w:val="0"/>
                <w:sz w:val="16"/>
              </w:rPr>
              <w:t xml:space="preserve"> + classroom</w:t>
            </w:r>
          </w:p>
        </w:tc>
      </w:tr>
      <w:tr>
        <w:tc>
          <w:tcPr>
            <w:tcW w:type="dxa" w:w="994"/>
            <w:shd w:val="clear" w:color="auto" w:fill="F4F7FB"/>
          </w:tcPr>
          <w:p>
            <w:pPr>
              <w:spacing w:before="32" w:after="32" w:line="252" w:lineRule="auto"/>
            </w:pPr>
          </w:p>
        </w:tc>
        <w:tc>
          <w:tcPr>
            <w:tcW w:type="dxa" w:w="1949"/>
            <w:shd w:val="clear" w:color="auto" w:fill="F4F7FB"/>
          </w:tcPr>
          <w:p>
            <w:pPr>
              <w:spacing w:before="32" w:after="32" w:line="252" w:lineRule="auto"/>
            </w:pPr>
            <w:r>
              <w:rPr>
                <w:b/>
                <w:i w:val="0"/>
                <w:sz w:val="16"/>
              </w:rPr>
              <w:t>Total</w:t>
            </w:r>
          </w:p>
        </w:tc>
        <w:tc>
          <w:tcPr>
            <w:tcW w:type="dxa" w:w="3036"/>
            <w:shd w:val="clear" w:color="auto" w:fill="F4F7FB"/>
          </w:tcPr>
          <w:p>
            <w:pPr>
              <w:spacing w:before="32" w:after="32" w:line="252" w:lineRule="auto"/>
            </w:pPr>
          </w:p>
        </w:tc>
        <w:tc>
          <w:tcPr>
            <w:tcW w:type="dxa" w:w="941"/>
            <w:shd w:val="clear" w:color="auto" w:fill="F4F7FB"/>
          </w:tcPr>
          <w:p>
            <w:pPr>
              <w:spacing w:before="32" w:after="32" w:line="252" w:lineRule="auto"/>
              <w:jc w:val="right"/>
            </w:pPr>
            <w:r>
              <w:rPr>
                <w:b/>
                <w:i w:val="0"/>
                <w:sz w:val="16"/>
              </w:rPr>
              <w:t>810</w:t>
            </w:r>
          </w:p>
        </w:tc>
        <w:tc>
          <w:tcPr>
            <w:tcW w:type="dxa" w:w="846"/>
            <w:shd w:val="clear" w:color="auto" w:fill="F4F7FB"/>
          </w:tcPr>
          <w:p>
            <w:pPr>
              <w:spacing w:before="32" w:after="32" w:line="252" w:lineRule="auto"/>
              <w:jc w:val="right"/>
            </w:pPr>
          </w:p>
        </w:tc>
        <w:tc>
          <w:tcPr>
            <w:tcW w:type="dxa" w:w="2666"/>
            <w:shd w:val="clear" w:color="auto" w:fill="F4F7FB"/>
          </w:tcPr>
          <w:p>
            <w:pPr>
              <w:spacing w:before="32" w:after="32" w:line="252" w:lineRule="auto"/>
            </w:pPr>
          </w:p>
        </w:tc>
      </w:tr>
    </w:tbl>
    <w:p>
      <w:pPr>
        <w:spacing w:after="120"/>
      </w:pPr>
    </w:p>
    <w:p>
      <w:r>
        <w:rPr>
          <w:b/>
          <w:i w:val="0"/>
        </w:rPr>
        <w:t>Live-cell window: weeks 15–26 (12 weeks).</w:t>
      </w:r>
    </w:p>
    <w:p>
      <w:pPr>
        <w:pStyle w:val="Heading2"/>
      </w:pPr>
      <w:r>
        <w:rPr>
          <w:b w:val="0"/>
          <w:i w:val="0"/>
        </w:rPr>
        <w:t>2.3 Technician Programme (post-ITI) — 6 months · 26 weeks</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1739"/>
        <w:gridCol w:w="1739"/>
        <w:gridCol w:w="1739"/>
        <w:gridCol w:w="1739"/>
        <w:gridCol w:w="1739"/>
        <w:gridCol w:w="1739"/>
      </w:tblGrid>
      <w:tr>
        <w:trPr>
          <w:tblHeader w:val="true"/>
        </w:trPr>
        <w:tc>
          <w:tcPr>
            <w:tcW w:type="dxa" w:w="833"/>
            <w:tcBorders>
              <w:bottom w:val="single" w:sz="8" w:color="0E7490"/>
            </w:tcBorders>
            <w:shd w:val="clear" w:color="auto" w:fill="EDF1F7"/>
          </w:tcPr>
          <w:p>
            <w:pPr>
              <w:spacing w:before="40" w:after="40"/>
            </w:pPr>
            <w:r>
              <w:rPr>
                <w:b/>
                <w:color w:val="151B26"/>
                <w:sz w:val="14"/>
              </w:rPr>
              <w:t>Weeks</w:t>
            </w:r>
          </w:p>
        </w:tc>
        <w:tc>
          <w:tcPr>
            <w:tcW w:type="dxa" w:w="3973"/>
            <w:tcBorders>
              <w:bottom w:val="single" w:sz="8" w:color="0E7490"/>
            </w:tcBorders>
            <w:shd w:val="clear" w:color="auto" w:fill="EDF1F7"/>
          </w:tcPr>
          <w:p>
            <w:pPr>
              <w:spacing w:before="40" w:after="40"/>
            </w:pPr>
            <w:r>
              <w:rPr>
                <w:b/>
                <w:color w:val="151B26"/>
                <w:sz w:val="14"/>
              </w:rPr>
              <w:t>Phase</w:t>
            </w:r>
          </w:p>
        </w:tc>
        <w:tc>
          <w:tcPr>
            <w:tcW w:type="dxa" w:w="1423"/>
            <w:tcBorders>
              <w:bottom w:val="single" w:sz="8" w:color="0E7490"/>
            </w:tcBorders>
            <w:shd w:val="clear" w:color="auto" w:fill="EDF1F7"/>
          </w:tcPr>
          <w:p>
            <w:pPr>
              <w:spacing w:before="40" w:after="40"/>
            </w:pPr>
            <w:r>
              <w:rPr>
                <w:b/>
                <w:color w:val="151B26"/>
                <w:sz w:val="14"/>
              </w:rPr>
              <w:t>Modules</w:t>
            </w:r>
          </w:p>
        </w:tc>
        <w:tc>
          <w:tcPr>
            <w:tcW w:type="dxa" w:w="756"/>
            <w:tcBorders>
              <w:bottom w:val="single" w:sz="8" w:color="0E7490"/>
            </w:tcBorders>
            <w:shd w:val="clear" w:color="auto" w:fill="EDF1F7"/>
          </w:tcPr>
          <w:p>
            <w:pPr>
              <w:spacing w:before="40" w:after="40"/>
              <w:jc w:val="right"/>
            </w:pPr>
            <w:r>
              <w:rPr>
                <w:b/>
                <w:color w:val="151B26"/>
                <w:sz w:val="14"/>
              </w:rPr>
              <w:t>Hours</w:t>
            </w:r>
          </w:p>
        </w:tc>
        <w:tc>
          <w:tcPr>
            <w:tcW w:type="dxa" w:w="697"/>
            <w:tcBorders>
              <w:bottom w:val="single" w:sz="8" w:color="0E7490"/>
            </w:tcBorders>
            <w:shd w:val="clear" w:color="auto" w:fill="EDF1F7"/>
          </w:tcPr>
          <w:p>
            <w:pPr>
              <w:spacing w:before="40" w:after="40"/>
              <w:jc w:val="right"/>
            </w:pPr>
            <w:r>
              <w:rPr>
                <w:b/>
                <w:color w:val="151B26"/>
                <w:sz w:val="14"/>
              </w:rPr>
              <w:t>~h/wk</w:t>
            </w:r>
          </w:p>
        </w:tc>
        <w:tc>
          <w:tcPr>
            <w:tcW w:type="dxa" w:w="2750"/>
            <w:tcBorders>
              <w:bottom w:val="single" w:sz="8" w:color="0E7490"/>
            </w:tcBorders>
            <w:shd w:val="clear" w:color="auto" w:fill="EDF1F7"/>
          </w:tcPr>
          <w:p>
            <w:pPr>
              <w:spacing w:before="40" w:after="40"/>
            </w:pPr>
            <w:r>
              <w:rPr>
                <w:b/>
                <w:color w:val="151B26"/>
                <w:sz w:val="14"/>
              </w:rPr>
              <w:t>Facility</w:t>
            </w:r>
          </w:p>
        </w:tc>
      </w:tr>
      <w:tr>
        <w:tc>
          <w:tcPr>
            <w:tcW w:type="dxa" w:w="833"/>
          </w:tcPr>
          <w:p>
            <w:pPr>
              <w:spacing w:before="32" w:after="32" w:line="252" w:lineRule="auto"/>
            </w:pPr>
            <w:r>
              <w:rPr>
                <w:b/>
                <w:i w:val="0"/>
                <w:sz w:val="16"/>
              </w:rPr>
              <w:t>1–2</w:t>
            </w:r>
          </w:p>
        </w:tc>
        <w:tc>
          <w:tcPr>
            <w:tcW w:type="dxa" w:w="3973"/>
          </w:tcPr>
          <w:p>
            <w:pPr>
              <w:spacing w:before="32" w:after="32" w:line="252" w:lineRule="auto"/>
            </w:pPr>
            <w:r>
              <w:rPr>
                <w:b w:val="0"/>
                <w:i w:val="0"/>
                <w:sz w:val="16"/>
              </w:rPr>
              <w:t>Safety induction &amp; the cage</w:t>
            </w:r>
          </w:p>
        </w:tc>
        <w:tc>
          <w:tcPr>
            <w:tcW w:type="dxa" w:w="1423"/>
          </w:tcPr>
          <w:p>
            <w:pPr>
              <w:spacing w:before="32" w:after="32" w:line="252" w:lineRule="auto"/>
            </w:pPr>
            <w:r>
              <w:rPr>
                <w:b w:val="0"/>
                <w:i w:val="0"/>
                <w:sz w:val="16"/>
              </w:rPr>
              <w:t>O1</w:t>
            </w:r>
          </w:p>
        </w:tc>
        <w:tc>
          <w:tcPr>
            <w:tcW w:type="dxa" w:w="756"/>
          </w:tcPr>
          <w:p>
            <w:pPr>
              <w:spacing w:before="32" w:after="32" w:line="252" w:lineRule="auto"/>
              <w:jc w:val="right"/>
            </w:pPr>
            <w:r>
              <w:rPr>
                <w:b w:val="0"/>
                <w:i w:val="0"/>
                <w:sz w:val="16"/>
              </w:rPr>
              <w:t>60</w:t>
            </w:r>
          </w:p>
        </w:tc>
        <w:tc>
          <w:tcPr>
            <w:tcW w:type="dxa" w:w="697"/>
          </w:tcPr>
          <w:p>
            <w:pPr>
              <w:spacing w:before="32" w:after="32" w:line="252" w:lineRule="auto"/>
              <w:jc w:val="right"/>
            </w:pPr>
            <w:r>
              <w:rPr>
                <w:b w:val="0"/>
                <w:i w:val="0"/>
                <w:sz w:val="16"/>
              </w:rPr>
              <w:t>30</w:t>
            </w:r>
          </w:p>
        </w:tc>
        <w:tc>
          <w:tcPr>
            <w:tcW w:type="dxa" w:w="2750"/>
          </w:tcPr>
          <w:p>
            <w:pPr>
              <w:spacing w:before="32" w:after="32" w:line="252" w:lineRule="auto"/>
            </w:pPr>
            <w:r>
              <w:rPr>
                <w:b w:val="0"/>
                <w:i w:val="0"/>
                <w:sz w:val="16"/>
              </w:rPr>
              <w:t>Classroom + safety rig</w:t>
            </w:r>
          </w:p>
        </w:tc>
      </w:tr>
      <w:tr>
        <w:tc>
          <w:tcPr>
            <w:tcW w:type="dxa" w:w="833"/>
            <w:shd w:val="clear" w:color="auto" w:fill="F4F7FB"/>
          </w:tcPr>
          <w:p>
            <w:pPr>
              <w:spacing w:before="32" w:after="32" w:line="252" w:lineRule="auto"/>
            </w:pPr>
            <w:r>
              <w:rPr>
                <w:b/>
                <w:i w:val="0"/>
                <w:sz w:val="16"/>
              </w:rPr>
              <w:t>3–7</w:t>
            </w:r>
          </w:p>
        </w:tc>
        <w:tc>
          <w:tcPr>
            <w:tcW w:type="dxa" w:w="3973"/>
            <w:shd w:val="clear" w:color="auto" w:fill="F4F7FB"/>
          </w:tcPr>
          <w:p>
            <w:pPr>
              <w:spacing w:before="32" w:after="32" w:line="252" w:lineRule="auto"/>
            </w:pPr>
            <w:r>
              <w:rPr>
                <w:b w:val="0"/>
                <w:i w:val="0"/>
                <w:sz w:val="16"/>
              </w:rPr>
              <w:t>Operate: cell fundamentals</w:t>
            </w:r>
          </w:p>
        </w:tc>
        <w:tc>
          <w:tcPr>
            <w:tcW w:type="dxa" w:w="1423"/>
            <w:shd w:val="clear" w:color="auto" w:fill="F4F7FB"/>
          </w:tcPr>
          <w:p>
            <w:pPr>
              <w:spacing w:before="32" w:after="32" w:line="252" w:lineRule="auto"/>
            </w:pPr>
            <w:r>
              <w:rPr>
                <w:b w:val="0"/>
                <w:i w:val="0"/>
                <w:sz w:val="16"/>
              </w:rPr>
              <w:t>O2 · O3 · O4</w:t>
            </w:r>
          </w:p>
        </w:tc>
        <w:tc>
          <w:tcPr>
            <w:tcW w:type="dxa" w:w="756"/>
            <w:shd w:val="clear" w:color="auto" w:fill="F4F7FB"/>
          </w:tcPr>
          <w:p>
            <w:pPr>
              <w:spacing w:before="32" w:after="32" w:line="252" w:lineRule="auto"/>
              <w:jc w:val="right"/>
            </w:pPr>
            <w:r>
              <w:rPr>
                <w:b w:val="0"/>
                <w:i w:val="0"/>
                <w:sz w:val="16"/>
              </w:rPr>
              <w:t>170</w:t>
            </w:r>
          </w:p>
        </w:tc>
        <w:tc>
          <w:tcPr>
            <w:tcW w:type="dxa" w:w="697"/>
            <w:shd w:val="clear" w:color="auto" w:fill="F4F7FB"/>
          </w:tcPr>
          <w:p>
            <w:pPr>
              <w:spacing w:before="32" w:after="32" w:line="252" w:lineRule="auto"/>
              <w:jc w:val="right"/>
            </w:pPr>
            <w:r>
              <w:rPr>
                <w:b w:val="0"/>
                <w:i w:val="0"/>
                <w:sz w:val="16"/>
              </w:rPr>
              <w:t>34</w:t>
            </w:r>
          </w:p>
        </w:tc>
        <w:tc>
          <w:tcPr>
            <w:tcW w:type="dxa" w:w="2750"/>
            <w:shd w:val="clear" w:color="auto" w:fill="F4F7FB"/>
          </w:tcPr>
          <w:p>
            <w:pPr>
              <w:spacing w:before="32" w:after="32" w:line="252" w:lineRule="auto"/>
            </w:pPr>
            <w:r>
              <w:rPr>
                <w:b w:val="0"/>
                <w:i w:val="0"/>
                <w:sz w:val="16"/>
              </w:rPr>
              <w:t>Trainer cells</w:t>
            </w:r>
          </w:p>
        </w:tc>
      </w:tr>
      <w:tr>
        <w:tc>
          <w:tcPr>
            <w:tcW w:type="dxa" w:w="833"/>
          </w:tcPr>
          <w:p>
            <w:pPr>
              <w:spacing w:before="32" w:after="32" w:line="252" w:lineRule="auto"/>
            </w:pPr>
            <w:r>
              <w:rPr>
                <w:b/>
                <w:i w:val="0"/>
                <w:sz w:val="16"/>
              </w:rPr>
              <w:t>8–10</w:t>
            </w:r>
          </w:p>
        </w:tc>
        <w:tc>
          <w:tcPr>
            <w:tcW w:type="dxa" w:w="3973"/>
          </w:tcPr>
          <w:p>
            <w:pPr>
              <w:spacing w:before="32" w:after="32" w:line="252" w:lineRule="auto"/>
            </w:pPr>
            <w:r>
              <w:rPr>
                <w:b w:val="0"/>
                <w:i w:val="0"/>
                <w:sz w:val="16"/>
              </w:rPr>
              <w:t>Operate: flow &amp; signals</w:t>
            </w:r>
          </w:p>
        </w:tc>
        <w:tc>
          <w:tcPr>
            <w:tcW w:type="dxa" w:w="1423"/>
          </w:tcPr>
          <w:p>
            <w:pPr>
              <w:spacing w:before="32" w:after="32" w:line="252" w:lineRule="auto"/>
            </w:pPr>
            <w:r>
              <w:rPr>
                <w:b w:val="0"/>
                <w:i w:val="0"/>
                <w:sz w:val="16"/>
              </w:rPr>
              <w:t>O5 · O6</w:t>
            </w:r>
          </w:p>
        </w:tc>
        <w:tc>
          <w:tcPr>
            <w:tcW w:type="dxa" w:w="756"/>
          </w:tcPr>
          <w:p>
            <w:pPr>
              <w:spacing w:before="32" w:after="32" w:line="252" w:lineRule="auto"/>
              <w:jc w:val="right"/>
            </w:pPr>
            <w:r>
              <w:rPr>
                <w:b w:val="0"/>
                <w:i w:val="0"/>
                <w:sz w:val="16"/>
              </w:rPr>
              <w:t>110</w:t>
            </w:r>
          </w:p>
        </w:tc>
        <w:tc>
          <w:tcPr>
            <w:tcW w:type="dxa" w:w="697"/>
          </w:tcPr>
          <w:p>
            <w:pPr>
              <w:spacing w:before="32" w:after="32" w:line="252" w:lineRule="auto"/>
              <w:jc w:val="right"/>
            </w:pPr>
            <w:r>
              <w:rPr>
                <w:b w:val="0"/>
                <w:i w:val="0"/>
                <w:sz w:val="16"/>
              </w:rPr>
              <w:t>37</w:t>
            </w:r>
          </w:p>
        </w:tc>
        <w:tc>
          <w:tcPr>
            <w:tcW w:type="dxa" w:w="2750"/>
          </w:tcPr>
          <w:p>
            <w:pPr>
              <w:spacing w:before="32" w:after="32" w:line="252" w:lineRule="auto"/>
            </w:pPr>
            <w:r>
              <w:rPr>
                <w:b w:val="0"/>
                <w:i w:val="0"/>
                <w:sz w:val="16"/>
              </w:rPr>
              <w:t>Palletizing rig + trainer cells</w:t>
            </w:r>
          </w:p>
        </w:tc>
      </w:tr>
      <w:tr>
        <w:tc>
          <w:tcPr>
            <w:tcW w:type="dxa" w:w="833"/>
            <w:shd w:val="clear" w:color="auto" w:fill="F4F7FB"/>
          </w:tcPr>
          <w:p>
            <w:pPr>
              <w:spacing w:before="32" w:after="32" w:line="252" w:lineRule="auto"/>
            </w:pPr>
            <w:r>
              <w:rPr>
                <w:b/>
                <w:i w:val="0"/>
                <w:sz w:val="16"/>
              </w:rPr>
              <w:t>11–12</w:t>
            </w:r>
          </w:p>
        </w:tc>
        <w:tc>
          <w:tcPr>
            <w:tcW w:type="dxa" w:w="3973"/>
            <w:shd w:val="clear" w:color="auto" w:fill="F4F7FB"/>
          </w:tcPr>
          <w:p>
            <w:pPr>
              <w:spacing w:before="32" w:after="32" w:line="252" w:lineRule="auto"/>
            </w:pPr>
            <w:r>
              <w:rPr>
                <w:b w:val="0"/>
                <w:i w:val="0"/>
                <w:sz w:val="16"/>
              </w:rPr>
              <w:t>Fault drills, measurement, environment</w:t>
            </w:r>
          </w:p>
        </w:tc>
        <w:tc>
          <w:tcPr>
            <w:tcW w:type="dxa" w:w="1423"/>
            <w:shd w:val="clear" w:color="auto" w:fill="F4F7FB"/>
          </w:tcPr>
          <w:p>
            <w:pPr>
              <w:spacing w:before="32" w:after="32" w:line="252" w:lineRule="auto"/>
            </w:pPr>
            <w:r>
              <w:rPr>
                <w:b w:val="0"/>
                <w:i w:val="0"/>
                <w:sz w:val="16"/>
              </w:rPr>
              <w:t>O7 · O8 · O9</w:t>
            </w:r>
          </w:p>
        </w:tc>
        <w:tc>
          <w:tcPr>
            <w:tcW w:type="dxa" w:w="756"/>
            <w:shd w:val="clear" w:color="auto" w:fill="F4F7FB"/>
          </w:tcPr>
          <w:p>
            <w:pPr>
              <w:spacing w:before="32" w:after="32" w:line="252" w:lineRule="auto"/>
              <w:jc w:val="right"/>
            </w:pPr>
            <w:r>
              <w:rPr>
                <w:b w:val="0"/>
                <w:i w:val="0"/>
                <w:sz w:val="16"/>
              </w:rPr>
              <w:t>80</w:t>
            </w:r>
          </w:p>
        </w:tc>
        <w:tc>
          <w:tcPr>
            <w:tcW w:type="dxa" w:w="697"/>
            <w:shd w:val="clear" w:color="auto" w:fill="F4F7FB"/>
          </w:tcPr>
          <w:p>
            <w:pPr>
              <w:spacing w:before="32" w:after="32" w:line="252" w:lineRule="auto"/>
              <w:jc w:val="right"/>
            </w:pPr>
            <w:r>
              <w:rPr>
                <w:b w:val="0"/>
                <w:i w:val="0"/>
                <w:sz w:val="16"/>
              </w:rPr>
              <w:t>40</w:t>
            </w:r>
          </w:p>
        </w:tc>
        <w:tc>
          <w:tcPr>
            <w:tcW w:type="dxa" w:w="2750"/>
            <w:shd w:val="clear" w:color="auto" w:fill="F4F7FB"/>
          </w:tcPr>
          <w:p>
            <w:pPr>
              <w:spacing w:before="32" w:after="32" w:line="252" w:lineRule="auto"/>
            </w:pPr>
            <w:r>
              <w:rPr>
                <w:b/>
                <w:i w:val="0"/>
                <w:sz w:val="16"/>
              </w:rPr>
              <w:t>LIVE CELLS</w:t>
            </w:r>
            <w:r>
              <w:rPr>
                <w:b w:val="0"/>
                <w:i w:val="0"/>
                <w:sz w:val="16"/>
              </w:rPr>
              <w:t xml:space="preserve"> + fault-injection rig</w:t>
            </w:r>
          </w:p>
        </w:tc>
      </w:tr>
      <w:tr>
        <w:tc>
          <w:tcPr>
            <w:tcW w:type="dxa" w:w="833"/>
          </w:tcPr>
          <w:p>
            <w:pPr>
              <w:spacing w:before="32" w:after="32" w:line="252" w:lineRule="auto"/>
            </w:pPr>
            <w:r>
              <w:rPr>
                <w:b/>
                <w:i w:val="0"/>
                <w:sz w:val="16"/>
              </w:rPr>
              <w:t>13</w:t>
            </w:r>
          </w:p>
        </w:tc>
        <w:tc>
          <w:tcPr>
            <w:tcW w:type="dxa" w:w="3973"/>
          </w:tcPr>
          <w:p>
            <w:pPr>
              <w:spacing w:before="32" w:after="32" w:line="252" w:lineRule="auto"/>
            </w:pPr>
            <w:r>
              <w:rPr>
                <w:b w:val="0"/>
                <w:i w:val="0"/>
                <w:sz w:val="16"/>
              </w:rPr>
              <w:t xml:space="preserve">Employability + </w:t>
            </w:r>
            <w:r>
              <w:rPr>
                <w:b/>
                <w:i w:val="0"/>
                <w:sz w:val="16"/>
              </w:rPr>
              <w:t>Tier 1 assessment</w:t>
            </w:r>
          </w:p>
        </w:tc>
        <w:tc>
          <w:tcPr>
            <w:tcW w:type="dxa" w:w="1423"/>
          </w:tcPr>
          <w:p>
            <w:pPr>
              <w:spacing w:before="32" w:after="32" w:line="252" w:lineRule="auto"/>
            </w:pPr>
            <w:r>
              <w:rPr>
                <w:b w:val="0"/>
                <w:i w:val="0"/>
                <w:sz w:val="16"/>
              </w:rPr>
              <w:t>ES</w:t>
            </w:r>
          </w:p>
        </w:tc>
        <w:tc>
          <w:tcPr>
            <w:tcW w:type="dxa" w:w="756"/>
          </w:tcPr>
          <w:p>
            <w:pPr>
              <w:spacing w:before="32" w:after="32" w:line="252" w:lineRule="auto"/>
              <w:jc w:val="right"/>
            </w:pPr>
            <w:r>
              <w:rPr>
                <w:b w:val="0"/>
                <w:i w:val="0"/>
                <w:sz w:val="16"/>
              </w:rPr>
              <w:t>30</w:t>
            </w:r>
          </w:p>
        </w:tc>
        <w:tc>
          <w:tcPr>
            <w:tcW w:type="dxa" w:w="697"/>
          </w:tcPr>
          <w:p>
            <w:pPr>
              <w:spacing w:before="32" w:after="32" w:line="252" w:lineRule="auto"/>
              <w:jc w:val="right"/>
            </w:pPr>
            <w:r>
              <w:rPr>
                <w:b w:val="0"/>
                <w:i w:val="0"/>
                <w:sz w:val="16"/>
              </w:rPr>
              <w:t>30</w:t>
            </w:r>
          </w:p>
        </w:tc>
        <w:tc>
          <w:tcPr>
            <w:tcW w:type="dxa" w:w="2750"/>
          </w:tcPr>
          <w:p>
            <w:pPr>
              <w:spacing w:before="32" w:after="32" w:line="252" w:lineRule="auto"/>
            </w:pPr>
            <w:r>
              <w:rPr>
                <w:b/>
                <w:i w:val="0"/>
                <w:sz w:val="16"/>
              </w:rPr>
              <w:t>LIVE CELLS</w:t>
            </w:r>
          </w:p>
        </w:tc>
      </w:tr>
      <w:tr>
        <w:tc>
          <w:tcPr>
            <w:tcW w:type="dxa" w:w="833"/>
            <w:shd w:val="clear" w:color="auto" w:fill="F4F7FB"/>
          </w:tcPr>
          <w:p>
            <w:pPr>
              <w:spacing w:before="32" w:after="32" w:line="252" w:lineRule="auto"/>
            </w:pPr>
            <w:r>
              <w:rPr>
                <w:b/>
                <w:i w:val="0"/>
                <w:sz w:val="16"/>
              </w:rPr>
              <w:t>14–17</w:t>
            </w:r>
          </w:p>
        </w:tc>
        <w:tc>
          <w:tcPr>
            <w:tcW w:type="dxa" w:w="3973"/>
            <w:shd w:val="clear" w:color="auto" w:fill="F4F7FB"/>
          </w:tcPr>
          <w:p>
            <w:pPr>
              <w:spacing w:before="32" w:after="32" w:line="252" w:lineRule="auto"/>
            </w:pPr>
            <w:r>
              <w:rPr>
                <w:b w:val="0"/>
                <w:i w:val="0"/>
                <w:sz w:val="16"/>
              </w:rPr>
              <w:t>Maintain: preventive &amp; first-line repair</w:t>
            </w:r>
          </w:p>
        </w:tc>
        <w:tc>
          <w:tcPr>
            <w:tcW w:type="dxa" w:w="1423"/>
            <w:shd w:val="clear" w:color="auto" w:fill="F4F7FB"/>
          </w:tcPr>
          <w:p>
            <w:pPr>
              <w:spacing w:before="32" w:after="32" w:line="252" w:lineRule="auto"/>
            </w:pPr>
            <w:r>
              <w:rPr>
                <w:b w:val="0"/>
                <w:i w:val="0"/>
                <w:sz w:val="16"/>
              </w:rPr>
              <w:t>M1 · M2</w:t>
            </w:r>
          </w:p>
        </w:tc>
        <w:tc>
          <w:tcPr>
            <w:tcW w:type="dxa" w:w="756"/>
            <w:shd w:val="clear" w:color="auto" w:fill="F4F7FB"/>
          </w:tcPr>
          <w:p>
            <w:pPr>
              <w:spacing w:before="32" w:after="32" w:line="252" w:lineRule="auto"/>
              <w:jc w:val="right"/>
            </w:pPr>
            <w:r>
              <w:rPr>
                <w:b w:val="0"/>
                <w:i w:val="0"/>
                <w:sz w:val="16"/>
              </w:rPr>
              <w:t>150</w:t>
            </w:r>
          </w:p>
        </w:tc>
        <w:tc>
          <w:tcPr>
            <w:tcW w:type="dxa" w:w="697"/>
            <w:shd w:val="clear" w:color="auto" w:fill="F4F7FB"/>
          </w:tcPr>
          <w:p>
            <w:pPr>
              <w:spacing w:before="32" w:after="32" w:line="252" w:lineRule="auto"/>
              <w:jc w:val="right"/>
            </w:pPr>
            <w:r>
              <w:rPr>
                <w:b w:val="0"/>
                <w:i w:val="0"/>
                <w:sz w:val="16"/>
              </w:rPr>
              <w:t>37</w:t>
            </w:r>
          </w:p>
        </w:tc>
        <w:tc>
          <w:tcPr>
            <w:tcW w:type="dxa" w:w="2750"/>
            <w:shd w:val="clear" w:color="auto" w:fill="F4F7FB"/>
          </w:tcPr>
          <w:p>
            <w:pPr>
              <w:spacing w:before="32" w:after="32" w:line="252" w:lineRule="auto"/>
            </w:pPr>
            <w:r>
              <w:rPr>
                <w:b w:val="0"/>
                <w:i w:val="0"/>
                <w:sz w:val="16"/>
              </w:rPr>
              <w:t>Benches + trainer cells</w:t>
            </w:r>
          </w:p>
        </w:tc>
      </w:tr>
      <w:tr>
        <w:tc>
          <w:tcPr>
            <w:tcW w:type="dxa" w:w="833"/>
          </w:tcPr>
          <w:p>
            <w:pPr>
              <w:spacing w:before="32" w:after="32" w:line="252" w:lineRule="auto"/>
            </w:pPr>
            <w:r>
              <w:rPr>
                <w:b/>
                <w:i w:val="0"/>
                <w:sz w:val="16"/>
              </w:rPr>
              <w:t>18–20</w:t>
            </w:r>
          </w:p>
        </w:tc>
        <w:tc>
          <w:tcPr>
            <w:tcW w:type="dxa" w:w="3973"/>
          </w:tcPr>
          <w:p>
            <w:pPr>
              <w:spacing w:before="32" w:after="32" w:line="252" w:lineRule="auto"/>
            </w:pPr>
            <w:r>
              <w:rPr>
                <w:b w:val="0"/>
                <w:i w:val="0"/>
                <w:sz w:val="16"/>
              </w:rPr>
              <w:t>Maintain: control logic &amp; mechanical</w:t>
            </w:r>
          </w:p>
        </w:tc>
        <w:tc>
          <w:tcPr>
            <w:tcW w:type="dxa" w:w="1423"/>
          </w:tcPr>
          <w:p>
            <w:pPr>
              <w:spacing w:before="32" w:after="32" w:line="252" w:lineRule="auto"/>
            </w:pPr>
            <w:r>
              <w:rPr>
                <w:b w:val="0"/>
                <w:i w:val="0"/>
                <w:sz w:val="16"/>
              </w:rPr>
              <w:t>M8 · M3</w:t>
            </w:r>
          </w:p>
        </w:tc>
        <w:tc>
          <w:tcPr>
            <w:tcW w:type="dxa" w:w="756"/>
          </w:tcPr>
          <w:p>
            <w:pPr>
              <w:spacing w:before="32" w:after="32" w:line="252" w:lineRule="auto"/>
              <w:jc w:val="right"/>
            </w:pPr>
            <w:r>
              <w:rPr>
                <w:b w:val="0"/>
                <w:i w:val="0"/>
                <w:sz w:val="16"/>
              </w:rPr>
              <w:t>110</w:t>
            </w:r>
          </w:p>
        </w:tc>
        <w:tc>
          <w:tcPr>
            <w:tcW w:type="dxa" w:w="697"/>
          </w:tcPr>
          <w:p>
            <w:pPr>
              <w:spacing w:before="32" w:after="32" w:line="252" w:lineRule="auto"/>
              <w:jc w:val="right"/>
            </w:pPr>
            <w:r>
              <w:rPr>
                <w:b w:val="0"/>
                <w:i w:val="0"/>
                <w:sz w:val="16"/>
              </w:rPr>
              <w:t>37</w:t>
            </w:r>
          </w:p>
        </w:tc>
        <w:tc>
          <w:tcPr>
            <w:tcW w:type="dxa" w:w="2750"/>
          </w:tcPr>
          <w:p>
            <w:pPr>
              <w:spacing w:before="32" w:after="32" w:line="252" w:lineRule="auto"/>
            </w:pPr>
            <w:r>
              <w:rPr>
                <w:b/>
                <w:i w:val="0"/>
                <w:sz w:val="16"/>
              </w:rPr>
              <w:t>LIVE CELLS</w:t>
            </w:r>
          </w:p>
        </w:tc>
      </w:tr>
      <w:tr>
        <w:tc>
          <w:tcPr>
            <w:tcW w:type="dxa" w:w="833"/>
            <w:shd w:val="clear" w:color="auto" w:fill="F4F7FB"/>
          </w:tcPr>
          <w:p>
            <w:pPr>
              <w:spacing w:before="32" w:after="32" w:line="252" w:lineRule="auto"/>
            </w:pPr>
            <w:r>
              <w:rPr>
                <w:b/>
                <w:i w:val="0"/>
                <w:sz w:val="16"/>
              </w:rPr>
              <w:t>21–23</w:t>
            </w:r>
          </w:p>
        </w:tc>
        <w:tc>
          <w:tcPr>
            <w:tcW w:type="dxa" w:w="3973"/>
            <w:shd w:val="clear" w:color="auto" w:fill="F4F7FB"/>
          </w:tcPr>
          <w:p>
            <w:pPr>
              <w:spacing w:before="32" w:after="32" w:line="252" w:lineRule="auto"/>
            </w:pPr>
            <w:r>
              <w:rPr>
                <w:b w:val="0"/>
                <w:i w:val="0"/>
                <w:sz w:val="16"/>
              </w:rPr>
              <w:t>Maintain: vision &amp; structured diagnosis</w:t>
            </w:r>
          </w:p>
        </w:tc>
        <w:tc>
          <w:tcPr>
            <w:tcW w:type="dxa" w:w="1423"/>
            <w:shd w:val="clear" w:color="auto" w:fill="F4F7FB"/>
          </w:tcPr>
          <w:p>
            <w:pPr>
              <w:spacing w:before="32" w:after="32" w:line="252" w:lineRule="auto"/>
            </w:pPr>
            <w:r>
              <w:rPr>
                <w:b w:val="0"/>
                <w:i w:val="0"/>
                <w:sz w:val="16"/>
              </w:rPr>
              <w:t>M4 · M5</w:t>
            </w:r>
          </w:p>
        </w:tc>
        <w:tc>
          <w:tcPr>
            <w:tcW w:type="dxa" w:w="756"/>
            <w:shd w:val="clear" w:color="auto" w:fill="F4F7FB"/>
          </w:tcPr>
          <w:p>
            <w:pPr>
              <w:spacing w:before="32" w:after="32" w:line="252" w:lineRule="auto"/>
              <w:jc w:val="right"/>
            </w:pPr>
            <w:r>
              <w:rPr>
                <w:b w:val="0"/>
                <w:i w:val="0"/>
                <w:sz w:val="16"/>
              </w:rPr>
              <w:t>100</w:t>
            </w:r>
          </w:p>
        </w:tc>
        <w:tc>
          <w:tcPr>
            <w:tcW w:type="dxa" w:w="697"/>
            <w:shd w:val="clear" w:color="auto" w:fill="F4F7FB"/>
          </w:tcPr>
          <w:p>
            <w:pPr>
              <w:spacing w:before="32" w:after="32" w:line="252" w:lineRule="auto"/>
              <w:jc w:val="right"/>
            </w:pPr>
            <w:r>
              <w:rPr>
                <w:b w:val="0"/>
                <w:i w:val="0"/>
                <w:sz w:val="16"/>
              </w:rPr>
              <w:t>33</w:t>
            </w:r>
          </w:p>
        </w:tc>
        <w:tc>
          <w:tcPr>
            <w:tcW w:type="dxa" w:w="2750"/>
            <w:shd w:val="clear" w:color="auto" w:fill="F4F7FB"/>
          </w:tcPr>
          <w:p>
            <w:pPr>
              <w:spacing w:before="32" w:after="32" w:line="252" w:lineRule="auto"/>
            </w:pPr>
            <w:r>
              <w:rPr>
                <w:b/>
                <w:i w:val="0"/>
                <w:sz w:val="16"/>
              </w:rPr>
              <w:t>LIVE CELLS</w:t>
            </w:r>
          </w:p>
        </w:tc>
      </w:tr>
      <w:tr>
        <w:tc>
          <w:tcPr>
            <w:tcW w:type="dxa" w:w="833"/>
          </w:tcPr>
          <w:p>
            <w:pPr>
              <w:spacing w:before="32" w:after="32" w:line="252" w:lineRule="auto"/>
            </w:pPr>
            <w:r>
              <w:rPr>
                <w:b/>
                <w:i w:val="0"/>
                <w:sz w:val="16"/>
              </w:rPr>
              <w:t>24–26</w:t>
            </w:r>
          </w:p>
        </w:tc>
        <w:tc>
          <w:tcPr>
            <w:tcW w:type="dxa" w:w="3973"/>
          </w:tcPr>
          <w:p>
            <w:pPr>
              <w:spacing w:before="32" w:after="32" w:line="252" w:lineRule="auto"/>
            </w:pPr>
            <w:r>
              <w:rPr>
                <w:b w:val="0"/>
                <w:i w:val="0"/>
                <w:sz w:val="16"/>
              </w:rPr>
              <w:t xml:space="preserve">Condition monitoring, handover + </w:t>
            </w:r>
            <w:r>
              <w:rPr>
                <w:b/>
                <w:i w:val="0"/>
                <w:sz w:val="16"/>
              </w:rPr>
              <w:t>final assessment</w:t>
            </w:r>
          </w:p>
        </w:tc>
        <w:tc>
          <w:tcPr>
            <w:tcW w:type="dxa" w:w="1423"/>
          </w:tcPr>
          <w:p>
            <w:pPr>
              <w:spacing w:before="32" w:after="32" w:line="252" w:lineRule="auto"/>
            </w:pPr>
            <w:r>
              <w:rPr>
                <w:b w:val="0"/>
                <w:i w:val="0"/>
                <w:sz w:val="16"/>
              </w:rPr>
              <w:t>M6 · M7 · ES</w:t>
            </w:r>
          </w:p>
        </w:tc>
        <w:tc>
          <w:tcPr>
            <w:tcW w:type="dxa" w:w="756"/>
          </w:tcPr>
          <w:p>
            <w:pPr>
              <w:spacing w:before="32" w:after="32" w:line="252" w:lineRule="auto"/>
              <w:jc w:val="right"/>
            </w:pPr>
            <w:r>
              <w:rPr>
                <w:b w:val="0"/>
                <w:i w:val="0"/>
                <w:sz w:val="16"/>
              </w:rPr>
              <w:t>90</w:t>
            </w:r>
          </w:p>
        </w:tc>
        <w:tc>
          <w:tcPr>
            <w:tcW w:type="dxa" w:w="697"/>
          </w:tcPr>
          <w:p>
            <w:pPr>
              <w:spacing w:before="32" w:after="32" w:line="252" w:lineRule="auto"/>
              <w:jc w:val="right"/>
            </w:pPr>
            <w:r>
              <w:rPr>
                <w:b w:val="0"/>
                <w:i w:val="0"/>
                <w:sz w:val="16"/>
              </w:rPr>
              <w:t>30</w:t>
            </w:r>
          </w:p>
        </w:tc>
        <w:tc>
          <w:tcPr>
            <w:tcW w:type="dxa" w:w="2750"/>
          </w:tcPr>
          <w:p>
            <w:pPr>
              <w:spacing w:before="32" w:after="32" w:line="252" w:lineRule="auto"/>
            </w:pPr>
            <w:r>
              <w:rPr>
                <w:b/>
                <w:i w:val="0"/>
                <w:sz w:val="16"/>
              </w:rPr>
              <w:t>LIVE CELLS</w:t>
            </w:r>
          </w:p>
        </w:tc>
      </w:tr>
      <w:tr>
        <w:tc>
          <w:tcPr>
            <w:tcW w:type="dxa" w:w="833"/>
            <w:shd w:val="clear" w:color="auto" w:fill="F4F7FB"/>
          </w:tcPr>
          <w:p>
            <w:pPr>
              <w:spacing w:before="32" w:after="32" w:line="252" w:lineRule="auto"/>
            </w:pPr>
          </w:p>
        </w:tc>
        <w:tc>
          <w:tcPr>
            <w:tcW w:type="dxa" w:w="3973"/>
            <w:shd w:val="clear" w:color="auto" w:fill="F4F7FB"/>
          </w:tcPr>
          <w:p>
            <w:pPr>
              <w:spacing w:before="32" w:after="32" w:line="252" w:lineRule="auto"/>
            </w:pPr>
            <w:r>
              <w:rPr>
                <w:b/>
                <w:i w:val="0"/>
                <w:sz w:val="16"/>
              </w:rPr>
              <w:t>Total</w:t>
            </w:r>
          </w:p>
        </w:tc>
        <w:tc>
          <w:tcPr>
            <w:tcW w:type="dxa" w:w="1423"/>
            <w:shd w:val="clear" w:color="auto" w:fill="F4F7FB"/>
          </w:tcPr>
          <w:p>
            <w:pPr>
              <w:spacing w:before="32" w:after="32" w:line="252" w:lineRule="auto"/>
            </w:pPr>
          </w:p>
        </w:tc>
        <w:tc>
          <w:tcPr>
            <w:tcW w:type="dxa" w:w="756"/>
            <w:shd w:val="clear" w:color="auto" w:fill="F4F7FB"/>
          </w:tcPr>
          <w:p>
            <w:pPr>
              <w:spacing w:before="32" w:after="32" w:line="252" w:lineRule="auto"/>
              <w:jc w:val="right"/>
            </w:pPr>
            <w:r>
              <w:rPr>
                <w:b/>
                <w:i w:val="0"/>
                <w:sz w:val="16"/>
              </w:rPr>
              <w:t>900</w:t>
            </w:r>
          </w:p>
        </w:tc>
        <w:tc>
          <w:tcPr>
            <w:tcW w:type="dxa" w:w="697"/>
            <w:shd w:val="clear" w:color="auto" w:fill="F4F7FB"/>
          </w:tcPr>
          <w:p>
            <w:pPr>
              <w:spacing w:before="32" w:after="32" w:line="252" w:lineRule="auto"/>
              <w:jc w:val="right"/>
            </w:pPr>
          </w:p>
        </w:tc>
        <w:tc>
          <w:tcPr>
            <w:tcW w:type="dxa" w:w="2750"/>
            <w:shd w:val="clear" w:color="auto" w:fill="F4F7FB"/>
          </w:tcPr>
          <w:p>
            <w:pPr>
              <w:spacing w:before="32" w:after="32" w:line="252" w:lineRule="auto"/>
            </w:pPr>
          </w:p>
        </w:tc>
      </w:tr>
    </w:tbl>
    <w:p>
      <w:pPr>
        <w:spacing w:after="120"/>
      </w:pPr>
    </w:p>
    <w:p>
      <w:r>
        <w:rPr>
          <w:b/>
          <w:i w:val="0"/>
        </w:rPr>
        <w:t>Live-cell window: weeks 11–13 and 18–26 (12 weeks).</w:t>
      </w:r>
    </w:p>
    <w:p>
      <w:pPr>
        <w:pStyle w:val="Heading2"/>
      </w:pPr>
      <w:r>
        <w:rPr>
          <w:b w:val="0"/>
          <w:i w:val="0"/>
        </w:rPr>
        <w:t>2.4 The combined calendar — three cohorts, one cell hall</w:t>
      </w:r>
    </w:p>
    <w:p>
      <w:r>
        <w:rPr>
          <w:b w:val="0"/>
          <w:i w:val="0"/>
        </w:rPr>
        <w:t xml:space="preserve">Start all three programmes in the </w:t>
      </w:r>
      <w:r>
        <w:rPr>
          <w:b/>
          <w:i w:val="0"/>
        </w:rPr>
        <w:t>same week</w:t>
      </w:r>
      <w:r>
        <w:rPr>
          <w:b w:val="0"/>
          <w:i w:val="0"/>
        </w:rPr>
        <w:t xml:space="preserve"> and live-cell demand sequences rather than collides.</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3477"/>
        <w:gridCol w:w="3477"/>
        <w:gridCol w:w="3477"/>
      </w:tblGrid>
      <w:tr>
        <w:trPr>
          <w:tblHeader w:val="true"/>
        </w:trPr>
        <w:tc>
          <w:tcPr>
            <w:tcW w:type="dxa" w:w="1219"/>
            <w:tcBorders>
              <w:bottom w:val="single" w:sz="8" w:color="0E7490"/>
            </w:tcBorders>
            <w:shd w:val="clear" w:color="auto" w:fill="EDF1F7"/>
          </w:tcPr>
          <w:p>
            <w:pPr>
              <w:spacing w:before="40" w:after="40"/>
            </w:pPr>
            <w:r>
              <w:rPr>
                <w:b/>
                <w:color w:val="151B26"/>
                <w:sz w:val="15"/>
              </w:rPr>
              <w:t>Weeks</w:t>
            </w:r>
          </w:p>
        </w:tc>
        <w:tc>
          <w:tcPr>
            <w:tcW w:type="dxa" w:w="3677"/>
            <w:tcBorders>
              <w:bottom w:val="single" w:sz="8" w:color="0E7490"/>
            </w:tcBorders>
            <w:shd w:val="clear" w:color="auto" w:fill="EDF1F7"/>
          </w:tcPr>
          <w:p>
            <w:pPr>
              <w:spacing w:before="40" w:after="40"/>
            </w:pPr>
            <w:r>
              <w:rPr>
                <w:b/>
                <w:color w:val="151B26"/>
                <w:sz w:val="15"/>
              </w:rPr>
              <w:t>On the live cells</w:t>
            </w:r>
          </w:p>
        </w:tc>
        <w:tc>
          <w:tcPr>
            <w:tcW w:type="dxa" w:w="5535"/>
            <w:tcBorders>
              <w:bottom w:val="single" w:sz="8" w:color="0E7490"/>
            </w:tcBorders>
            <w:shd w:val="clear" w:color="auto" w:fill="EDF1F7"/>
          </w:tcPr>
          <w:p>
            <w:pPr>
              <w:spacing w:before="40" w:after="40"/>
            </w:pPr>
            <w:r>
              <w:rPr>
                <w:b/>
                <w:color w:val="151B26"/>
                <w:sz w:val="15"/>
              </w:rPr>
              <w:t>Notes</w:t>
            </w:r>
          </w:p>
        </w:tc>
      </w:tr>
      <w:tr>
        <w:tc>
          <w:tcPr>
            <w:tcW w:type="dxa" w:w="1219"/>
          </w:tcPr>
          <w:p>
            <w:pPr>
              <w:spacing w:before="32" w:after="32" w:line="252" w:lineRule="auto"/>
            </w:pPr>
            <w:r>
              <w:rPr>
                <w:b w:val="0"/>
                <w:i w:val="0"/>
                <w:sz w:val="17"/>
              </w:rPr>
              <w:t>1–10</w:t>
            </w:r>
          </w:p>
        </w:tc>
        <w:tc>
          <w:tcPr>
            <w:tcW w:type="dxa" w:w="3677"/>
          </w:tcPr>
          <w:p>
            <w:pPr>
              <w:spacing w:before="32" w:after="32" w:line="252" w:lineRule="auto"/>
            </w:pPr>
            <w:r>
              <w:rPr>
                <w:b w:val="0"/>
                <w:i/>
                <w:color w:val="576274"/>
                <w:sz w:val="17"/>
              </w:rPr>
              <w:t>(none)</w:t>
            </w:r>
          </w:p>
        </w:tc>
        <w:tc>
          <w:tcPr>
            <w:tcW w:type="dxa" w:w="5535"/>
          </w:tcPr>
          <w:p>
            <w:pPr>
              <w:spacing w:before="32" w:after="32" w:line="252" w:lineRule="auto"/>
            </w:pPr>
            <w:r>
              <w:rPr>
                <w:b w:val="0"/>
                <w:i w:val="0"/>
                <w:sz w:val="17"/>
              </w:rPr>
              <w:t>All three cohorts on classroom, sim and trainer cells</w:t>
            </w:r>
          </w:p>
        </w:tc>
      </w:tr>
      <w:tr>
        <w:tc>
          <w:tcPr>
            <w:tcW w:type="dxa" w:w="1219"/>
            <w:shd w:val="clear" w:color="auto" w:fill="F4F7FB"/>
          </w:tcPr>
          <w:p>
            <w:pPr>
              <w:spacing w:before="32" w:after="32" w:line="252" w:lineRule="auto"/>
            </w:pPr>
            <w:r>
              <w:rPr>
                <w:b/>
                <w:i w:val="0"/>
                <w:sz w:val="17"/>
              </w:rPr>
              <w:t>11–13</w:t>
            </w:r>
          </w:p>
        </w:tc>
        <w:tc>
          <w:tcPr>
            <w:tcW w:type="dxa" w:w="3677"/>
            <w:shd w:val="clear" w:color="auto" w:fill="F4F7FB"/>
          </w:tcPr>
          <w:p>
            <w:pPr>
              <w:spacing w:before="32" w:after="32" w:line="252" w:lineRule="auto"/>
            </w:pPr>
            <w:r>
              <w:rPr>
                <w:b w:val="0"/>
                <w:i w:val="0"/>
                <w:sz w:val="17"/>
              </w:rPr>
              <w:t>ITI only</w:t>
            </w:r>
          </w:p>
        </w:tc>
        <w:tc>
          <w:tcPr>
            <w:tcW w:type="dxa" w:w="5535"/>
            <w:shd w:val="clear" w:color="auto" w:fill="F4F7FB"/>
          </w:tcPr>
          <w:p>
            <w:pPr>
              <w:spacing w:before="32" w:after="32" w:line="252" w:lineRule="auto"/>
            </w:pPr>
            <w:r>
              <w:rPr>
                <w:b w:val="0"/>
                <w:i w:val="0"/>
                <w:sz w:val="17"/>
              </w:rPr>
              <w:t>Fault drills + Tier 1 assessment</w:t>
            </w:r>
          </w:p>
        </w:tc>
      </w:tr>
      <w:tr>
        <w:tc>
          <w:tcPr>
            <w:tcW w:type="dxa" w:w="1219"/>
          </w:tcPr>
          <w:p>
            <w:pPr>
              <w:spacing w:before="32" w:after="32" w:line="252" w:lineRule="auto"/>
            </w:pPr>
            <w:r>
              <w:rPr>
                <w:b w:val="0"/>
                <w:i w:val="0"/>
                <w:sz w:val="17"/>
              </w:rPr>
              <w:t>14</w:t>
            </w:r>
          </w:p>
        </w:tc>
        <w:tc>
          <w:tcPr>
            <w:tcW w:type="dxa" w:w="3677"/>
          </w:tcPr>
          <w:p>
            <w:pPr>
              <w:spacing w:before="32" w:after="32" w:line="252" w:lineRule="auto"/>
            </w:pPr>
            <w:r>
              <w:rPr>
                <w:b w:val="0"/>
                <w:i/>
                <w:color w:val="576274"/>
                <w:sz w:val="17"/>
              </w:rPr>
              <w:t>(none)</w:t>
            </w:r>
          </w:p>
        </w:tc>
        <w:tc>
          <w:tcPr>
            <w:tcW w:type="dxa" w:w="5535"/>
          </w:tcPr>
          <w:p>
            <w:pPr>
              <w:spacing w:before="32" w:after="32" w:line="252" w:lineRule="auto"/>
            </w:pPr>
          </w:p>
        </w:tc>
      </w:tr>
      <w:tr>
        <w:tc>
          <w:tcPr>
            <w:tcW w:type="dxa" w:w="1219"/>
            <w:shd w:val="clear" w:color="auto" w:fill="F4F7FB"/>
          </w:tcPr>
          <w:p>
            <w:pPr>
              <w:spacing w:before="32" w:after="32" w:line="252" w:lineRule="auto"/>
            </w:pPr>
            <w:r>
              <w:rPr>
                <w:b/>
                <w:i w:val="0"/>
                <w:sz w:val="17"/>
              </w:rPr>
              <w:t>15–17</w:t>
            </w:r>
          </w:p>
        </w:tc>
        <w:tc>
          <w:tcPr>
            <w:tcW w:type="dxa" w:w="3677"/>
            <w:shd w:val="clear" w:color="auto" w:fill="F4F7FB"/>
          </w:tcPr>
          <w:p>
            <w:pPr>
              <w:spacing w:before="32" w:after="32" w:line="252" w:lineRule="auto"/>
            </w:pPr>
            <w:r>
              <w:rPr>
                <w:b w:val="0"/>
                <w:i w:val="0"/>
                <w:sz w:val="17"/>
              </w:rPr>
              <w:t>Engineer training only</w:t>
            </w:r>
          </w:p>
        </w:tc>
        <w:tc>
          <w:tcPr>
            <w:tcW w:type="dxa" w:w="5535"/>
            <w:shd w:val="clear" w:color="auto" w:fill="F4F7FB"/>
          </w:tcPr>
          <w:p>
            <w:pPr>
              <w:spacing w:before="32" w:after="32" w:line="252" w:lineRule="auto"/>
            </w:pPr>
            <w:r>
              <w:rPr>
                <w:b w:val="0"/>
                <w:i w:val="0"/>
                <w:sz w:val="17"/>
              </w:rPr>
              <w:t>Specialization begins</w:t>
            </w:r>
          </w:p>
        </w:tc>
      </w:tr>
      <w:tr>
        <w:tc>
          <w:tcPr>
            <w:tcW w:type="dxa" w:w="1219"/>
          </w:tcPr>
          <w:p>
            <w:pPr>
              <w:spacing w:before="32" w:after="32" w:line="252" w:lineRule="auto"/>
            </w:pPr>
            <w:r>
              <w:rPr>
                <w:b/>
                <w:i w:val="0"/>
                <w:sz w:val="17"/>
              </w:rPr>
              <w:t>18–26</w:t>
            </w:r>
          </w:p>
        </w:tc>
        <w:tc>
          <w:tcPr>
            <w:tcW w:type="dxa" w:w="3677"/>
          </w:tcPr>
          <w:p>
            <w:pPr>
              <w:spacing w:before="32" w:after="32" w:line="252" w:lineRule="auto"/>
            </w:pPr>
            <w:r>
              <w:rPr>
                <w:b/>
                <w:i w:val="0"/>
                <w:sz w:val="17"/>
              </w:rPr>
              <w:t>Both — the Handover Model window</w:t>
            </w:r>
          </w:p>
        </w:tc>
        <w:tc>
          <w:tcPr>
            <w:tcW w:type="dxa" w:w="5535"/>
          </w:tcPr>
          <w:p>
            <w:pPr>
              <w:spacing w:before="32" w:after="32" w:line="252" w:lineRule="auto"/>
            </w:pPr>
            <w:r>
              <w:rPr>
                <w:b w:val="0"/>
                <w:i w:val="0"/>
                <w:sz w:val="17"/>
              </w:rPr>
              <w:t>Engineers build and commission; technicians operate and maintain</w:t>
            </w:r>
          </w:p>
        </w:tc>
      </w:tr>
      <w:tr>
        <w:tc>
          <w:tcPr>
            <w:tcW w:type="dxa" w:w="1219"/>
            <w:shd w:val="clear" w:color="auto" w:fill="F4F7FB"/>
          </w:tcPr>
          <w:p>
            <w:pPr>
              <w:spacing w:before="32" w:after="32" w:line="252" w:lineRule="auto"/>
            </w:pPr>
            <w:r>
              <w:rPr>
                <w:b w:val="0"/>
                <w:i w:val="0"/>
                <w:sz w:val="17"/>
              </w:rPr>
              <w:t>27–30</w:t>
            </w:r>
          </w:p>
        </w:tc>
        <w:tc>
          <w:tcPr>
            <w:tcW w:type="dxa" w:w="3677"/>
            <w:shd w:val="clear" w:color="auto" w:fill="F4F7FB"/>
          </w:tcPr>
          <w:p>
            <w:pPr>
              <w:spacing w:before="32" w:after="32" w:line="252" w:lineRule="auto"/>
            </w:pPr>
            <w:r>
              <w:rPr>
                <w:b w:val="0"/>
                <w:i/>
                <w:color w:val="576274"/>
                <w:sz w:val="17"/>
              </w:rPr>
              <w:t>(none)</w:t>
            </w:r>
          </w:p>
        </w:tc>
        <w:tc>
          <w:tcPr>
            <w:tcW w:type="dxa" w:w="5535"/>
            <w:shd w:val="clear" w:color="auto" w:fill="F4F7FB"/>
          </w:tcPr>
          <w:p>
            <w:pPr>
              <w:spacing w:before="32" w:after="32" w:line="252" w:lineRule="auto"/>
            </w:pPr>
            <w:r>
              <w:rPr>
                <w:b w:val="0"/>
                <w:i w:val="0"/>
                <w:sz w:val="17"/>
              </w:rPr>
              <w:t>Both 6-month cohorts have graduated</w:t>
            </w:r>
          </w:p>
        </w:tc>
      </w:tr>
      <w:tr>
        <w:tc>
          <w:tcPr>
            <w:tcW w:type="dxa" w:w="1219"/>
          </w:tcPr>
          <w:p>
            <w:pPr>
              <w:spacing w:before="32" w:after="32" w:line="252" w:lineRule="auto"/>
            </w:pPr>
            <w:r>
              <w:rPr>
                <w:b/>
                <w:i w:val="0"/>
                <w:sz w:val="17"/>
              </w:rPr>
              <w:t>31–48</w:t>
            </w:r>
          </w:p>
        </w:tc>
        <w:tc>
          <w:tcPr>
            <w:tcW w:type="dxa" w:w="3677"/>
          </w:tcPr>
          <w:p>
            <w:pPr>
              <w:spacing w:before="32" w:after="32" w:line="252" w:lineRule="auto"/>
            </w:pPr>
            <w:r>
              <w:rPr>
                <w:b w:val="0"/>
                <w:i w:val="0"/>
                <w:sz w:val="17"/>
              </w:rPr>
              <w:t>Diploma only</w:t>
            </w:r>
          </w:p>
        </w:tc>
        <w:tc>
          <w:tcPr>
            <w:tcW w:type="dxa" w:w="5535"/>
          </w:tcPr>
          <w:p>
            <w:pPr>
              <w:spacing w:before="32" w:after="32" w:line="252" w:lineRule="auto"/>
            </w:pPr>
            <w:r>
              <w:rPr>
                <w:b w:val="0"/>
                <w:i w:val="0"/>
                <w:sz w:val="17"/>
              </w:rPr>
              <w:t>Specialization + capstone</w:t>
            </w:r>
          </w:p>
        </w:tc>
      </w:tr>
    </w:tbl>
    <w:p>
      <w:pPr>
        <w:spacing w:after="120"/>
      </w:pPr>
    </w:p>
    <w:p>
      <w:r>
        <w:rPr>
          <w:b/>
          <w:i w:val="0"/>
        </w:rPr>
        <w:t>33 of 52 weeks carry live-cell demand; only 9 are contended.</w:t>
      </w:r>
      <w:r>
        <w:rPr>
          <w:b w:val="0"/>
          <w:i w:val="0"/>
        </w:rPr>
        <w:t xml:space="preserve"> Book cell access in </w:t>
      </w:r>
      <w:r>
        <w:rPr>
          <w:b/>
          <w:i w:val="0"/>
        </w:rPr>
        <w:t>2-week blocks per team</w:t>
      </w:r>
      <w:r>
        <w:rPr>
          <w:b w:val="0"/>
          <w:i w:val="0"/>
        </w:rPr>
        <w:t>, not continuously — real integration work is bursty, and block booking raises effective capacity roughly 3–4×.</w:t>
      </w:r>
    </w:p>
    <w:p>
      <w:r>
        <w:rPr>
          <w:b/>
          <w:i w:val="0"/>
        </w:rPr>
        <w:t>The Handover Model (weeks 18–26)</w:t>
      </w:r>
      <w:r>
        <w:rPr>
          <w:b w:val="0"/>
          <w:i w:val="0"/>
        </w:rPr>
        <w:t xml:space="preserve"> is </w:t>
      </w:r>
      <w:r>
        <w:rPr>
          <w:b/>
          <w:i w:val="0"/>
        </w:rPr>
        <w:t>milestone-gated</w:t>
      </w:r>
      <w:r>
        <w:rPr>
          <w:b w:val="0"/>
          <w:i w:val="0"/>
        </w:rPr>
        <w:t xml:space="preserve"> — handovers occur at FAT, SAT and production-ramp boundaries, roughly 6–8 per cohort, plus daily shift-log handovers inside the ITI cohort's own shifts. It runs on a </w:t>
      </w:r>
      <w:r>
        <w:rPr>
          <w:b/>
          <w:i w:val="0"/>
        </w:rPr>
        <w:t>ring-fenced training cell</w:t>
      </w:r>
      <w:r>
        <w:rPr>
          <w:b w:val="0"/>
          <w:i w:val="0"/>
        </w:rPr>
        <w:t>, never on a customer-acceptance cell, and every milestone carries a staffed ISO 10218 / ISO-TS 15066 safety re-validation step.</w:t>
      </w:r>
    </w:p>
    <w:p>
      <w:pPr>
        <w:pStyle w:val="Heading2"/>
      </w:pPr>
      <w:r>
        <w:rPr>
          <w:b w:val="0"/>
          <w:i w:val="0"/>
        </w:rPr>
        <w:t>2.5 Annual cohort capacity</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608"/>
        <w:gridCol w:w="2608"/>
        <w:gridCol w:w="2608"/>
        <w:gridCol w:w="2608"/>
      </w:tblGrid>
      <w:tr>
        <w:trPr>
          <w:tblHeader w:val="true"/>
        </w:trPr>
        <w:tc>
          <w:tcPr>
            <w:tcW w:type="dxa" w:w="3222"/>
            <w:tcBorders>
              <w:bottom w:val="single" w:sz="8" w:color="0E7490"/>
            </w:tcBorders>
            <w:shd w:val="clear" w:color="auto" w:fill="EDF1F7"/>
          </w:tcPr>
          <w:p>
            <w:pPr>
              <w:spacing w:before="40" w:after="40"/>
            </w:pPr>
            <w:r>
              <w:rPr>
                <w:b/>
                <w:color w:val="151B26"/>
                <w:sz w:val="15"/>
              </w:rPr>
              <w:t>Programme</w:t>
            </w:r>
          </w:p>
        </w:tc>
        <w:tc>
          <w:tcPr>
            <w:tcW w:type="dxa" w:w="1784"/>
            <w:tcBorders>
              <w:bottom w:val="single" w:sz="8" w:color="0E7490"/>
            </w:tcBorders>
            <w:shd w:val="clear" w:color="auto" w:fill="EDF1F7"/>
          </w:tcPr>
          <w:p>
            <w:pPr>
              <w:spacing w:before="40" w:after="40"/>
              <w:jc w:val="right"/>
            </w:pPr>
            <w:r>
              <w:rPr>
                <w:b/>
                <w:color w:val="151B26"/>
                <w:sz w:val="15"/>
              </w:rPr>
              <w:t>Cohorts / yr</w:t>
            </w:r>
          </w:p>
        </w:tc>
        <w:tc>
          <w:tcPr>
            <w:tcW w:type="dxa" w:w="1961"/>
            <w:tcBorders>
              <w:bottom w:val="single" w:sz="8" w:color="0E7490"/>
            </w:tcBorders>
            <w:shd w:val="clear" w:color="auto" w:fill="EDF1F7"/>
          </w:tcPr>
          <w:p>
            <w:pPr>
              <w:spacing w:before="40" w:after="40"/>
              <w:jc w:val="right"/>
            </w:pPr>
            <w:r>
              <w:rPr>
                <w:b/>
                <w:color w:val="151B26"/>
                <w:sz w:val="15"/>
              </w:rPr>
              <w:t>Students / yr</w:t>
            </w:r>
          </w:p>
        </w:tc>
        <w:tc>
          <w:tcPr>
            <w:tcW w:type="dxa" w:w="3464"/>
            <w:tcBorders>
              <w:bottom w:val="single" w:sz="8" w:color="0E7490"/>
            </w:tcBorders>
            <w:shd w:val="clear" w:color="auto" w:fill="EDF1F7"/>
          </w:tcPr>
          <w:p>
            <w:pPr>
              <w:spacing w:before="40" w:after="40"/>
              <w:jc w:val="right"/>
            </w:pPr>
            <w:r>
              <w:rPr>
                <w:b/>
                <w:color w:val="151B26"/>
                <w:sz w:val="15"/>
              </w:rPr>
              <w:t>Live-cell weeks</w:t>
            </w:r>
          </w:p>
        </w:tc>
      </w:tr>
      <w:tr>
        <w:tc>
          <w:tcPr>
            <w:tcW w:type="dxa" w:w="3222"/>
          </w:tcPr>
          <w:p>
            <w:pPr>
              <w:spacing w:before="32" w:after="32" w:line="252" w:lineRule="auto"/>
            </w:pPr>
            <w:r>
              <w:rPr>
                <w:b w:val="0"/>
                <w:i w:val="0"/>
                <w:sz w:val="17"/>
              </w:rPr>
              <w:t>PG Diploma</w:t>
            </w:r>
          </w:p>
        </w:tc>
        <w:tc>
          <w:tcPr>
            <w:tcW w:type="dxa" w:w="1784"/>
          </w:tcPr>
          <w:p>
            <w:pPr>
              <w:spacing w:before="32" w:after="32" w:line="252" w:lineRule="auto"/>
              <w:jc w:val="right"/>
            </w:pPr>
            <w:r>
              <w:rPr>
                <w:b w:val="0"/>
                <w:i w:val="0"/>
                <w:sz w:val="17"/>
              </w:rPr>
              <w:t>1</w:t>
            </w:r>
          </w:p>
        </w:tc>
        <w:tc>
          <w:tcPr>
            <w:tcW w:type="dxa" w:w="1961"/>
          </w:tcPr>
          <w:p>
            <w:pPr>
              <w:spacing w:before="32" w:after="32" w:line="252" w:lineRule="auto"/>
              <w:jc w:val="right"/>
            </w:pPr>
            <w:r>
              <w:rPr>
                <w:b w:val="0"/>
                <w:i w:val="0"/>
                <w:sz w:val="17"/>
              </w:rPr>
              <w:t>30</w:t>
            </w:r>
          </w:p>
        </w:tc>
        <w:tc>
          <w:tcPr>
            <w:tcW w:type="dxa" w:w="3464"/>
          </w:tcPr>
          <w:p>
            <w:pPr>
              <w:spacing w:before="32" w:after="32" w:line="252" w:lineRule="auto"/>
              <w:jc w:val="right"/>
            </w:pPr>
            <w:r>
              <w:rPr>
                <w:b w:val="0"/>
                <w:i w:val="0"/>
                <w:sz w:val="17"/>
              </w:rPr>
              <w:t>18</w:t>
            </w:r>
          </w:p>
        </w:tc>
      </w:tr>
      <w:tr>
        <w:tc>
          <w:tcPr>
            <w:tcW w:type="dxa" w:w="3222"/>
            <w:shd w:val="clear" w:color="auto" w:fill="F4F7FB"/>
          </w:tcPr>
          <w:p>
            <w:pPr>
              <w:spacing w:before="32" w:after="32" w:line="252" w:lineRule="auto"/>
            </w:pPr>
            <w:r>
              <w:rPr>
                <w:b w:val="0"/>
                <w:i w:val="0"/>
                <w:sz w:val="17"/>
              </w:rPr>
              <w:t>Engineer Training</w:t>
            </w:r>
          </w:p>
        </w:tc>
        <w:tc>
          <w:tcPr>
            <w:tcW w:type="dxa" w:w="1784"/>
            <w:shd w:val="clear" w:color="auto" w:fill="F4F7FB"/>
          </w:tcPr>
          <w:p>
            <w:pPr>
              <w:spacing w:before="32" w:after="32" w:line="252" w:lineRule="auto"/>
              <w:jc w:val="right"/>
            </w:pPr>
            <w:r>
              <w:rPr>
                <w:b w:val="0"/>
                <w:i w:val="0"/>
                <w:sz w:val="17"/>
              </w:rPr>
              <w:t>1</w:t>
            </w:r>
          </w:p>
        </w:tc>
        <w:tc>
          <w:tcPr>
            <w:tcW w:type="dxa" w:w="1961"/>
            <w:shd w:val="clear" w:color="auto" w:fill="F4F7FB"/>
          </w:tcPr>
          <w:p>
            <w:pPr>
              <w:spacing w:before="32" w:after="32" w:line="252" w:lineRule="auto"/>
              <w:jc w:val="right"/>
            </w:pPr>
            <w:r>
              <w:rPr>
                <w:b w:val="0"/>
                <w:i w:val="0"/>
                <w:sz w:val="17"/>
              </w:rPr>
              <w:t>30</w:t>
            </w:r>
          </w:p>
        </w:tc>
        <w:tc>
          <w:tcPr>
            <w:tcW w:type="dxa" w:w="3464"/>
            <w:shd w:val="clear" w:color="auto" w:fill="F4F7FB"/>
          </w:tcPr>
          <w:p>
            <w:pPr>
              <w:spacing w:before="32" w:after="32" w:line="252" w:lineRule="auto"/>
              <w:jc w:val="right"/>
            </w:pPr>
            <w:r>
              <w:rPr>
                <w:b w:val="0"/>
                <w:i w:val="0"/>
                <w:sz w:val="17"/>
              </w:rPr>
              <w:t>12</w:t>
            </w:r>
          </w:p>
        </w:tc>
      </w:tr>
      <w:tr>
        <w:tc>
          <w:tcPr>
            <w:tcW w:type="dxa" w:w="3222"/>
          </w:tcPr>
          <w:p>
            <w:pPr>
              <w:spacing w:before="32" w:after="32" w:line="252" w:lineRule="auto"/>
            </w:pPr>
            <w:r>
              <w:rPr>
                <w:b w:val="0"/>
                <w:i w:val="0"/>
                <w:sz w:val="17"/>
              </w:rPr>
              <w:t>Technician (post-ITI)</w:t>
            </w:r>
          </w:p>
        </w:tc>
        <w:tc>
          <w:tcPr>
            <w:tcW w:type="dxa" w:w="1784"/>
          </w:tcPr>
          <w:p>
            <w:pPr>
              <w:spacing w:before="32" w:after="32" w:line="252" w:lineRule="auto"/>
              <w:jc w:val="right"/>
            </w:pPr>
            <w:r>
              <w:rPr>
                <w:b w:val="0"/>
                <w:i w:val="0"/>
                <w:sz w:val="17"/>
              </w:rPr>
              <w:t>1</w:t>
            </w:r>
          </w:p>
        </w:tc>
        <w:tc>
          <w:tcPr>
            <w:tcW w:type="dxa" w:w="1961"/>
          </w:tcPr>
          <w:p>
            <w:pPr>
              <w:spacing w:before="32" w:after="32" w:line="252" w:lineRule="auto"/>
              <w:jc w:val="right"/>
            </w:pPr>
            <w:r>
              <w:rPr>
                <w:b w:val="0"/>
                <w:i w:val="0"/>
                <w:sz w:val="17"/>
              </w:rPr>
              <w:t>30</w:t>
            </w:r>
          </w:p>
        </w:tc>
        <w:tc>
          <w:tcPr>
            <w:tcW w:type="dxa" w:w="3464"/>
          </w:tcPr>
          <w:p>
            <w:pPr>
              <w:spacing w:before="32" w:after="32" w:line="252" w:lineRule="auto"/>
              <w:jc w:val="right"/>
            </w:pPr>
            <w:r>
              <w:rPr>
                <w:b w:val="0"/>
                <w:i w:val="0"/>
                <w:sz w:val="17"/>
              </w:rPr>
              <w:t>12</w:t>
            </w:r>
          </w:p>
        </w:tc>
      </w:tr>
      <w:tr>
        <w:tc>
          <w:tcPr>
            <w:tcW w:type="dxa" w:w="3222"/>
            <w:shd w:val="clear" w:color="auto" w:fill="F4F7FB"/>
          </w:tcPr>
          <w:p>
            <w:pPr>
              <w:spacing w:before="32" w:after="32" w:line="252" w:lineRule="auto"/>
            </w:pPr>
            <w:r>
              <w:rPr>
                <w:b/>
                <w:i w:val="0"/>
                <w:sz w:val="17"/>
              </w:rPr>
              <w:t>Total</w:t>
            </w:r>
          </w:p>
        </w:tc>
        <w:tc>
          <w:tcPr>
            <w:tcW w:type="dxa" w:w="1784"/>
            <w:shd w:val="clear" w:color="auto" w:fill="F4F7FB"/>
          </w:tcPr>
          <w:p>
            <w:pPr>
              <w:spacing w:before="32" w:after="32" w:line="252" w:lineRule="auto"/>
              <w:jc w:val="right"/>
            </w:pPr>
            <w:r>
              <w:rPr>
                <w:b/>
                <w:i w:val="0"/>
                <w:sz w:val="17"/>
              </w:rPr>
              <w:t>3</w:t>
            </w:r>
          </w:p>
        </w:tc>
        <w:tc>
          <w:tcPr>
            <w:tcW w:type="dxa" w:w="1961"/>
            <w:shd w:val="clear" w:color="auto" w:fill="F4F7FB"/>
          </w:tcPr>
          <w:p>
            <w:pPr>
              <w:spacing w:before="32" w:after="32" w:line="252" w:lineRule="auto"/>
              <w:jc w:val="right"/>
            </w:pPr>
            <w:r>
              <w:rPr>
                <w:b/>
                <w:i w:val="0"/>
                <w:sz w:val="17"/>
              </w:rPr>
              <w:t>90</w:t>
            </w:r>
          </w:p>
        </w:tc>
        <w:tc>
          <w:tcPr>
            <w:tcW w:type="dxa" w:w="3464"/>
            <w:shd w:val="clear" w:color="auto" w:fill="F4F7FB"/>
          </w:tcPr>
          <w:p>
            <w:pPr>
              <w:spacing w:before="32" w:after="32" w:line="252" w:lineRule="auto"/>
              <w:jc w:val="right"/>
            </w:pPr>
            <w:r>
              <w:rPr>
                <w:b/>
                <w:i w:val="0"/>
                <w:sz w:val="17"/>
              </w:rPr>
              <w:t>33 of 52 weeks</w:t>
            </w:r>
            <w:r>
              <w:rPr>
                <w:b w:val="0"/>
                <w:i w:val="0"/>
                <w:sz w:val="17"/>
              </w:rPr>
              <w:t xml:space="preserve"> </w:t>
            </w:r>
            <w:r>
              <w:rPr>
                <w:b w:val="0"/>
                <w:i/>
                <w:color w:val="576274"/>
                <w:sz w:val="17"/>
              </w:rPr>
              <w:t>(9 contended)</w:t>
            </w:r>
          </w:p>
        </w:tc>
      </w:tr>
    </w:tbl>
    <w:p>
      <w:pPr>
        <w:spacing w:after="120"/>
      </w:pPr>
    </w:p>
    <w:p>
      <w:r>
        <w:rPr>
          <w:b w:val="0"/>
          <w:i w:val="0"/>
        </w:rPr>
        <w:t>A second cohort of either 6-month programme requires an additional cell or shift-based access.</w:t>
      </w:r>
    </w:p>
    <w:p>
      <w:pPr>
        <w:pStyle w:val="Heading2"/>
      </w:pPr>
      <w:r>
        <w:rPr>
          <w:b w:val="0"/>
          <w:i w:val="0"/>
        </w:rPr>
        <w:t>2.6 The station rotation — how 30 students share the hardware</w:t>
      </w:r>
    </w:p>
    <w:p>
      <w:r>
        <w:rPr>
          <w:b w:val="0"/>
          <w:i w:val="0"/>
        </w:rPr>
        <w:t xml:space="preserve">Block S is delivered as a </w:t>
      </w:r>
      <w:r>
        <w:rPr>
          <w:b/>
          <w:i w:val="0"/>
        </w:rPr>
        <w:t>six-station rotation</w:t>
      </w:r>
      <w:r>
        <w:rPr>
          <w:b w:val="0"/>
          <w:i w:val="0"/>
        </w:rPr>
        <w:t xml:space="preserve">: six teams of five rotate through six stations, so the Centre needs </w:t>
      </w:r>
      <w:r>
        <w:rPr>
          <w:b/>
          <w:i w:val="0"/>
        </w:rPr>
        <w:t>one of each station, not six of everything.</w:t>
      </w:r>
      <w:r>
        <w:rPr>
          <w:b w:val="0"/>
          <w:i w:val="0"/>
        </w:rPr>
        <w:t xml:space="preserve"> Revision 2's rebalancing (45/45/45/40/40/45 h) makes the dwell near-equal, which is what makes a round-robin actually schedulable.</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3477"/>
        <w:gridCol w:w="3477"/>
        <w:gridCol w:w="3477"/>
      </w:tblGrid>
      <w:tr>
        <w:trPr>
          <w:tblHeader w:val="true"/>
        </w:trPr>
        <w:tc>
          <w:tcPr>
            <w:tcW w:type="dxa" w:w="1290"/>
            <w:tcBorders>
              <w:bottom w:val="single" w:sz="8" w:color="0E7490"/>
            </w:tcBorders>
            <w:shd w:val="clear" w:color="auto" w:fill="EDF1F7"/>
          </w:tcPr>
          <w:p>
            <w:pPr>
              <w:spacing w:before="40" w:after="40"/>
            </w:pPr>
            <w:r>
              <w:rPr>
                <w:b/>
                <w:color w:val="151B26"/>
                <w:sz w:val="15"/>
              </w:rPr>
              <w:t>Station</w:t>
            </w:r>
          </w:p>
        </w:tc>
        <w:tc>
          <w:tcPr>
            <w:tcW w:type="dxa" w:w="5060"/>
            <w:tcBorders>
              <w:bottom w:val="single" w:sz="8" w:color="0E7490"/>
            </w:tcBorders>
            <w:shd w:val="clear" w:color="auto" w:fill="EDF1F7"/>
          </w:tcPr>
          <w:p>
            <w:pPr>
              <w:spacing w:before="40" w:after="40"/>
            </w:pPr>
            <w:r>
              <w:rPr>
                <w:b/>
                <w:color w:val="151B26"/>
                <w:sz w:val="15"/>
              </w:rPr>
              <w:t>Serves</w:t>
            </w:r>
          </w:p>
        </w:tc>
        <w:tc>
          <w:tcPr>
            <w:tcW w:type="dxa" w:w="4082"/>
            <w:tcBorders>
              <w:bottom w:val="single" w:sz="8" w:color="0E7490"/>
            </w:tcBorders>
            <w:shd w:val="clear" w:color="auto" w:fill="EDF1F7"/>
          </w:tcPr>
          <w:p>
            <w:pPr>
              <w:spacing w:before="40" w:after="40"/>
            </w:pPr>
            <w:r>
              <w:rPr>
                <w:b/>
                <w:color w:val="151B26"/>
                <w:sz w:val="15"/>
              </w:rPr>
              <w:t>Facility</w:t>
            </w:r>
          </w:p>
        </w:tc>
      </w:tr>
      <w:tr>
        <w:tc>
          <w:tcPr>
            <w:tcW w:type="dxa" w:w="1290"/>
          </w:tcPr>
          <w:p>
            <w:pPr>
              <w:spacing w:before="32" w:after="32" w:line="252" w:lineRule="auto"/>
            </w:pPr>
            <w:r>
              <w:rPr>
                <w:b w:val="0"/>
                <w:i w:val="0"/>
                <w:sz w:val="17"/>
              </w:rPr>
              <w:t>1</w:t>
            </w:r>
          </w:p>
        </w:tc>
        <w:tc>
          <w:tcPr>
            <w:tcW w:type="dxa" w:w="5060"/>
          </w:tcPr>
          <w:p>
            <w:pPr>
              <w:spacing w:before="32" w:after="32" w:line="252" w:lineRule="auto"/>
            </w:pPr>
            <w:r>
              <w:rPr>
                <w:b w:val="0"/>
                <w:i w:val="0"/>
                <w:sz w:val="17"/>
              </w:rPr>
              <w:t>S1 — Vision-guided pick &amp; place</w:t>
            </w:r>
          </w:p>
        </w:tc>
        <w:tc>
          <w:tcPr>
            <w:tcW w:type="dxa" w:w="4082"/>
          </w:tcPr>
          <w:p>
            <w:pPr>
              <w:spacing w:before="32" w:after="32" w:line="252" w:lineRule="auto"/>
            </w:pPr>
            <w:r>
              <w:rPr>
                <w:b w:val="0"/>
                <w:i w:val="0"/>
                <w:sz w:val="17"/>
              </w:rPr>
              <w:t>Live Cell 1</w:t>
            </w:r>
          </w:p>
        </w:tc>
      </w:tr>
      <w:tr>
        <w:tc>
          <w:tcPr>
            <w:tcW w:type="dxa" w:w="1290"/>
            <w:shd w:val="clear" w:color="auto" w:fill="F4F7FB"/>
          </w:tcPr>
          <w:p>
            <w:pPr>
              <w:spacing w:before="32" w:after="32" w:line="252" w:lineRule="auto"/>
            </w:pPr>
            <w:r>
              <w:rPr>
                <w:b w:val="0"/>
                <w:i w:val="0"/>
                <w:sz w:val="17"/>
              </w:rPr>
              <w:t>2</w:t>
            </w:r>
          </w:p>
        </w:tc>
        <w:tc>
          <w:tcPr>
            <w:tcW w:type="dxa" w:w="5060"/>
            <w:shd w:val="clear" w:color="auto" w:fill="F4F7FB"/>
          </w:tcPr>
          <w:p>
            <w:pPr>
              <w:spacing w:before="32" w:after="32" w:line="252" w:lineRule="auto"/>
            </w:pPr>
            <w:r>
              <w:rPr>
                <w:b w:val="0"/>
                <w:i w:val="0"/>
                <w:sz w:val="17"/>
              </w:rPr>
              <w:t>S2 — Welding / dispensing + OLP</w:t>
            </w:r>
          </w:p>
        </w:tc>
        <w:tc>
          <w:tcPr>
            <w:tcW w:type="dxa" w:w="4082"/>
            <w:shd w:val="clear" w:color="auto" w:fill="F4F7FB"/>
          </w:tcPr>
          <w:p>
            <w:pPr>
              <w:spacing w:before="32" w:after="32" w:line="252" w:lineRule="auto"/>
            </w:pPr>
            <w:r>
              <w:rPr>
                <w:b w:val="0"/>
                <w:i w:val="0"/>
                <w:sz w:val="17"/>
              </w:rPr>
              <w:t>Live Cell 2</w:t>
            </w:r>
          </w:p>
        </w:tc>
      </w:tr>
      <w:tr>
        <w:tc>
          <w:tcPr>
            <w:tcW w:type="dxa" w:w="1290"/>
          </w:tcPr>
          <w:p>
            <w:pPr>
              <w:spacing w:before="32" w:after="32" w:line="252" w:lineRule="auto"/>
            </w:pPr>
            <w:r>
              <w:rPr>
                <w:b w:val="0"/>
                <w:i w:val="0"/>
                <w:sz w:val="17"/>
              </w:rPr>
              <w:t>3</w:t>
            </w:r>
          </w:p>
        </w:tc>
        <w:tc>
          <w:tcPr>
            <w:tcW w:type="dxa" w:w="5060"/>
          </w:tcPr>
          <w:p>
            <w:pPr>
              <w:spacing w:before="32" w:after="32" w:line="252" w:lineRule="auto"/>
            </w:pPr>
            <w:r>
              <w:rPr>
                <w:b w:val="0"/>
                <w:i w:val="0"/>
                <w:sz w:val="17"/>
              </w:rPr>
              <w:t>S3 — Cell integration</w:t>
            </w:r>
          </w:p>
        </w:tc>
        <w:tc>
          <w:tcPr>
            <w:tcW w:type="dxa" w:w="4082"/>
          </w:tcPr>
          <w:p>
            <w:pPr>
              <w:spacing w:before="32" w:after="32" w:line="252" w:lineRule="auto"/>
            </w:pPr>
            <w:r>
              <w:rPr>
                <w:b w:val="0"/>
                <w:i w:val="0"/>
                <w:sz w:val="17"/>
              </w:rPr>
              <w:t>Integration bench</w:t>
            </w:r>
          </w:p>
        </w:tc>
      </w:tr>
      <w:tr>
        <w:tc>
          <w:tcPr>
            <w:tcW w:type="dxa" w:w="1290"/>
            <w:shd w:val="clear" w:color="auto" w:fill="F4F7FB"/>
          </w:tcPr>
          <w:p>
            <w:pPr>
              <w:spacing w:before="32" w:after="32" w:line="252" w:lineRule="auto"/>
            </w:pPr>
            <w:r>
              <w:rPr>
                <w:b w:val="0"/>
                <w:i w:val="0"/>
                <w:sz w:val="17"/>
              </w:rPr>
              <w:t>4</w:t>
            </w:r>
          </w:p>
        </w:tc>
        <w:tc>
          <w:tcPr>
            <w:tcW w:type="dxa" w:w="5060"/>
            <w:shd w:val="clear" w:color="auto" w:fill="F4F7FB"/>
          </w:tcPr>
          <w:p>
            <w:pPr>
              <w:spacing w:before="32" w:after="32" w:line="252" w:lineRule="auto"/>
            </w:pPr>
            <w:r>
              <w:rPr>
                <w:b w:val="0"/>
                <w:i w:val="0"/>
                <w:sz w:val="17"/>
              </w:rPr>
              <w:t>S4 — Predictive maintenance</w:t>
            </w:r>
          </w:p>
        </w:tc>
        <w:tc>
          <w:tcPr>
            <w:tcW w:type="dxa" w:w="4082"/>
            <w:shd w:val="clear" w:color="auto" w:fill="F4F7FB"/>
          </w:tcPr>
          <w:p>
            <w:pPr>
              <w:spacing w:before="32" w:after="32" w:line="252" w:lineRule="auto"/>
            </w:pPr>
            <w:r>
              <w:rPr>
                <w:b w:val="0"/>
                <w:i w:val="0"/>
                <w:sz w:val="17"/>
              </w:rPr>
              <w:t>Condition-monitoring rig</w:t>
            </w:r>
          </w:p>
        </w:tc>
      </w:tr>
      <w:tr>
        <w:tc>
          <w:tcPr>
            <w:tcW w:type="dxa" w:w="1290"/>
          </w:tcPr>
          <w:p>
            <w:pPr>
              <w:spacing w:before="32" w:after="32" w:line="252" w:lineRule="auto"/>
            </w:pPr>
            <w:r>
              <w:rPr>
                <w:b w:val="0"/>
                <w:i w:val="0"/>
                <w:sz w:val="17"/>
              </w:rPr>
              <w:t>5</w:t>
            </w:r>
          </w:p>
        </w:tc>
        <w:tc>
          <w:tcPr>
            <w:tcW w:type="dxa" w:w="5060"/>
          </w:tcPr>
          <w:p>
            <w:pPr>
              <w:spacing w:before="32" w:after="32" w:line="252" w:lineRule="auto"/>
            </w:pPr>
            <w:r>
              <w:rPr>
                <w:b w:val="0"/>
                <w:i w:val="0"/>
                <w:sz w:val="17"/>
              </w:rPr>
              <w:t>S5 — Operator-facing AI</w:t>
            </w:r>
          </w:p>
        </w:tc>
        <w:tc>
          <w:tcPr>
            <w:tcW w:type="dxa" w:w="4082"/>
          </w:tcPr>
          <w:p>
            <w:pPr>
              <w:spacing w:before="32" w:after="32" w:line="252" w:lineRule="auto"/>
            </w:pPr>
            <w:r>
              <w:rPr>
                <w:b w:val="0"/>
                <w:i w:val="0"/>
                <w:sz w:val="17"/>
              </w:rPr>
              <w:t>MES/AI workstation cluster</w:t>
            </w:r>
          </w:p>
        </w:tc>
      </w:tr>
      <w:tr>
        <w:tc>
          <w:tcPr>
            <w:tcW w:type="dxa" w:w="1290"/>
            <w:shd w:val="clear" w:color="auto" w:fill="F4F7FB"/>
          </w:tcPr>
          <w:p>
            <w:pPr>
              <w:spacing w:before="32" w:after="32" w:line="252" w:lineRule="auto"/>
            </w:pPr>
            <w:r>
              <w:rPr>
                <w:b w:val="0"/>
                <w:i w:val="0"/>
                <w:sz w:val="17"/>
              </w:rPr>
              <w:t>6</w:t>
            </w:r>
          </w:p>
        </w:tc>
        <w:tc>
          <w:tcPr>
            <w:tcW w:type="dxa" w:w="5060"/>
            <w:shd w:val="clear" w:color="auto" w:fill="F4F7FB"/>
          </w:tcPr>
          <w:p>
            <w:pPr>
              <w:spacing w:before="32" w:after="32" w:line="252" w:lineRule="auto"/>
            </w:pPr>
            <w:r>
              <w:rPr>
                <w:b w:val="0"/>
                <w:i w:val="0"/>
                <w:sz w:val="17"/>
              </w:rPr>
              <w:t>S6 — Calibration &amp; commissioning</w:t>
            </w:r>
          </w:p>
        </w:tc>
        <w:tc>
          <w:tcPr>
            <w:tcW w:type="dxa" w:w="4082"/>
            <w:shd w:val="clear" w:color="auto" w:fill="F4F7FB"/>
          </w:tcPr>
          <w:p>
            <w:pPr>
              <w:spacing w:before="32" w:after="32" w:line="252" w:lineRule="auto"/>
            </w:pPr>
            <w:r>
              <w:rPr>
                <w:b w:val="0"/>
                <w:i w:val="0"/>
                <w:sz w:val="17"/>
              </w:rPr>
              <w:t>Calibration bench</w:t>
            </w:r>
          </w:p>
        </w:tc>
      </w:tr>
    </w:tbl>
    <w:p>
      <w:pPr>
        <w:spacing w:after="120"/>
      </w:pPr>
    </w:p>
    <w:p>
      <w:pPr>
        <w:pBdr>
          <w:bottom w:val="single" w:sz="4" w:space="1" w:color="D9DFEA"/>
        </w:pBdr>
        <w:spacing w:before="60" w:after="120"/>
      </w:pPr>
    </w:p>
    <w:p>
      <w:pPr>
        <w:pStyle w:val="Heading1"/>
        <w:pageBreakBefore/>
        <w:pBdr>
          <w:bottom w:val="single" w:sz="12" w:space="3" w:color="0E7490"/>
        </w:pBdr>
      </w:pPr>
      <w:r>
        <w:rPr>
          <w:b/>
        </w:rPr>
        <w:t>PART 3 — LAB &amp; EQUIPMENT REQUIREMENT</w:t>
      </w:r>
    </w:p>
    <w:p>
      <w:r>
        <w:rPr>
          <w:b/>
          <w:i w:val="0"/>
        </w:rPr>
        <w:t>Sized for 30 students per programme, three programmes. Greenfield.</w:t>
      </w:r>
    </w:p>
    <w:p>
      <w:pPr>
        <w:pBdr>
          <w:left w:val="single" w:sz="18" w:space="6" w:color="0E7490"/>
        </w:pBdr>
        <w:shd w:val="clear" w:color="auto" w:fill="E2F1F4"/>
        <w:spacing w:before="120" w:after="120"/>
        <w:ind w:left="170" w:right="113"/>
      </w:pPr>
      <w:r>
        <w:rPr>
          <w:b/>
          <w:i w:val="0"/>
        </w:rPr>
        <w:t>The capex logic depends on siting — and it may invert.</w:t>
      </w:r>
      <w:r>
        <w:rPr>
          <w:b w:val="0"/>
          <w:i w:val="0"/>
        </w:rPr>
        <w:t xml:space="preserve"> The published TNSDC CoE EOI §12(1) states that TNSDC provides the physical space "in any of the government institutions or building," along with furniture, workstation PCs and connectivity, while the partner supplies the specialist equipment. </w:t>
      </w:r>
      <w:r>
        <w:rPr>
          <w:b/>
          <w:i w:val="0"/>
        </w:rPr>
        <w:t>If the CoE is sited that way, "BGR Neo is mostly buying computers, not robots" reverses exactly</w:t>
      </w:r>
      <w:r>
        <w:rPr>
          <w:b w:val="0"/>
          <w:i w:val="0"/>
        </w:rPr>
        <w:t xml:space="preserve"> — Groups A and J shrink and Group C becomes the whole spend. Both scenarios must be costed before the money slide is written.</w:t>
      </w:r>
    </w:p>
    <w:p>
      <w:pPr>
        <w:pStyle w:val="Heading2"/>
      </w:pPr>
      <w:r>
        <w:rPr>
          <w:b w:val="0"/>
          <w:i w:val="0"/>
        </w:rPr>
        <w:t xml:space="preserve">3.1 Group A — Compute, network &amp; edge · </w:t>
      </w:r>
      <w:r>
        <w:rPr>
          <w:b/>
          <w:i w:val="0"/>
        </w:rPr>
        <w:t>MEDIUM</w:t>
      </w:r>
    </w:p>
    <w:p>
      <w:r>
        <w:rPr>
          <w:b w:val="0"/>
          <w:i/>
          <w:color w:val="576274"/>
        </w:rPr>
        <w:t>Serves the graduate tier. The technician tier needs almost none of it.</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608"/>
        <w:gridCol w:w="2608"/>
        <w:gridCol w:w="2608"/>
        <w:gridCol w:w="2608"/>
      </w:tblGrid>
      <w:tr>
        <w:trPr>
          <w:tblHeader w:val="true"/>
        </w:trPr>
        <w:tc>
          <w:tcPr>
            <w:tcW w:type="dxa" w:w="4859"/>
            <w:tcBorders>
              <w:bottom w:val="single" w:sz="8" w:color="0E7490"/>
            </w:tcBorders>
            <w:shd w:val="clear" w:color="auto" w:fill="EDF1F7"/>
          </w:tcPr>
          <w:p>
            <w:pPr>
              <w:spacing w:before="40" w:after="40"/>
            </w:pPr>
            <w:r>
              <w:rPr>
                <w:b/>
                <w:color w:val="151B26"/>
                <w:sz w:val="15"/>
              </w:rPr>
              <w:t>Item</w:t>
            </w:r>
          </w:p>
        </w:tc>
        <w:tc>
          <w:tcPr>
            <w:tcW w:type="dxa" w:w="3650"/>
            <w:tcBorders>
              <w:bottom w:val="single" w:sz="8" w:color="0E7490"/>
            </w:tcBorders>
            <w:shd w:val="clear" w:color="auto" w:fill="EDF1F7"/>
          </w:tcPr>
          <w:p>
            <w:pPr>
              <w:spacing w:before="40" w:after="40"/>
            </w:pPr>
            <w:r>
              <w:rPr>
                <w:b/>
                <w:color w:val="151B26"/>
                <w:sz w:val="15"/>
              </w:rPr>
              <w:t>Purpose</w:t>
            </w:r>
          </w:p>
        </w:tc>
        <w:tc>
          <w:tcPr>
            <w:tcW w:type="dxa" w:w="1042"/>
            <w:tcBorders>
              <w:bottom w:val="single" w:sz="8" w:color="0E7490"/>
            </w:tcBorders>
            <w:shd w:val="clear" w:color="auto" w:fill="EDF1F7"/>
          </w:tcPr>
          <w:p>
            <w:pPr>
              <w:spacing w:before="40" w:after="40"/>
            </w:pPr>
            <w:r>
              <w:rPr>
                <w:b/>
                <w:color w:val="151B26"/>
                <w:sz w:val="15"/>
              </w:rPr>
              <w:t>Ratio</w:t>
            </w:r>
          </w:p>
        </w:tc>
        <w:tc>
          <w:tcPr>
            <w:tcW w:type="dxa" w:w="881"/>
            <w:tcBorders>
              <w:bottom w:val="single" w:sz="8" w:color="0E7490"/>
            </w:tcBorders>
            <w:shd w:val="clear" w:color="auto" w:fill="EDF1F7"/>
          </w:tcPr>
          <w:p>
            <w:pPr>
              <w:spacing w:before="40" w:after="40"/>
              <w:jc w:val="right"/>
            </w:pPr>
            <w:r>
              <w:rPr>
                <w:b/>
                <w:color w:val="151B26"/>
                <w:sz w:val="15"/>
              </w:rPr>
              <w:t>Qty</w:t>
            </w:r>
          </w:p>
        </w:tc>
      </w:tr>
      <w:tr>
        <w:tc>
          <w:tcPr>
            <w:tcW w:type="dxa" w:w="4859"/>
          </w:tcPr>
          <w:p>
            <w:pPr>
              <w:spacing w:before="32" w:after="32" w:line="252" w:lineRule="auto"/>
            </w:pPr>
            <w:r>
              <w:rPr>
                <w:b w:val="0"/>
                <w:i w:val="0"/>
                <w:sz w:val="17"/>
              </w:rPr>
              <w:t>GPU student workstation (RTX-class, ≥64 GB RAM)</w:t>
            </w:r>
          </w:p>
        </w:tc>
        <w:tc>
          <w:tcPr>
            <w:tcW w:type="dxa" w:w="3650"/>
          </w:tcPr>
          <w:p>
            <w:pPr>
              <w:spacing w:before="32" w:after="32" w:line="252" w:lineRule="auto"/>
            </w:pPr>
            <w:r>
              <w:rPr>
                <w:b w:val="0"/>
                <w:i w:val="0"/>
                <w:sz w:val="17"/>
              </w:rPr>
              <w:t>Isaac Sim, deep learning, ROS 2, OLP</w:t>
            </w:r>
          </w:p>
        </w:tc>
        <w:tc>
          <w:tcPr>
            <w:tcW w:type="dxa" w:w="1042"/>
          </w:tcPr>
          <w:p>
            <w:pPr>
              <w:spacing w:before="32" w:after="32" w:line="252" w:lineRule="auto"/>
            </w:pPr>
            <w:r>
              <w:rPr>
                <w:b w:val="0"/>
                <w:i w:val="0"/>
                <w:sz w:val="17"/>
              </w:rPr>
              <w:t>1 : 1</w:t>
            </w:r>
          </w:p>
        </w:tc>
        <w:tc>
          <w:tcPr>
            <w:tcW w:type="dxa" w:w="881"/>
          </w:tcPr>
          <w:p>
            <w:pPr>
              <w:spacing w:before="32" w:after="32" w:line="252" w:lineRule="auto"/>
              <w:jc w:val="right"/>
            </w:pPr>
            <w:r>
              <w:rPr>
                <w:b/>
                <w:i w:val="0"/>
                <w:sz w:val="17"/>
              </w:rPr>
              <w:t>30</w:t>
            </w:r>
          </w:p>
        </w:tc>
      </w:tr>
      <w:tr>
        <w:tc>
          <w:tcPr>
            <w:tcW w:type="dxa" w:w="4859"/>
            <w:shd w:val="clear" w:color="auto" w:fill="F4F7FB"/>
          </w:tcPr>
          <w:p>
            <w:pPr>
              <w:spacing w:before="32" w:after="32" w:line="252" w:lineRule="auto"/>
            </w:pPr>
            <w:r>
              <w:rPr>
                <w:b w:val="0"/>
                <w:i w:val="0"/>
                <w:sz w:val="17"/>
              </w:rPr>
              <w:t>Spare student workstations</w:t>
            </w:r>
          </w:p>
        </w:tc>
        <w:tc>
          <w:tcPr>
            <w:tcW w:type="dxa" w:w="3650"/>
            <w:shd w:val="clear" w:color="auto" w:fill="F4F7FB"/>
          </w:tcPr>
          <w:p>
            <w:pPr>
              <w:spacing w:before="32" w:after="32" w:line="252" w:lineRule="auto"/>
            </w:pPr>
            <w:r>
              <w:rPr>
                <w:b w:val="0"/>
                <w:i w:val="0"/>
                <w:sz w:val="17"/>
              </w:rPr>
              <w:t>Failure cover</w:t>
            </w:r>
          </w:p>
        </w:tc>
        <w:tc>
          <w:tcPr>
            <w:tcW w:type="dxa" w:w="1042"/>
            <w:shd w:val="clear" w:color="auto" w:fill="F4F7FB"/>
          </w:tcPr>
          <w:p>
            <w:pPr>
              <w:spacing w:before="32" w:after="32" w:line="252" w:lineRule="auto"/>
            </w:pPr>
            <w:r>
              <w:rPr>
                <w:b w:val="0"/>
                <w:i w:val="0"/>
                <w:sz w:val="17"/>
              </w:rPr>
              <w:t>—</w:t>
            </w:r>
          </w:p>
        </w:tc>
        <w:tc>
          <w:tcPr>
            <w:tcW w:type="dxa" w:w="881"/>
            <w:shd w:val="clear" w:color="auto" w:fill="F4F7FB"/>
          </w:tcPr>
          <w:p>
            <w:pPr>
              <w:spacing w:before="32" w:after="32" w:line="252" w:lineRule="auto"/>
              <w:jc w:val="right"/>
            </w:pPr>
            <w:r>
              <w:rPr>
                <w:b/>
                <w:i w:val="0"/>
                <w:sz w:val="17"/>
              </w:rPr>
              <w:t>2</w:t>
            </w:r>
          </w:p>
        </w:tc>
      </w:tr>
      <w:tr>
        <w:tc>
          <w:tcPr>
            <w:tcW w:type="dxa" w:w="4859"/>
          </w:tcPr>
          <w:p>
            <w:pPr>
              <w:spacing w:before="32" w:after="32" w:line="252" w:lineRule="auto"/>
            </w:pPr>
            <w:r>
              <w:rPr>
                <w:b w:val="0"/>
                <w:i w:val="0"/>
                <w:sz w:val="17"/>
              </w:rPr>
              <w:t>Instructor workstation + dual display</w:t>
            </w:r>
          </w:p>
        </w:tc>
        <w:tc>
          <w:tcPr>
            <w:tcW w:type="dxa" w:w="3650"/>
          </w:tcPr>
          <w:p>
            <w:pPr>
              <w:spacing w:before="32" w:after="32" w:line="252" w:lineRule="auto"/>
            </w:pPr>
            <w:r>
              <w:rPr>
                <w:b w:val="0"/>
                <w:i w:val="0"/>
                <w:sz w:val="17"/>
              </w:rPr>
              <w:t>Demonstration &amp; authoring</w:t>
            </w:r>
          </w:p>
        </w:tc>
        <w:tc>
          <w:tcPr>
            <w:tcW w:type="dxa" w:w="1042"/>
          </w:tcPr>
          <w:p>
            <w:pPr>
              <w:spacing w:before="32" w:after="32" w:line="252" w:lineRule="auto"/>
            </w:pPr>
            <w:r>
              <w:rPr>
                <w:b w:val="0"/>
                <w:i w:val="0"/>
                <w:sz w:val="17"/>
              </w:rPr>
              <w:t>—</w:t>
            </w:r>
          </w:p>
        </w:tc>
        <w:tc>
          <w:tcPr>
            <w:tcW w:type="dxa" w:w="881"/>
          </w:tcPr>
          <w:p>
            <w:pPr>
              <w:spacing w:before="32" w:after="32" w:line="252" w:lineRule="auto"/>
              <w:jc w:val="right"/>
            </w:pPr>
            <w:r>
              <w:rPr>
                <w:b/>
                <w:i w:val="0"/>
                <w:sz w:val="17"/>
              </w:rPr>
              <w:t>2</w:t>
            </w:r>
          </w:p>
        </w:tc>
      </w:tr>
      <w:tr>
        <w:tc>
          <w:tcPr>
            <w:tcW w:type="dxa" w:w="4859"/>
            <w:shd w:val="clear" w:color="auto" w:fill="F4F7FB"/>
          </w:tcPr>
          <w:p>
            <w:pPr>
              <w:spacing w:before="32" w:after="32" w:line="252" w:lineRule="auto"/>
            </w:pPr>
            <w:r>
              <w:rPr>
                <w:b w:val="0"/>
                <w:i w:val="0"/>
                <w:sz w:val="17"/>
              </w:rPr>
              <w:t>Shared training server (multi-GPU node)</w:t>
            </w:r>
          </w:p>
        </w:tc>
        <w:tc>
          <w:tcPr>
            <w:tcW w:type="dxa" w:w="3650"/>
            <w:shd w:val="clear" w:color="auto" w:fill="F4F7FB"/>
          </w:tcPr>
          <w:p>
            <w:pPr>
              <w:spacing w:before="32" w:after="32" w:line="252" w:lineRule="auto"/>
            </w:pPr>
            <w:r>
              <w:rPr>
                <w:b w:val="0"/>
                <w:i w:val="0"/>
                <w:sz w:val="17"/>
              </w:rPr>
              <w:t>Model training, batch jobs</w:t>
            </w:r>
          </w:p>
        </w:tc>
        <w:tc>
          <w:tcPr>
            <w:tcW w:type="dxa" w:w="1042"/>
            <w:shd w:val="clear" w:color="auto" w:fill="F4F7FB"/>
          </w:tcPr>
          <w:p>
            <w:pPr>
              <w:spacing w:before="32" w:after="32" w:line="252" w:lineRule="auto"/>
            </w:pPr>
            <w:r>
              <w:rPr>
                <w:b w:val="0"/>
                <w:i w:val="0"/>
                <w:sz w:val="17"/>
              </w:rPr>
              <w:t>1 : 30</w:t>
            </w:r>
          </w:p>
        </w:tc>
        <w:tc>
          <w:tcPr>
            <w:tcW w:type="dxa" w:w="881"/>
            <w:shd w:val="clear" w:color="auto" w:fill="F4F7FB"/>
          </w:tcPr>
          <w:p>
            <w:pPr>
              <w:spacing w:before="32" w:after="32" w:line="252" w:lineRule="auto"/>
              <w:jc w:val="right"/>
            </w:pPr>
            <w:r>
              <w:rPr>
                <w:b/>
                <w:i w:val="0"/>
                <w:sz w:val="17"/>
              </w:rPr>
              <w:t>1</w:t>
            </w:r>
          </w:p>
        </w:tc>
      </w:tr>
      <w:tr>
        <w:tc>
          <w:tcPr>
            <w:tcW w:type="dxa" w:w="4859"/>
          </w:tcPr>
          <w:p>
            <w:pPr>
              <w:spacing w:before="32" w:after="32" w:line="252" w:lineRule="auto"/>
            </w:pPr>
            <w:r>
              <w:rPr>
                <w:b w:val="0"/>
                <w:i w:val="0"/>
                <w:sz w:val="17"/>
              </w:rPr>
              <w:t>NAS / storage server (~100 TB usable)</w:t>
            </w:r>
          </w:p>
        </w:tc>
        <w:tc>
          <w:tcPr>
            <w:tcW w:type="dxa" w:w="3650"/>
          </w:tcPr>
          <w:p>
            <w:pPr>
              <w:spacing w:before="32" w:after="32" w:line="252" w:lineRule="auto"/>
            </w:pPr>
            <w:r>
              <w:rPr>
                <w:b w:val="0"/>
                <w:i w:val="0"/>
                <w:sz w:val="17"/>
              </w:rPr>
              <w:t>Datasets, projects, backups</w:t>
            </w:r>
          </w:p>
        </w:tc>
        <w:tc>
          <w:tcPr>
            <w:tcW w:type="dxa" w:w="1042"/>
          </w:tcPr>
          <w:p>
            <w:pPr>
              <w:spacing w:before="32" w:after="32" w:line="252" w:lineRule="auto"/>
            </w:pPr>
            <w:r>
              <w:rPr>
                <w:b w:val="0"/>
                <w:i w:val="0"/>
                <w:sz w:val="17"/>
              </w:rPr>
              <w:t>1 : 30</w:t>
            </w:r>
          </w:p>
        </w:tc>
        <w:tc>
          <w:tcPr>
            <w:tcW w:type="dxa" w:w="881"/>
          </w:tcPr>
          <w:p>
            <w:pPr>
              <w:spacing w:before="32" w:after="32" w:line="252" w:lineRule="auto"/>
              <w:jc w:val="right"/>
            </w:pPr>
            <w:r>
              <w:rPr>
                <w:b/>
                <w:i w:val="0"/>
                <w:sz w:val="17"/>
              </w:rPr>
              <w:t>1</w:t>
            </w:r>
          </w:p>
        </w:tc>
      </w:tr>
      <w:tr>
        <w:tc>
          <w:tcPr>
            <w:tcW w:type="dxa" w:w="4859"/>
            <w:shd w:val="clear" w:color="auto" w:fill="F4F7FB"/>
          </w:tcPr>
          <w:p>
            <w:pPr>
              <w:spacing w:before="32" w:after="32" w:line="252" w:lineRule="auto"/>
            </w:pPr>
            <w:r>
              <w:rPr>
                <w:b w:val="0"/>
                <w:i w:val="0"/>
                <w:sz w:val="17"/>
              </w:rPr>
              <w:t>NVIDIA Jetson Orin Nano / NX edge kit</w:t>
            </w:r>
          </w:p>
        </w:tc>
        <w:tc>
          <w:tcPr>
            <w:tcW w:type="dxa" w:w="3650"/>
            <w:shd w:val="clear" w:color="auto" w:fill="F4F7FB"/>
          </w:tcPr>
          <w:p>
            <w:pPr>
              <w:spacing w:before="32" w:after="32" w:line="252" w:lineRule="auto"/>
            </w:pPr>
            <w:r>
              <w:rPr>
                <w:b w:val="0"/>
                <w:i w:val="0"/>
                <w:sz w:val="17"/>
              </w:rPr>
              <w:t>On-robot inference labs</w:t>
            </w:r>
          </w:p>
        </w:tc>
        <w:tc>
          <w:tcPr>
            <w:tcW w:type="dxa" w:w="1042"/>
            <w:shd w:val="clear" w:color="auto" w:fill="F4F7FB"/>
          </w:tcPr>
          <w:p>
            <w:pPr>
              <w:spacing w:before="32" w:after="32" w:line="252" w:lineRule="auto"/>
            </w:pPr>
            <w:r>
              <w:rPr>
                <w:b w:val="0"/>
                <w:i w:val="0"/>
                <w:sz w:val="17"/>
              </w:rPr>
              <w:t>1 : 2</w:t>
            </w:r>
          </w:p>
        </w:tc>
        <w:tc>
          <w:tcPr>
            <w:tcW w:type="dxa" w:w="881"/>
            <w:shd w:val="clear" w:color="auto" w:fill="F4F7FB"/>
          </w:tcPr>
          <w:p>
            <w:pPr>
              <w:spacing w:before="32" w:after="32" w:line="252" w:lineRule="auto"/>
              <w:jc w:val="right"/>
            </w:pPr>
            <w:r>
              <w:rPr>
                <w:b/>
                <w:i w:val="0"/>
                <w:sz w:val="17"/>
              </w:rPr>
              <w:t>15</w:t>
            </w:r>
          </w:p>
        </w:tc>
      </w:tr>
      <w:tr>
        <w:tc>
          <w:tcPr>
            <w:tcW w:type="dxa" w:w="4859"/>
          </w:tcPr>
          <w:p>
            <w:pPr>
              <w:spacing w:before="32" w:after="32" w:line="252" w:lineRule="auto"/>
            </w:pPr>
            <w:r>
              <w:rPr>
                <w:b w:val="0"/>
                <w:i w:val="0"/>
                <w:sz w:val="17"/>
              </w:rPr>
              <w:t>NVIDIA Jetson AGX Orin</w:t>
            </w:r>
          </w:p>
        </w:tc>
        <w:tc>
          <w:tcPr>
            <w:tcW w:type="dxa" w:w="3650"/>
          </w:tcPr>
          <w:p>
            <w:pPr>
              <w:spacing w:before="32" w:after="32" w:line="252" w:lineRule="auto"/>
            </w:pPr>
            <w:r>
              <w:rPr>
                <w:b w:val="0"/>
                <w:i w:val="0"/>
                <w:sz w:val="17"/>
              </w:rPr>
              <w:t>Cell-side vision deployment</w:t>
            </w:r>
          </w:p>
        </w:tc>
        <w:tc>
          <w:tcPr>
            <w:tcW w:type="dxa" w:w="1042"/>
          </w:tcPr>
          <w:p>
            <w:pPr>
              <w:spacing w:before="32" w:after="32" w:line="252" w:lineRule="auto"/>
            </w:pPr>
            <w:r>
              <w:rPr>
                <w:b w:val="0"/>
                <w:i w:val="0"/>
                <w:sz w:val="17"/>
              </w:rPr>
              <w:t>shared</w:t>
            </w:r>
          </w:p>
        </w:tc>
        <w:tc>
          <w:tcPr>
            <w:tcW w:type="dxa" w:w="881"/>
          </w:tcPr>
          <w:p>
            <w:pPr>
              <w:spacing w:before="32" w:after="32" w:line="252" w:lineRule="auto"/>
              <w:jc w:val="right"/>
            </w:pPr>
            <w:r>
              <w:rPr>
                <w:b/>
                <w:i w:val="0"/>
                <w:sz w:val="17"/>
              </w:rPr>
              <w:t>3</w:t>
            </w:r>
          </w:p>
        </w:tc>
      </w:tr>
      <w:tr>
        <w:tc>
          <w:tcPr>
            <w:tcW w:type="dxa" w:w="4859"/>
            <w:shd w:val="clear" w:color="auto" w:fill="F4F7FB"/>
          </w:tcPr>
          <w:p>
            <w:pPr>
              <w:spacing w:before="32" w:after="32" w:line="252" w:lineRule="auto"/>
            </w:pPr>
            <w:r>
              <w:rPr>
                <w:b w:val="0"/>
                <w:i w:val="0"/>
                <w:sz w:val="17"/>
              </w:rPr>
              <w:t>MCU dev kits (STM32 / ESP32)</w:t>
            </w:r>
          </w:p>
        </w:tc>
        <w:tc>
          <w:tcPr>
            <w:tcW w:type="dxa" w:w="3650"/>
            <w:shd w:val="clear" w:color="auto" w:fill="F4F7FB"/>
          </w:tcPr>
          <w:p>
            <w:pPr>
              <w:spacing w:before="32" w:after="32" w:line="252" w:lineRule="auto"/>
            </w:pPr>
            <w:r>
              <w:rPr>
                <w:b w:val="0"/>
                <w:i w:val="0"/>
                <w:sz w:val="17"/>
              </w:rPr>
              <w:t>Embedded &amp; micro-ROS labs</w:t>
            </w:r>
          </w:p>
        </w:tc>
        <w:tc>
          <w:tcPr>
            <w:tcW w:type="dxa" w:w="1042"/>
            <w:shd w:val="clear" w:color="auto" w:fill="F4F7FB"/>
          </w:tcPr>
          <w:p>
            <w:pPr>
              <w:spacing w:before="32" w:after="32" w:line="252" w:lineRule="auto"/>
            </w:pPr>
            <w:r>
              <w:rPr>
                <w:b w:val="0"/>
                <w:i w:val="0"/>
                <w:sz w:val="17"/>
              </w:rPr>
              <w:t>1 : 2</w:t>
            </w:r>
          </w:p>
        </w:tc>
        <w:tc>
          <w:tcPr>
            <w:tcW w:type="dxa" w:w="881"/>
            <w:shd w:val="clear" w:color="auto" w:fill="F4F7FB"/>
          </w:tcPr>
          <w:p>
            <w:pPr>
              <w:spacing w:before="32" w:after="32" w:line="252" w:lineRule="auto"/>
              <w:jc w:val="right"/>
            </w:pPr>
            <w:r>
              <w:rPr>
                <w:b/>
                <w:i w:val="0"/>
                <w:sz w:val="17"/>
              </w:rPr>
              <w:t>15</w:t>
            </w:r>
          </w:p>
        </w:tc>
      </w:tr>
      <w:tr>
        <w:tc>
          <w:tcPr>
            <w:tcW w:type="dxa" w:w="4859"/>
          </w:tcPr>
          <w:p>
            <w:pPr>
              <w:spacing w:before="32" w:after="32" w:line="252" w:lineRule="auto"/>
            </w:pPr>
            <w:r>
              <w:rPr>
                <w:b w:val="0"/>
                <w:i w:val="0"/>
                <w:sz w:val="17"/>
              </w:rPr>
              <w:t>Rugged laptops</w:t>
            </w:r>
          </w:p>
        </w:tc>
        <w:tc>
          <w:tcPr>
            <w:tcW w:type="dxa" w:w="3650"/>
          </w:tcPr>
          <w:p>
            <w:pPr>
              <w:spacing w:before="32" w:after="32" w:line="252" w:lineRule="auto"/>
            </w:pPr>
            <w:r>
              <w:rPr>
                <w:b w:val="0"/>
                <w:i w:val="0"/>
                <w:sz w:val="17"/>
              </w:rPr>
              <w:t>Shop-floor commissioning</w:t>
            </w:r>
          </w:p>
        </w:tc>
        <w:tc>
          <w:tcPr>
            <w:tcW w:type="dxa" w:w="1042"/>
          </w:tcPr>
          <w:p>
            <w:pPr>
              <w:spacing w:before="32" w:after="32" w:line="252" w:lineRule="auto"/>
            </w:pPr>
            <w:r>
              <w:rPr>
                <w:b w:val="0"/>
                <w:i w:val="0"/>
                <w:sz w:val="17"/>
              </w:rPr>
              <w:t>1 : 5</w:t>
            </w:r>
          </w:p>
        </w:tc>
        <w:tc>
          <w:tcPr>
            <w:tcW w:type="dxa" w:w="881"/>
          </w:tcPr>
          <w:p>
            <w:pPr>
              <w:spacing w:before="32" w:after="32" w:line="252" w:lineRule="auto"/>
              <w:jc w:val="right"/>
            </w:pPr>
            <w:r>
              <w:rPr>
                <w:b/>
                <w:i w:val="0"/>
                <w:sz w:val="17"/>
              </w:rPr>
              <w:t>6</w:t>
            </w:r>
          </w:p>
        </w:tc>
      </w:tr>
      <w:tr>
        <w:tc>
          <w:tcPr>
            <w:tcW w:type="dxa" w:w="4859"/>
            <w:shd w:val="clear" w:color="auto" w:fill="F4F7FB"/>
          </w:tcPr>
          <w:p>
            <w:pPr>
              <w:spacing w:before="32" w:after="32" w:line="252" w:lineRule="auto"/>
            </w:pPr>
            <w:r>
              <w:rPr>
                <w:b w:val="0"/>
                <w:i w:val="0"/>
                <w:sz w:val="17"/>
              </w:rPr>
              <w:t>Basic PCs (technician tier)</w:t>
            </w:r>
          </w:p>
        </w:tc>
        <w:tc>
          <w:tcPr>
            <w:tcW w:type="dxa" w:w="3650"/>
            <w:shd w:val="clear" w:color="auto" w:fill="F4F7FB"/>
          </w:tcPr>
          <w:p>
            <w:pPr>
              <w:spacing w:before="32" w:after="32" w:line="252" w:lineRule="auto"/>
            </w:pPr>
            <w:r>
              <w:rPr>
                <w:b w:val="0"/>
                <w:i w:val="0"/>
                <w:sz w:val="17"/>
              </w:rPr>
              <w:t>CMMS, HMI, documentation</w:t>
            </w:r>
          </w:p>
        </w:tc>
        <w:tc>
          <w:tcPr>
            <w:tcW w:type="dxa" w:w="1042"/>
            <w:shd w:val="clear" w:color="auto" w:fill="F4F7FB"/>
          </w:tcPr>
          <w:p>
            <w:pPr>
              <w:spacing w:before="32" w:after="32" w:line="252" w:lineRule="auto"/>
            </w:pPr>
            <w:r>
              <w:rPr>
                <w:b w:val="0"/>
                <w:i w:val="0"/>
                <w:sz w:val="17"/>
              </w:rPr>
              <w:t>1 : 3</w:t>
            </w:r>
          </w:p>
        </w:tc>
        <w:tc>
          <w:tcPr>
            <w:tcW w:type="dxa" w:w="881"/>
            <w:shd w:val="clear" w:color="auto" w:fill="F4F7FB"/>
          </w:tcPr>
          <w:p>
            <w:pPr>
              <w:spacing w:before="32" w:after="32" w:line="252" w:lineRule="auto"/>
              <w:jc w:val="right"/>
            </w:pPr>
            <w:r>
              <w:rPr>
                <w:b/>
                <w:i w:val="0"/>
                <w:sz w:val="17"/>
              </w:rPr>
              <w:t>10</w:t>
            </w:r>
          </w:p>
        </w:tc>
      </w:tr>
      <w:tr>
        <w:tc>
          <w:tcPr>
            <w:tcW w:type="dxa" w:w="4859"/>
          </w:tcPr>
          <w:p>
            <w:pPr>
              <w:spacing w:before="32" w:after="32" w:line="252" w:lineRule="auto"/>
            </w:pPr>
            <w:r>
              <w:rPr>
                <w:b w:val="0"/>
                <w:i w:val="0"/>
                <w:sz w:val="17"/>
              </w:rPr>
              <w:t>Network: managed switches, rack, firewall, 10 GbE, UPS</w:t>
            </w:r>
          </w:p>
        </w:tc>
        <w:tc>
          <w:tcPr>
            <w:tcW w:type="dxa" w:w="3650"/>
          </w:tcPr>
          <w:p>
            <w:pPr>
              <w:spacing w:before="32" w:after="32" w:line="252" w:lineRule="auto"/>
            </w:pPr>
            <w:r>
              <w:rPr>
                <w:b w:val="0"/>
                <w:i w:val="0"/>
                <w:sz w:val="17"/>
              </w:rPr>
              <w:t>Infrastructure</w:t>
            </w:r>
          </w:p>
        </w:tc>
        <w:tc>
          <w:tcPr>
            <w:tcW w:type="dxa" w:w="1042"/>
          </w:tcPr>
          <w:p>
            <w:pPr>
              <w:spacing w:before="32" w:after="32" w:line="252" w:lineRule="auto"/>
            </w:pPr>
            <w:r>
              <w:rPr>
                <w:b w:val="0"/>
                <w:i w:val="0"/>
                <w:sz w:val="17"/>
              </w:rPr>
              <w:t>—</w:t>
            </w:r>
          </w:p>
        </w:tc>
        <w:tc>
          <w:tcPr>
            <w:tcW w:type="dxa" w:w="881"/>
          </w:tcPr>
          <w:p>
            <w:pPr>
              <w:spacing w:before="32" w:after="32" w:line="252" w:lineRule="auto"/>
              <w:jc w:val="right"/>
            </w:pPr>
            <w:r>
              <w:rPr>
                <w:b/>
                <w:i w:val="0"/>
                <w:sz w:val="17"/>
              </w:rPr>
              <w:t>1 set</w:t>
            </w:r>
          </w:p>
        </w:tc>
      </w:tr>
      <w:tr>
        <w:tc>
          <w:tcPr>
            <w:tcW w:type="dxa" w:w="4859"/>
            <w:shd w:val="clear" w:color="auto" w:fill="F4F7FB"/>
          </w:tcPr>
          <w:p>
            <w:pPr>
              <w:spacing w:before="32" w:after="32" w:line="252" w:lineRule="auto"/>
            </w:pPr>
            <w:r>
              <w:rPr>
                <w:b w:val="0"/>
                <w:i w:val="0"/>
                <w:sz w:val="17"/>
              </w:rPr>
              <w:t>Classroom AV (display, camera, audio)</w:t>
            </w:r>
          </w:p>
        </w:tc>
        <w:tc>
          <w:tcPr>
            <w:tcW w:type="dxa" w:w="3650"/>
            <w:shd w:val="clear" w:color="auto" w:fill="F4F7FB"/>
          </w:tcPr>
          <w:p>
            <w:pPr>
              <w:spacing w:before="32" w:after="32" w:line="252" w:lineRule="auto"/>
            </w:pPr>
            <w:r>
              <w:rPr>
                <w:b w:val="0"/>
                <w:i w:val="0"/>
                <w:sz w:val="17"/>
              </w:rPr>
              <w:t>3 rooms</w:t>
            </w:r>
          </w:p>
        </w:tc>
        <w:tc>
          <w:tcPr>
            <w:tcW w:type="dxa" w:w="1042"/>
            <w:shd w:val="clear" w:color="auto" w:fill="F4F7FB"/>
          </w:tcPr>
          <w:p>
            <w:pPr>
              <w:spacing w:before="32" w:after="32" w:line="252" w:lineRule="auto"/>
            </w:pPr>
            <w:r>
              <w:rPr>
                <w:b w:val="0"/>
                <w:i w:val="0"/>
                <w:sz w:val="17"/>
              </w:rPr>
              <w:t>—</w:t>
            </w:r>
          </w:p>
        </w:tc>
        <w:tc>
          <w:tcPr>
            <w:tcW w:type="dxa" w:w="881"/>
            <w:shd w:val="clear" w:color="auto" w:fill="F4F7FB"/>
          </w:tcPr>
          <w:p>
            <w:pPr>
              <w:spacing w:before="32" w:after="32" w:line="252" w:lineRule="auto"/>
              <w:jc w:val="right"/>
            </w:pPr>
            <w:r>
              <w:rPr>
                <w:b/>
                <w:i w:val="0"/>
                <w:sz w:val="17"/>
              </w:rPr>
              <w:t>3 sets</w:t>
            </w:r>
          </w:p>
        </w:tc>
      </w:tr>
    </w:tbl>
    <w:p>
      <w:pPr>
        <w:spacing w:after="120"/>
      </w:pPr>
    </w:p>
    <w:p>
      <w:pPr>
        <w:pStyle w:val="Heading2"/>
      </w:pPr>
      <w:r>
        <w:rPr>
          <w:b w:val="0"/>
          <w:i w:val="0"/>
        </w:rPr>
        <w:t xml:space="preserve">3.2 Group B — Learning-tier robotics (bench) · </w:t>
      </w:r>
      <w:r>
        <w:rPr>
          <w:b/>
          <w:i w:val="0"/>
        </w:rPr>
        <w:t>LOW–MEDIUM</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608"/>
        <w:gridCol w:w="2608"/>
        <w:gridCol w:w="2608"/>
        <w:gridCol w:w="2608"/>
      </w:tblGrid>
      <w:tr>
        <w:trPr>
          <w:tblHeader w:val="true"/>
        </w:trPr>
        <w:tc>
          <w:tcPr>
            <w:tcW w:type="dxa" w:w="5302"/>
            <w:tcBorders>
              <w:bottom w:val="single" w:sz="8" w:color="0E7490"/>
            </w:tcBorders>
            <w:shd w:val="clear" w:color="auto" w:fill="EDF1F7"/>
          </w:tcPr>
          <w:p>
            <w:pPr>
              <w:spacing w:before="40" w:after="40"/>
            </w:pPr>
            <w:r>
              <w:rPr>
                <w:b/>
                <w:color w:val="151B26"/>
                <w:sz w:val="15"/>
              </w:rPr>
              <w:t>Item</w:t>
            </w:r>
          </w:p>
        </w:tc>
        <w:tc>
          <w:tcPr>
            <w:tcW w:type="dxa" w:w="2142"/>
            <w:tcBorders>
              <w:bottom w:val="single" w:sz="8" w:color="0E7490"/>
            </w:tcBorders>
            <w:shd w:val="clear" w:color="auto" w:fill="EDF1F7"/>
          </w:tcPr>
          <w:p>
            <w:pPr>
              <w:spacing w:before="40" w:after="40"/>
            </w:pPr>
            <w:r>
              <w:rPr>
                <w:b/>
                <w:color w:val="151B26"/>
                <w:sz w:val="15"/>
              </w:rPr>
              <w:t>Purpose</w:t>
            </w:r>
          </w:p>
        </w:tc>
        <w:tc>
          <w:tcPr>
            <w:tcW w:type="dxa" w:w="1146"/>
            <w:tcBorders>
              <w:bottom w:val="single" w:sz="8" w:color="0E7490"/>
            </w:tcBorders>
            <w:shd w:val="clear" w:color="auto" w:fill="EDF1F7"/>
          </w:tcPr>
          <w:p>
            <w:pPr>
              <w:spacing w:before="40" w:after="40"/>
            </w:pPr>
            <w:r>
              <w:rPr>
                <w:b/>
                <w:color w:val="151B26"/>
                <w:sz w:val="15"/>
              </w:rPr>
              <w:t>Ratio</w:t>
            </w:r>
          </w:p>
        </w:tc>
        <w:tc>
          <w:tcPr>
            <w:tcW w:type="dxa" w:w="1841"/>
            <w:tcBorders>
              <w:bottom w:val="single" w:sz="8" w:color="0E7490"/>
            </w:tcBorders>
            <w:shd w:val="clear" w:color="auto" w:fill="EDF1F7"/>
          </w:tcPr>
          <w:p>
            <w:pPr>
              <w:spacing w:before="40" w:after="40"/>
              <w:jc w:val="right"/>
            </w:pPr>
            <w:r>
              <w:rPr>
                <w:b/>
                <w:color w:val="151B26"/>
                <w:sz w:val="15"/>
              </w:rPr>
              <w:t>Qty</w:t>
            </w:r>
          </w:p>
        </w:tc>
      </w:tr>
      <w:tr>
        <w:tc>
          <w:tcPr>
            <w:tcW w:type="dxa" w:w="5302"/>
          </w:tcPr>
          <w:p>
            <w:pPr>
              <w:spacing w:before="32" w:after="32" w:line="252" w:lineRule="auto"/>
            </w:pPr>
            <w:r>
              <w:rPr>
                <w:b w:val="0"/>
                <w:i w:val="0"/>
                <w:sz w:val="17"/>
              </w:rPr>
              <w:t>Desktop 6-axis educational arm + gripper</w:t>
            </w:r>
          </w:p>
        </w:tc>
        <w:tc>
          <w:tcPr>
            <w:tcW w:type="dxa" w:w="2142"/>
          </w:tcPr>
          <w:p>
            <w:pPr>
              <w:spacing w:before="32" w:after="32" w:line="252" w:lineRule="auto"/>
            </w:pPr>
            <w:r>
              <w:rPr>
                <w:b w:val="0"/>
                <w:i w:val="0"/>
                <w:sz w:val="17"/>
              </w:rPr>
              <w:t>R1, R3, O2–O4</w:t>
            </w:r>
          </w:p>
        </w:tc>
        <w:tc>
          <w:tcPr>
            <w:tcW w:type="dxa" w:w="1146"/>
          </w:tcPr>
          <w:p>
            <w:pPr>
              <w:spacing w:before="32" w:after="32" w:line="252" w:lineRule="auto"/>
            </w:pPr>
            <w:r>
              <w:rPr>
                <w:b w:val="0"/>
                <w:i w:val="0"/>
                <w:sz w:val="17"/>
              </w:rPr>
              <w:t>1 : 5</w:t>
            </w:r>
          </w:p>
        </w:tc>
        <w:tc>
          <w:tcPr>
            <w:tcW w:type="dxa" w:w="1841"/>
          </w:tcPr>
          <w:p>
            <w:pPr>
              <w:spacing w:before="32" w:after="32" w:line="252" w:lineRule="auto"/>
              <w:jc w:val="right"/>
            </w:pPr>
            <w:r>
              <w:rPr>
                <w:b/>
                <w:i w:val="0"/>
                <w:sz w:val="17"/>
              </w:rPr>
              <w:t>6</w:t>
            </w:r>
          </w:p>
        </w:tc>
      </w:tr>
      <w:tr>
        <w:tc>
          <w:tcPr>
            <w:tcW w:type="dxa" w:w="5302"/>
            <w:shd w:val="clear" w:color="auto" w:fill="F4F7FB"/>
          </w:tcPr>
          <w:p>
            <w:pPr>
              <w:spacing w:before="32" w:after="32" w:line="252" w:lineRule="auto"/>
            </w:pPr>
            <w:r>
              <w:rPr>
                <w:b w:val="0"/>
                <w:i w:val="0"/>
                <w:sz w:val="17"/>
              </w:rPr>
              <w:t>Collaborative robot (UR5e/UR10e-class) on mobile bench, gripper</w:t>
            </w:r>
          </w:p>
        </w:tc>
        <w:tc>
          <w:tcPr>
            <w:tcW w:type="dxa" w:w="2142"/>
            <w:shd w:val="clear" w:color="auto" w:fill="F4F7FB"/>
          </w:tcPr>
          <w:p>
            <w:pPr>
              <w:spacing w:before="32" w:after="32" w:line="252" w:lineRule="auto"/>
            </w:pPr>
            <w:r>
              <w:rPr>
                <w:b w:val="0"/>
                <w:i w:val="0"/>
                <w:sz w:val="17"/>
              </w:rPr>
              <w:t>R2, R3, S1, O3–O4</w:t>
            </w:r>
          </w:p>
        </w:tc>
        <w:tc>
          <w:tcPr>
            <w:tcW w:type="dxa" w:w="1146"/>
            <w:shd w:val="clear" w:color="auto" w:fill="F4F7FB"/>
          </w:tcPr>
          <w:p>
            <w:pPr>
              <w:spacing w:before="32" w:after="32" w:line="252" w:lineRule="auto"/>
            </w:pPr>
            <w:r>
              <w:rPr>
                <w:b w:val="0"/>
                <w:i w:val="0"/>
                <w:sz w:val="17"/>
              </w:rPr>
              <w:t>1 : 10</w:t>
            </w:r>
          </w:p>
        </w:tc>
        <w:tc>
          <w:tcPr>
            <w:tcW w:type="dxa" w:w="1841"/>
            <w:shd w:val="clear" w:color="auto" w:fill="F4F7FB"/>
          </w:tcPr>
          <w:p>
            <w:pPr>
              <w:spacing w:before="32" w:after="32" w:line="252" w:lineRule="auto"/>
              <w:jc w:val="right"/>
            </w:pPr>
            <w:r>
              <w:rPr>
                <w:b/>
                <w:i w:val="0"/>
                <w:sz w:val="17"/>
              </w:rPr>
              <w:t>3</w:t>
            </w:r>
          </w:p>
        </w:tc>
      </w:tr>
      <w:tr>
        <w:tc>
          <w:tcPr>
            <w:tcW w:type="dxa" w:w="5302"/>
          </w:tcPr>
          <w:p>
            <w:pPr>
              <w:spacing w:before="32" w:after="32" w:line="252" w:lineRule="auto"/>
            </w:pPr>
            <w:r>
              <w:rPr>
                <w:b w:val="0"/>
                <w:i w:val="0"/>
                <w:sz w:val="17"/>
              </w:rPr>
              <w:t>Educational AMR (TurtleBot 4-class)</w:t>
            </w:r>
          </w:p>
        </w:tc>
        <w:tc>
          <w:tcPr>
            <w:tcW w:type="dxa" w:w="2142"/>
          </w:tcPr>
          <w:p>
            <w:pPr>
              <w:spacing w:before="32" w:after="32" w:line="252" w:lineRule="auto"/>
            </w:pPr>
            <w:r>
              <w:rPr>
                <w:b w:val="0"/>
                <w:i w:val="0"/>
                <w:sz w:val="17"/>
              </w:rPr>
              <w:t>R5</w:t>
            </w:r>
          </w:p>
        </w:tc>
        <w:tc>
          <w:tcPr>
            <w:tcW w:type="dxa" w:w="1146"/>
          </w:tcPr>
          <w:p>
            <w:pPr>
              <w:spacing w:before="32" w:after="32" w:line="252" w:lineRule="auto"/>
            </w:pPr>
            <w:r>
              <w:rPr>
                <w:b w:val="0"/>
                <w:i w:val="0"/>
                <w:sz w:val="17"/>
              </w:rPr>
              <w:t>1 : 5</w:t>
            </w:r>
          </w:p>
        </w:tc>
        <w:tc>
          <w:tcPr>
            <w:tcW w:type="dxa" w:w="1841"/>
          </w:tcPr>
          <w:p>
            <w:pPr>
              <w:spacing w:before="32" w:after="32" w:line="252" w:lineRule="auto"/>
              <w:jc w:val="right"/>
            </w:pPr>
            <w:r>
              <w:rPr>
                <w:b/>
                <w:i w:val="0"/>
                <w:sz w:val="17"/>
              </w:rPr>
              <w:t>6</w:t>
            </w:r>
          </w:p>
        </w:tc>
      </w:tr>
      <w:tr>
        <w:tc>
          <w:tcPr>
            <w:tcW w:type="dxa" w:w="5302"/>
            <w:shd w:val="clear" w:color="auto" w:fill="F4F7FB"/>
          </w:tcPr>
          <w:p>
            <w:pPr>
              <w:spacing w:before="32" w:after="32" w:line="252" w:lineRule="auto"/>
            </w:pPr>
            <w:r>
              <w:rPr>
                <w:b w:val="0"/>
                <w:i w:val="0"/>
                <w:sz w:val="17"/>
              </w:rPr>
              <w:t>Simulation seats (Isaac Sim, Gazebo, MuJoCo)</w:t>
            </w:r>
          </w:p>
        </w:tc>
        <w:tc>
          <w:tcPr>
            <w:tcW w:type="dxa" w:w="2142"/>
            <w:shd w:val="clear" w:color="auto" w:fill="F4F7FB"/>
          </w:tcPr>
          <w:p>
            <w:pPr>
              <w:spacing w:before="32" w:after="32" w:line="252" w:lineRule="auto"/>
            </w:pPr>
            <w:r>
              <w:rPr>
                <w:b w:val="0"/>
                <w:i w:val="0"/>
                <w:sz w:val="17"/>
              </w:rPr>
              <w:t>All sim work</w:t>
            </w:r>
          </w:p>
        </w:tc>
        <w:tc>
          <w:tcPr>
            <w:tcW w:type="dxa" w:w="1146"/>
            <w:shd w:val="clear" w:color="auto" w:fill="F4F7FB"/>
          </w:tcPr>
          <w:p>
            <w:pPr>
              <w:spacing w:before="32" w:after="32" w:line="252" w:lineRule="auto"/>
            </w:pPr>
            <w:r>
              <w:rPr>
                <w:b w:val="0"/>
                <w:i w:val="0"/>
                <w:sz w:val="17"/>
              </w:rPr>
              <w:t>1 : 1</w:t>
            </w:r>
          </w:p>
        </w:tc>
        <w:tc>
          <w:tcPr>
            <w:tcW w:type="dxa" w:w="1841"/>
            <w:shd w:val="clear" w:color="auto" w:fill="F4F7FB"/>
          </w:tcPr>
          <w:p>
            <w:pPr>
              <w:spacing w:before="32" w:after="32" w:line="252" w:lineRule="auto"/>
              <w:jc w:val="right"/>
            </w:pPr>
            <w:r>
              <w:rPr>
                <w:b/>
                <w:i w:val="0"/>
                <w:sz w:val="17"/>
              </w:rPr>
              <w:t>free / open-source</w:t>
            </w:r>
          </w:p>
        </w:tc>
      </w:tr>
    </w:tbl>
    <w:p>
      <w:pPr>
        <w:spacing w:after="120"/>
      </w:pPr>
    </w:p>
    <w:p>
      <w:pPr>
        <w:pStyle w:val="Heading2"/>
      </w:pPr>
      <w:r>
        <w:rPr>
          <w:b w:val="0"/>
          <w:i w:val="0"/>
        </w:rPr>
        <w:t xml:space="preserve">3.3 Group C — Live industrial cells · </w:t>
      </w:r>
      <w:r>
        <w:rPr>
          <w:b/>
          <w:i w:val="0"/>
        </w:rPr>
        <w:t>HIGH</w:t>
      </w:r>
    </w:p>
    <w:p>
      <w:pPr>
        <w:pStyle w:val="Heading3"/>
      </w:pPr>
      <w:r>
        <w:rPr>
          <w:b w:val="0"/>
          <w:i w:val="0"/>
        </w:rPr>
        <w:t>Cell 1 — Vision-guided pick &amp; place / machine tending</w:t>
      </w:r>
    </w:p>
    <w:p>
      <w:r>
        <w:rPr>
          <w:b w:val="0"/>
          <w:i/>
          <w:color w:val="576274"/>
        </w:rPr>
        <w:t>Serves S1, C1 (graduate tier) and O5, M3 (technician tier) — the technician tier's machine-tending requirement is satisfied here rather than by a separate cell.</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5216"/>
        <w:gridCol w:w="5216"/>
      </w:tblGrid>
      <w:tr>
        <w:trPr>
          <w:tblHeader w:val="true"/>
        </w:trPr>
        <w:tc>
          <w:tcPr>
            <w:tcW w:type="dxa" w:w="8535"/>
            <w:tcBorders>
              <w:bottom w:val="single" w:sz="8" w:color="0E7490"/>
            </w:tcBorders>
            <w:shd w:val="clear" w:color="auto" w:fill="EDF1F7"/>
          </w:tcPr>
          <w:p>
            <w:pPr>
              <w:spacing w:before="40" w:after="40"/>
            </w:pPr>
            <w:r>
              <w:rPr>
                <w:b/>
                <w:color w:val="151B26"/>
                <w:sz w:val="15"/>
              </w:rPr>
              <w:t>Item</w:t>
            </w:r>
          </w:p>
        </w:tc>
        <w:tc>
          <w:tcPr>
            <w:tcW w:type="dxa" w:w="1896"/>
            <w:tcBorders>
              <w:bottom w:val="single" w:sz="8" w:color="0E7490"/>
            </w:tcBorders>
            <w:shd w:val="clear" w:color="auto" w:fill="EDF1F7"/>
          </w:tcPr>
          <w:p>
            <w:pPr>
              <w:spacing w:before="40" w:after="40"/>
              <w:jc w:val="right"/>
            </w:pPr>
            <w:r>
              <w:rPr>
                <w:b/>
                <w:color w:val="151B26"/>
                <w:sz w:val="15"/>
              </w:rPr>
              <w:t>Qty</w:t>
            </w:r>
          </w:p>
        </w:tc>
      </w:tr>
      <w:tr>
        <w:tc>
          <w:tcPr>
            <w:tcW w:type="dxa" w:w="8535"/>
          </w:tcPr>
          <w:p>
            <w:pPr>
              <w:spacing w:before="32" w:after="32" w:line="252" w:lineRule="auto"/>
            </w:pPr>
            <w:r>
              <w:rPr>
                <w:b w:val="0"/>
                <w:i w:val="0"/>
                <w:sz w:val="17"/>
              </w:rPr>
              <w:t>Industrial 6-axis robot, ~10–20 kg payload (FANUC / ABB / KUKA / Yaskawa class), controller &amp; pendant</w:t>
            </w:r>
          </w:p>
        </w:tc>
        <w:tc>
          <w:tcPr>
            <w:tcW w:type="dxa" w:w="1896"/>
          </w:tcPr>
          <w:p>
            <w:pPr>
              <w:spacing w:before="32" w:after="32" w:line="252" w:lineRule="auto"/>
              <w:jc w:val="right"/>
            </w:pPr>
            <w:r>
              <w:rPr>
                <w:b/>
                <w:i w:val="0"/>
                <w:sz w:val="17"/>
              </w:rPr>
              <w:t>1</w:t>
            </w:r>
          </w:p>
        </w:tc>
      </w:tr>
      <w:tr>
        <w:tc>
          <w:tcPr>
            <w:tcW w:type="dxa" w:w="8535"/>
            <w:shd w:val="clear" w:color="auto" w:fill="F4F7FB"/>
          </w:tcPr>
          <w:p>
            <w:pPr>
              <w:spacing w:before="32" w:after="32" w:line="252" w:lineRule="auto"/>
            </w:pPr>
            <w:r>
              <w:rPr>
                <w:b w:val="0"/>
                <w:i w:val="0"/>
                <w:sz w:val="17"/>
              </w:rPr>
              <w:t>Industrial 3D vision system (structured-light / bin-picking class)</w:t>
            </w:r>
          </w:p>
        </w:tc>
        <w:tc>
          <w:tcPr>
            <w:tcW w:type="dxa" w:w="1896"/>
            <w:shd w:val="clear" w:color="auto" w:fill="F4F7FB"/>
          </w:tcPr>
          <w:p>
            <w:pPr>
              <w:spacing w:before="32" w:after="32" w:line="252" w:lineRule="auto"/>
              <w:jc w:val="right"/>
            </w:pPr>
            <w:r>
              <w:rPr>
                <w:b/>
                <w:i w:val="0"/>
                <w:sz w:val="17"/>
              </w:rPr>
              <w:t>1</w:t>
            </w:r>
          </w:p>
        </w:tc>
      </w:tr>
      <w:tr>
        <w:tc>
          <w:tcPr>
            <w:tcW w:type="dxa" w:w="8535"/>
          </w:tcPr>
          <w:p>
            <w:pPr>
              <w:spacing w:before="32" w:after="32" w:line="252" w:lineRule="auto"/>
            </w:pPr>
            <w:r>
              <w:rPr>
                <w:b w:val="0"/>
                <w:i w:val="0"/>
                <w:sz w:val="17"/>
              </w:rPr>
              <w:t>2D machine-vision cameras + lenses</w:t>
            </w:r>
          </w:p>
        </w:tc>
        <w:tc>
          <w:tcPr>
            <w:tcW w:type="dxa" w:w="1896"/>
          </w:tcPr>
          <w:p>
            <w:pPr>
              <w:spacing w:before="32" w:after="32" w:line="252" w:lineRule="auto"/>
              <w:jc w:val="right"/>
            </w:pPr>
            <w:r>
              <w:rPr>
                <w:b/>
                <w:i w:val="0"/>
                <w:sz w:val="17"/>
              </w:rPr>
              <w:t>2</w:t>
            </w:r>
          </w:p>
        </w:tc>
      </w:tr>
      <w:tr>
        <w:tc>
          <w:tcPr>
            <w:tcW w:type="dxa" w:w="8535"/>
            <w:shd w:val="clear" w:color="auto" w:fill="F4F7FB"/>
          </w:tcPr>
          <w:p>
            <w:pPr>
              <w:spacing w:before="32" w:after="32" w:line="252" w:lineRule="auto"/>
            </w:pPr>
            <w:r>
              <w:rPr>
                <w:b w:val="0"/>
                <w:i w:val="0"/>
                <w:sz w:val="17"/>
              </w:rPr>
              <w:t>Machine-vision lighting (bar, ring, dome, backlight)</w:t>
            </w:r>
          </w:p>
        </w:tc>
        <w:tc>
          <w:tcPr>
            <w:tcW w:type="dxa" w:w="1896"/>
            <w:shd w:val="clear" w:color="auto" w:fill="F4F7FB"/>
          </w:tcPr>
          <w:p>
            <w:pPr>
              <w:spacing w:before="32" w:after="32" w:line="252" w:lineRule="auto"/>
              <w:jc w:val="right"/>
            </w:pPr>
            <w:r>
              <w:rPr>
                <w:b/>
                <w:i w:val="0"/>
                <w:sz w:val="17"/>
              </w:rPr>
              <w:t>1 set</w:t>
            </w:r>
          </w:p>
        </w:tc>
      </w:tr>
      <w:tr>
        <w:tc>
          <w:tcPr>
            <w:tcW w:type="dxa" w:w="8535"/>
          </w:tcPr>
          <w:p>
            <w:pPr>
              <w:spacing w:before="32" w:after="32" w:line="252" w:lineRule="auto"/>
            </w:pPr>
            <w:r>
              <w:rPr>
                <w:b w:val="0"/>
                <w:i w:val="0"/>
                <w:sz w:val="17"/>
              </w:rPr>
              <w:t>Servo gripper + vacuum EOAT + quick-change tool changer</w:t>
            </w:r>
          </w:p>
        </w:tc>
        <w:tc>
          <w:tcPr>
            <w:tcW w:type="dxa" w:w="1896"/>
          </w:tcPr>
          <w:p>
            <w:pPr>
              <w:spacing w:before="32" w:after="32" w:line="252" w:lineRule="auto"/>
              <w:jc w:val="right"/>
            </w:pPr>
            <w:r>
              <w:rPr>
                <w:b/>
                <w:i w:val="0"/>
                <w:sz w:val="17"/>
              </w:rPr>
              <w:t>1 set</w:t>
            </w:r>
          </w:p>
        </w:tc>
      </w:tr>
      <w:tr>
        <w:tc>
          <w:tcPr>
            <w:tcW w:type="dxa" w:w="8535"/>
            <w:shd w:val="clear" w:color="auto" w:fill="F4F7FB"/>
          </w:tcPr>
          <w:p>
            <w:pPr>
              <w:spacing w:before="32" w:after="32" w:line="252" w:lineRule="auto"/>
            </w:pPr>
            <w:r>
              <w:rPr>
                <w:b w:val="0"/>
                <w:i w:val="0"/>
                <w:sz w:val="17"/>
              </w:rPr>
              <w:t>Conveyor, part presentation fixtures, bins; machine-tool interface</w:t>
            </w:r>
          </w:p>
        </w:tc>
        <w:tc>
          <w:tcPr>
            <w:tcW w:type="dxa" w:w="1896"/>
            <w:shd w:val="clear" w:color="auto" w:fill="F4F7FB"/>
          </w:tcPr>
          <w:p>
            <w:pPr>
              <w:spacing w:before="32" w:after="32" w:line="252" w:lineRule="auto"/>
              <w:jc w:val="right"/>
            </w:pPr>
            <w:r>
              <w:rPr>
                <w:b/>
                <w:i w:val="0"/>
                <w:sz w:val="17"/>
              </w:rPr>
              <w:t>1 set</w:t>
            </w:r>
          </w:p>
        </w:tc>
      </w:tr>
      <w:tr>
        <w:tc>
          <w:tcPr>
            <w:tcW w:type="dxa" w:w="8535"/>
          </w:tcPr>
          <w:p>
            <w:pPr>
              <w:spacing w:before="32" w:after="32" w:line="252" w:lineRule="auto"/>
            </w:pPr>
            <w:r>
              <w:rPr>
                <w:b w:val="0"/>
                <w:i w:val="0"/>
                <w:sz w:val="17"/>
              </w:rPr>
              <w:t>Safety PLC + standard PLC + HMI panel</w:t>
            </w:r>
          </w:p>
        </w:tc>
        <w:tc>
          <w:tcPr>
            <w:tcW w:type="dxa" w:w="1896"/>
          </w:tcPr>
          <w:p>
            <w:pPr>
              <w:spacing w:before="32" w:after="32" w:line="252" w:lineRule="auto"/>
              <w:jc w:val="right"/>
            </w:pPr>
            <w:r>
              <w:rPr>
                <w:b/>
                <w:i w:val="0"/>
                <w:sz w:val="17"/>
              </w:rPr>
              <w:t>1 set</w:t>
            </w:r>
          </w:p>
        </w:tc>
      </w:tr>
      <w:tr>
        <w:tc>
          <w:tcPr>
            <w:tcW w:type="dxa" w:w="8535"/>
            <w:shd w:val="clear" w:color="auto" w:fill="F4F7FB"/>
          </w:tcPr>
          <w:p>
            <w:pPr>
              <w:spacing w:before="32" w:after="32" w:line="252" w:lineRule="auto"/>
            </w:pPr>
            <w:r>
              <w:rPr>
                <w:b w:val="0"/>
                <w:i w:val="0"/>
                <w:sz w:val="17"/>
              </w:rPr>
              <w:t>Perimeter fencing, interlocked gate, safety scanner, E-stops</w:t>
            </w:r>
          </w:p>
        </w:tc>
        <w:tc>
          <w:tcPr>
            <w:tcW w:type="dxa" w:w="1896"/>
            <w:shd w:val="clear" w:color="auto" w:fill="F4F7FB"/>
          </w:tcPr>
          <w:p>
            <w:pPr>
              <w:spacing w:before="32" w:after="32" w:line="252" w:lineRule="auto"/>
              <w:jc w:val="right"/>
            </w:pPr>
            <w:r>
              <w:rPr>
                <w:b/>
                <w:i w:val="0"/>
                <w:sz w:val="17"/>
              </w:rPr>
              <w:t>1 set</w:t>
            </w:r>
          </w:p>
        </w:tc>
      </w:tr>
    </w:tbl>
    <w:p>
      <w:pPr>
        <w:spacing w:after="120"/>
      </w:pPr>
    </w:p>
    <w:p>
      <w:pPr>
        <w:pStyle w:val="Heading3"/>
      </w:pPr>
      <w:r>
        <w:rPr>
          <w:b w:val="0"/>
          <w:i w:val="0"/>
        </w:rPr>
        <w:t>Cell 2 — Welding / dispensing</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5216"/>
        <w:gridCol w:w="5216"/>
      </w:tblGrid>
      <w:tr>
        <w:trPr>
          <w:tblHeader w:val="true"/>
        </w:trPr>
        <w:tc>
          <w:tcPr>
            <w:tcW w:type="dxa" w:w="8133"/>
            <w:tcBorders>
              <w:bottom w:val="single" w:sz="8" w:color="0E7490"/>
            </w:tcBorders>
            <w:shd w:val="clear" w:color="auto" w:fill="EDF1F7"/>
          </w:tcPr>
          <w:p>
            <w:pPr>
              <w:spacing w:before="40" w:after="40"/>
            </w:pPr>
            <w:r>
              <w:rPr>
                <w:b/>
                <w:color w:val="151B26"/>
                <w:sz w:val="15"/>
              </w:rPr>
              <w:t>Item</w:t>
            </w:r>
          </w:p>
        </w:tc>
        <w:tc>
          <w:tcPr>
            <w:tcW w:type="dxa" w:w="2299"/>
            <w:tcBorders>
              <w:bottom w:val="single" w:sz="8" w:color="0E7490"/>
            </w:tcBorders>
            <w:shd w:val="clear" w:color="auto" w:fill="EDF1F7"/>
          </w:tcPr>
          <w:p>
            <w:pPr>
              <w:spacing w:before="40" w:after="40"/>
              <w:jc w:val="right"/>
            </w:pPr>
            <w:r>
              <w:rPr>
                <w:b/>
                <w:color w:val="151B26"/>
                <w:sz w:val="15"/>
              </w:rPr>
              <w:t>Qty</w:t>
            </w:r>
          </w:p>
        </w:tc>
      </w:tr>
      <w:tr>
        <w:tc>
          <w:tcPr>
            <w:tcW w:type="dxa" w:w="8133"/>
          </w:tcPr>
          <w:p>
            <w:pPr>
              <w:spacing w:before="32" w:after="32" w:line="252" w:lineRule="auto"/>
            </w:pPr>
            <w:r>
              <w:rPr>
                <w:b w:val="0"/>
                <w:i w:val="0"/>
                <w:sz w:val="17"/>
              </w:rPr>
              <w:t>Industrial arc-welding robot (6-axis, welding package)</w:t>
            </w:r>
          </w:p>
        </w:tc>
        <w:tc>
          <w:tcPr>
            <w:tcW w:type="dxa" w:w="2299"/>
          </w:tcPr>
          <w:p>
            <w:pPr>
              <w:spacing w:before="32" w:after="32" w:line="252" w:lineRule="auto"/>
              <w:jc w:val="right"/>
            </w:pPr>
            <w:r>
              <w:rPr>
                <w:b/>
                <w:i w:val="0"/>
                <w:sz w:val="17"/>
              </w:rPr>
              <w:t>1</w:t>
            </w:r>
          </w:p>
        </w:tc>
      </w:tr>
      <w:tr>
        <w:tc>
          <w:tcPr>
            <w:tcW w:type="dxa" w:w="8133"/>
            <w:shd w:val="clear" w:color="auto" w:fill="F4F7FB"/>
          </w:tcPr>
          <w:p>
            <w:pPr>
              <w:spacing w:before="32" w:after="32" w:line="252" w:lineRule="auto"/>
            </w:pPr>
            <w:r>
              <w:rPr>
                <w:b w:val="0"/>
                <w:i w:val="0"/>
                <w:sz w:val="17"/>
              </w:rPr>
              <w:t>Welding power source + torch + wire feeder</w:t>
            </w:r>
          </w:p>
        </w:tc>
        <w:tc>
          <w:tcPr>
            <w:tcW w:type="dxa" w:w="2299"/>
            <w:shd w:val="clear" w:color="auto" w:fill="F4F7FB"/>
          </w:tcPr>
          <w:p>
            <w:pPr>
              <w:spacing w:before="32" w:after="32" w:line="252" w:lineRule="auto"/>
              <w:jc w:val="right"/>
            </w:pPr>
            <w:r>
              <w:rPr>
                <w:b/>
                <w:i w:val="0"/>
                <w:sz w:val="17"/>
              </w:rPr>
              <w:t>1</w:t>
            </w:r>
          </w:p>
        </w:tc>
      </w:tr>
      <w:tr>
        <w:tc>
          <w:tcPr>
            <w:tcW w:type="dxa" w:w="8133"/>
          </w:tcPr>
          <w:p>
            <w:pPr>
              <w:spacing w:before="32" w:after="32" w:line="252" w:lineRule="auto"/>
            </w:pPr>
            <w:r>
              <w:rPr>
                <w:b w:val="0"/>
                <w:i w:val="0"/>
                <w:sz w:val="17"/>
              </w:rPr>
              <w:t>2-axis positioner / turntable</w:t>
            </w:r>
          </w:p>
        </w:tc>
        <w:tc>
          <w:tcPr>
            <w:tcW w:type="dxa" w:w="2299"/>
          </w:tcPr>
          <w:p>
            <w:pPr>
              <w:spacing w:before="32" w:after="32" w:line="252" w:lineRule="auto"/>
              <w:jc w:val="right"/>
            </w:pPr>
            <w:r>
              <w:rPr>
                <w:b/>
                <w:i w:val="0"/>
                <w:sz w:val="17"/>
              </w:rPr>
              <w:t>1</w:t>
            </w:r>
          </w:p>
        </w:tc>
      </w:tr>
      <w:tr>
        <w:tc>
          <w:tcPr>
            <w:tcW w:type="dxa" w:w="8133"/>
            <w:shd w:val="clear" w:color="auto" w:fill="F4F7FB"/>
          </w:tcPr>
          <w:p>
            <w:pPr>
              <w:spacing w:before="32" w:after="32" w:line="252" w:lineRule="auto"/>
            </w:pPr>
            <w:r>
              <w:rPr>
                <w:b w:val="0"/>
                <w:i w:val="0"/>
                <w:sz w:val="17"/>
              </w:rPr>
              <w:t>Laser seam-tracking sensor</w:t>
            </w:r>
          </w:p>
        </w:tc>
        <w:tc>
          <w:tcPr>
            <w:tcW w:type="dxa" w:w="2299"/>
            <w:shd w:val="clear" w:color="auto" w:fill="F4F7FB"/>
          </w:tcPr>
          <w:p>
            <w:pPr>
              <w:spacing w:before="32" w:after="32" w:line="252" w:lineRule="auto"/>
              <w:jc w:val="right"/>
            </w:pPr>
            <w:r>
              <w:rPr>
                <w:b/>
                <w:i w:val="0"/>
                <w:sz w:val="17"/>
              </w:rPr>
              <w:t>1</w:t>
            </w:r>
          </w:p>
        </w:tc>
      </w:tr>
      <w:tr>
        <w:tc>
          <w:tcPr>
            <w:tcW w:type="dxa" w:w="8133"/>
          </w:tcPr>
          <w:p>
            <w:pPr>
              <w:spacing w:before="32" w:after="32" w:line="252" w:lineRule="auto"/>
            </w:pPr>
            <w:r>
              <w:rPr>
                <w:b w:val="0"/>
                <w:i w:val="0"/>
                <w:sz w:val="17"/>
              </w:rPr>
              <w:t>Fume extraction, weld screens, fire-rated enclosure</w:t>
            </w:r>
          </w:p>
        </w:tc>
        <w:tc>
          <w:tcPr>
            <w:tcW w:type="dxa" w:w="2299"/>
          </w:tcPr>
          <w:p>
            <w:pPr>
              <w:spacing w:before="32" w:after="32" w:line="252" w:lineRule="auto"/>
              <w:jc w:val="right"/>
            </w:pPr>
            <w:r>
              <w:rPr>
                <w:b/>
                <w:i w:val="0"/>
                <w:sz w:val="17"/>
              </w:rPr>
              <w:t>1 set</w:t>
            </w:r>
          </w:p>
        </w:tc>
      </w:tr>
      <w:tr>
        <w:tc>
          <w:tcPr>
            <w:tcW w:type="dxa" w:w="8133"/>
            <w:shd w:val="clear" w:color="auto" w:fill="F4F7FB"/>
          </w:tcPr>
          <w:p>
            <w:pPr>
              <w:spacing w:before="32" w:after="32" w:line="252" w:lineRule="auto"/>
            </w:pPr>
            <w:r>
              <w:rPr>
                <w:b w:val="0"/>
                <w:i w:val="0"/>
                <w:sz w:val="17"/>
              </w:rPr>
              <w:t>Safety circuit: fencing, interlocks, E-stops</w:t>
            </w:r>
          </w:p>
        </w:tc>
        <w:tc>
          <w:tcPr>
            <w:tcW w:type="dxa" w:w="2299"/>
            <w:shd w:val="clear" w:color="auto" w:fill="F4F7FB"/>
          </w:tcPr>
          <w:p>
            <w:pPr>
              <w:spacing w:before="32" w:after="32" w:line="252" w:lineRule="auto"/>
              <w:jc w:val="right"/>
            </w:pPr>
            <w:r>
              <w:rPr>
                <w:b/>
                <w:i w:val="0"/>
                <w:sz w:val="17"/>
              </w:rPr>
              <w:t>1 set</w:t>
            </w:r>
          </w:p>
        </w:tc>
      </w:tr>
    </w:tbl>
    <w:p>
      <w:pPr>
        <w:spacing w:after="120"/>
      </w:pPr>
    </w:p>
    <w:p>
      <w:pPr>
        <w:pBdr>
          <w:left w:val="single" w:sz="18" w:space="6" w:color="0E7490"/>
        </w:pBdr>
        <w:shd w:val="clear" w:color="auto" w:fill="E2F1F4"/>
        <w:spacing w:before="120" w:after="120"/>
        <w:ind w:left="170" w:right="113"/>
      </w:pPr>
      <w:r>
        <w:rPr>
          <w:b/>
          <w:i w:val="0"/>
        </w:rPr>
        <w:t>Option:</w:t>
      </w:r>
      <w:r>
        <w:rPr>
          <w:b w:val="0"/>
          <w:i w:val="0"/>
        </w:rPr>
        <w:t xml:space="preserve"> if welding capex or facility services constrain the launch, substitute a </w:t>
      </w:r>
      <w:r>
        <w:rPr>
          <w:b/>
          <w:i w:val="0"/>
        </w:rPr>
        <w:t>sealant/adhesive dispensing cell</w:t>
      </w:r>
      <w:r>
        <w:rPr>
          <w:b w:val="0"/>
          <w:i w:val="0"/>
        </w:rPr>
        <w:t xml:space="preserve"> — same offline-programming and digital-twin outcomes, materially lower cost signal, no fume or fire services.</w:t>
      </w:r>
    </w:p>
    <w:p>
      <w:pPr>
        <w:pStyle w:val="Heading3"/>
      </w:pPr>
      <w:r>
        <w:rPr>
          <w:b w:val="0"/>
          <w:i w:val="0"/>
        </w:rPr>
        <w:t>Cells 3 &amp; 4 — Flexible capstone cells</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5216"/>
        <w:gridCol w:w="5216"/>
      </w:tblGrid>
      <w:tr>
        <w:trPr>
          <w:tblHeader w:val="true"/>
        </w:trPr>
        <w:tc>
          <w:tcPr>
            <w:tcW w:type="dxa" w:w="8270"/>
            <w:tcBorders>
              <w:bottom w:val="single" w:sz="8" w:color="0E7490"/>
            </w:tcBorders>
            <w:shd w:val="clear" w:color="auto" w:fill="EDF1F7"/>
          </w:tcPr>
          <w:p>
            <w:pPr>
              <w:spacing w:before="40" w:after="40"/>
            </w:pPr>
            <w:r>
              <w:rPr>
                <w:b/>
                <w:color w:val="151B26"/>
                <w:sz w:val="15"/>
              </w:rPr>
              <w:t>Item</w:t>
            </w:r>
          </w:p>
        </w:tc>
        <w:tc>
          <w:tcPr>
            <w:tcW w:type="dxa" w:w="2162"/>
            <w:tcBorders>
              <w:bottom w:val="single" w:sz="8" w:color="0E7490"/>
            </w:tcBorders>
            <w:shd w:val="clear" w:color="auto" w:fill="EDF1F7"/>
          </w:tcPr>
          <w:p>
            <w:pPr>
              <w:spacing w:before="40" w:after="40"/>
              <w:jc w:val="right"/>
            </w:pPr>
            <w:r>
              <w:rPr>
                <w:b/>
                <w:color w:val="151B26"/>
                <w:sz w:val="15"/>
              </w:rPr>
              <w:t>Qty</w:t>
            </w:r>
          </w:p>
        </w:tc>
      </w:tr>
      <w:tr>
        <w:tc>
          <w:tcPr>
            <w:tcW w:type="dxa" w:w="8270"/>
          </w:tcPr>
          <w:p>
            <w:pPr>
              <w:spacing w:before="32" w:after="32" w:line="252" w:lineRule="auto"/>
            </w:pPr>
            <w:r>
              <w:rPr>
                <w:b w:val="0"/>
                <w:i w:val="0"/>
                <w:sz w:val="17"/>
              </w:rPr>
              <w:t>Collaborative robot (UR10e / FANUC CRX class), flexible table, quick-change tooling</w:t>
            </w:r>
          </w:p>
        </w:tc>
        <w:tc>
          <w:tcPr>
            <w:tcW w:type="dxa" w:w="2162"/>
          </w:tcPr>
          <w:p>
            <w:pPr>
              <w:spacing w:before="32" w:after="32" w:line="252" w:lineRule="auto"/>
              <w:jc w:val="right"/>
            </w:pPr>
            <w:r>
              <w:rPr>
                <w:b/>
                <w:i w:val="0"/>
                <w:sz w:val="17"/>
              </w:rPr>
              <w:t>2</w:t>
            </w:r>
          </w:p>
        </w:tc>
      </w:tr>
      <w:tr>
        <w:tc>
          <w:tcPr>
            <w:tcW w:type="dxa" w:w="8270"/>
            <w:shd w:val="clear" w:color="auto" w:fill="F4F7FB"/>
          </w:tcPr>
          <w:p>
            <w:pPr>
              <w:spacing w:before="32" w:after="32" w:line="252" w:lineRule="auto"/>
            </w:pPr>
            <w:r>
              <w:rPr>
                <w:b w:val="0"/>
                <w:i w:val="0"/>
                <w:sz w:val="17"/>
              </w:rPr>
              <w:t>Safety-rated laser scanner per cell</w:t>
            </w:r>
          </w:p>
        </w:tc>
        <w:tc>
          <w:tcPr>
            <w:tcW w:type="dxa" w:w="2162"/>
            <w:shd w:val="clear" w:color="auto" w:fill="F4F7FB"/>
          </w:tcPr>
          <w:p>
            <w:pPr>
              <w:spacing w:before="32" w:after="32" w:line="252" w:lineRule="auto"/>
              <w:jc w:val="right"/>
            </w:pPr>
            <w:r>
              <w:rPr>
                <w:b/>
                <w:i w:val="0"/>
                <w:sz w:val="17"/>
              </w:rPr>
              <w:t>2</w:t>
            </w:r>
          </w:p>
        </w:tc>
      </w:tr>
      <w:tr>
        <w:tc>
          <w:tcPr>
            <w:tcW w:type="dxa" w:w="8270"/>
          </w:tcPr>
          <w:p>
            <w:pPr>
              <w:spacing w:before="32" w:after="32" w:line="252" w:lineRule="auto"/>
            </w:pPr>
            <w:r>
              <w:rPr>
                <w:b w:val="0"/>
                <w:i w:val="0"/>
                <w:sz w:val="17"/>
              </w:rPr>
              <w:t>Reconfigurable fixturing / bench</w:t>
            </w:r>
          </w:p>
        </w:tc>
        <w:tc>
          <w:tcPr>
            <w:tcW w:type="dxa" w:w="2162"/>
          </w:tcPr>
          <w:p>
            <w:pPr>
              <w:spacing w:before="32" w:after="32" w:line="252" w:lineRule="auto"/>
              <w:jc w:val="right"/>
            </w:pPr>
            <w:r>
              <w:rPr>
                <w:b/>
                <w:i w:val="0"/>
                <w:sz w:val="17"/>
              </w:rPr>
              <w:t>2 sets</w:t>
            </w:r>
          </w:p>
        </w:tc>
      </w:tr>
    </w:tbl>
    <w:p>
      <w:pPr>
        <w:spacing w:after="120"/>
      </w:pPr>
    </w:p>
    <w:p>
      <w:pPr>
        <w:pStyle w:val="Heading3"/>
      </w:pPr>
      <w:r>
        <w:rPr>
          <w:b w:val="0"/>
          <w:i w:val="0"/>
        </w:rPr>
        <w:t xml:space="preserve">Cell 5 — </w:t>
      </w:r>
      <w:r>
        <w:rPr>
          <w:b/>
          <w:i w:val="0"/>
        </w:rPr>
        <w:t>Assessment cell (ring-fenced)</w:t>
      </w:r>
      <w:r>
        <w:rPr>
          <w:b w:val="0"/>
          <w:i w:val="0"/>
        </w:rPr>
        <w:t xml:space="preserve"> · </w:t>
      </w:r>
      <w:r>
        <w:rPr>
          <w:b w:val="0"/>
          <w:i/>
          <w:color w:val="576274"/>
        </w:rPr>
        <w:t>new in Rev 2</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5216"/>
        <w:gridCol w:w="5216"/>
      </w:tblGrid>
      <w:tr>
        <w:trPr>
          <w:tblHeader w:val="true"/>
        </w:trPr>
        <w:tc>
          <w:tcPr>
            <w:tcW w:type="dxa" w:w="8924"/>
            <w:tcBorders>
              <w:bottom w:val="single" w:sz="8" w:color="0E7490"/>
            </w:tcBorders>
            <w:shd w:val="clear" w:color="auto" w:fill="EDF1F7"/>
          </w:tcPr>
          <w:p>
            <w:pPr>
              <w:spacing w:before="40" w:after="40"/>
            </w:pPr>
            <w:r>
              <w:rPr>
                <w:b/>
                <w:color w:val="151B26"/>
                <w:sz w:val="15"/>
              </w:rPr>
              <w:t>Item</w:t>
            </w:r>
          </w:p>
        </w:tc>
        <w:tc>
          <w:tcPr>
            <w:tcW w:type="dxa" w:w="1508"/>
            <w:tcBorders>
              <w:bottom w:val="single" w:sz="8" w:color="0E7490"/>
            </w:tcBorders>
            <w:shd w:val="clear" w:color="auto" w:fill="EDF1F7"/>
          </w:tcPr>
          <w:p>
            <w:pPr>
              <w:spacing w:before="40" w:after="40"/>
              <w:jc w:val="right"/>
            </w:pPr>
            <w:r>
              <w:rPr>
                <w:b/>
                <w:color w:val="151B26"/>
                <w:sz w:val="15"/>
              </w:rPr>
              <w:t>Qty</w:t>
            </w:r>
          </w:p>
        </w:tc>
      </w:tr>
      <w:tr>
        <w:tc>
          <w:tcPr>
            <w:tcW w:type="dxa" w:w="8924"/>
          </w:tcPr>
          <w:p>
            <w:pPr>
              <w:spacing w:before="32" w:after="32" w:line="252" w:lineRule="auto"/>
            </w:pPr>
            <w:r>
              <w:rPr>
                <w:b w:val="0"/>
                <w:i w:val="0"/>
                <w:sz w:val="17"/>
              </w:rPr>
              <w:t>Cobot or light industrial robot with vision, PLC, safety circuit and reconfigurable tooling</w:t>
            </w:r>
          </w:p>
        </w:tc>
        <w:tc>
          <w:tcPr>
            <w:tcW w:type="dxa" w:w="1508"/>
          </w:tcPr>
          <w:p>
            <w:pPr>
              <w:spacing w:before="32" w:after="32" w:line="252" w:lineRule="auto"/>
              <w:jc w:val="right"/>
            </w:pPr>
            <w:r>
              <w:rPr>
                <w:b/>
                <w:i w:val="0"/>
                <w:sz w:val="17"/>
              </w:rPr>
              <w:t>1</w:t>
            </w:r>
          </w:p>
        </w:tc>
      </w:tr>
    </w:tbl>
    <w:p>
      <w:pPr>
        <w:spacing w:after="120"/>
      </w:pPr>
    </w:p>
    <w:p>
      <w:r>
        <w:rPr>
          <w:b/>
          <w:i w:val="0"/>
        </w:rPr>
        <w:t>No cohort trains on this cell.</w:t>
      </w:r>
      <w:r>
        <w:rPr>
          <w:b w:val="0"/>
          <w:i w:val="0"/>
        </w:rPr>
        <w:t xml:space="preserve"> The technician Tier 2 examination is an </w:t>
      </w:r>
      <w:r>
        <w:rPr>
          <w:b w:val="0"/>
          <w:i/>
          <w:color w:val="576274"/>
        </w:rPr>
        <w:t>unseen</w:t>
      </w:r>
      <w:r>
        <w:rPr>
          <w:b w:val="0"/>
          <w:i w:val="0"/>
        </w:rPr>
        <w:t xml:space="preserve"> cell with three seeded faults, and the graduate capstone requires an uncommitted cell — neither works if every cell is consumed by teaching. </w:t>
      </w:r>
      <w:r>
        <w:rPr>
          <w:b/>
          <w:i w:val="0"/>
        </w:rPr>
        <w:t>Fallback if capex is tight:</w:t>
      </w:r>
      <w:r>
        <w:rPr>
          <w:b w:val="0"/>
          <w:i w:val="0"/>
        </w:rPr>
        <w:t xml:space="preserve"> run the assessment on a ring-fenced </w:t>
      </w:r>
      <w:r>
        <w:rPr>
          <w:b w:val="0"/>
          <w:i/>
          <w:color w:val="576274"/>
        </w:rPr>
        <w:t>configuration</w:t>
      </w:r>
      <w:r>
        <w:rPr>
          <w:b w:val="0"/>
          <w:i w:val="0"/>
        </w:rPr>
        <w:t xml:space="preserve"> — a different part, tooling, layout and fault set on Cell 3 or 4, locked during assessment windows (weeks 13, 24–26, 41–48). Weaker, but defensible; permanently sharing a trained-on cell is not.</w:t>
      </w:r>
    </w:p>
    <w:p>
      <w:pPr>
        <w:pStyle w:val="Heading3"/>
      </w:pPr>
      <w:r>
        <w:rPr>
          <w:b w:val="0"/>
          <w:i w:val="0"/>
        </w:rPr>
        <w:t>Phase 2 (optional, year 2)</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5216"/>
        <w:gridCol w:w="5216"/>
      </w:tblGrid>
      <w:tr>
        <w:trPr>
          <w:tblHeader w:val="true"/>
        </w:trPr>
        <w:tc>
          <w:tcPr>
            <w:tcW w:type="dxa" w:w="8741"/>
            <w:tcBorders>
              <w:bottom w:val="single" w:sz="8" w:color="0E7490"/>
            </w:tcBorders>
            <w:shd w:val="clear" w:color="auto" w:fill="EDF1F7"/>
          </w:tcPr>
          <w:p>
            <w:pPr>
              <w:spacing w:before="40" w:after="40"/>
            </w:pPr>
            <w:r>
              <w:rPr>
                <w:b/>
                <w:color w:val="151B26"/>
                <w:sz w:val="15"/>
              </w:rPr>
              <w:t>Item</w:t>
            </w:r>
          </w:p>
        </w:tc>
        <w:tc>
          <w:tcPr>
            <w:tcW w:type="dxa" w:w="1690"/>
            <w:tcBorders>
              <w:bottom w:val="single" w:sz="8" w:color="0E7490"/>
            </w:tcBorders>
            <w:shd w:val="clear" w:color="auto" w:fill="EDF1F7"/>
          </w:tcPr>
          <w:p>
            <w:pPr>
              <w:spacing w:before="40" w:after="40"/>
              <w:jc w:val="right"/>
            </w:pPr>
            <w:r>
              <w:rPr>
                <w:b/>
                <w:color w:val="151B26"/>
                <w:sz w:val="15"/>
              </w:rPr>
              <w:t>Qty</w:t>
            </w:r>
          </w:p>
        </w:tc>
      </w:tr>
      <w:tr>
        <w:tc>
          <w:tcPr>
            <w:tcW w:type="dxa" w:w="8741"/>
          </w:tcPr>
          <w:p>
            <w:pPr>
              <w:spacing w:before="32" w:after="32" w:line="252" w:lineRule="auto"/>
            </w:pPr>
            <w:r>
              <w:rPr>
                <w:b w:val="0"/>
                <w:i w:val="0"/>
                <w:sz w:val="17"/>
              </w:rPr>
              <w:t>Mobile manipulator — AMR with mounted cobot arm (C2 platform track)</w:t>
            </w:r>
          </w:p>
        </w:tc>
        <w:tc>
          <w:tcPr>
            <w:tcW w:type="dxa" w:w="1690"/>
          </w:tcPr>
          <w:p>
            <w:pPr>
              <w:spacing w:before="32" w:after="32" w:line="252" w:lineRule="auto"/>
              <w:jc w:val="right"/>
            </w:pPr>
            <w:r>
              <w:rPr>
                <w:b/>
                <w:i w:val="0"/>
                <w:sz w:val="17"/>
              </w:rPr>
              <w:t>1</w:t>
            </w:r>
          </w:p>
        </w:tc>
      </w:tr>
      <w:tr>
        <w:tc>
          <w:tcPr>
            <w:tcW w:type="dxa" w:w="8741"/>
            <w:shd w:val="clear" w:color="auto" w:fill="F4F7FB"/>
          </w:tcPr>
          <w:p>
            <w:pPr>
              <w:spacing w:before="32" w:after="32" w:line="252" w:lineRule="auto"/>
            </w:pPr>
            <w:r>
              <w:rPr>
                <w:b w:val="0"/>
                <w:i w:val="0"/>
                <w:sz w:val="17"/>
              </w:rPr>
              <w:t>Industrial AMR for fleet / VDA 5050 labs</w:t>
            </w:r>
          </w:p>
        </w:tc>
        <w:tc>
          <w:tcPr>
            <w:tcW w:type="dxa" w:w="1690"/>
            <w:shd w:val="clear" w:color="auto" w:fill="F4F7FB"/>
          </w:tcPr>
          <w:p>
            <w:pPr>
              <w:spacing w:before="32" w:after="32" w:line="252" w:lineRule="auto"/>
              <w:jc w:val="right"/>
            </w:pPr>
            <w:r>
              <w:rPr>
                <w:b/>
                <w:i w:val="0"/>
                <w:sz w:val="17"/>
              </w:rPr>
              <w:t>1</w:t>
            </w:r>
          </w:p>
        </w:tc>
      </w:tr>
    </w:tbl>
    <w:p>
      <w:pPr>
        <w:spacing w:after="120"/>
      </w:pPr>
    </w:p>
    <w:p>
      <w:pPr>
        <w:pStyle w:val="Heading2"/>
      </w:pPr>
      <w:r>
        <w:rPr>
          <w:b w:val="0"/>
          <w:i w:val="0"/>
        </w:rPr>
        <w:t xml:space="preserve">3.4 Group D — Vision &amp; sensing (teaching stock) · </w:t>
      </w:r>
      <w:r>
        <w:rPr>
          <w:b/>
          <w:i w:val="0"/>
        </w:rPr>
        <w:t>LOW–MEDIUM</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3477"/>
        <w:gridCol w:w="3477"/>
        <w:gridCol w:w="3477"/>
      </w:tblGrid>
      <w:tr>
        <w:trPr>
          <w:tblHeader w:val="true"/>
        </w:trPr>
        <w:tc>
          <w:tcPr>
            <w:tcW w:type="dxa" w:w="6726"/>
            <w:tcBorders>
              <w:bottom w:val="single" w:sz="8" w:color="0E7490"/>
            </w:tcBorders>
            <w:shd w:val="clear" w:color="auto" w:fill="EDF1F7"/>
          </w:tcPr>
          <w:p>
            <w:pPr>
              <w:spacing w:before="40" w:after="40"/>
            </w:pPr>
            <w:r>
              <w:rPr>
                <w:b/>
                <w:color w:val="151B26"/>
                <w:sz w:val="15"/>
              </w:rPr>
              <w:t>Item</w:t>
            </w:r>
          </w:p>
        </w:tc>
        <w:tc>
          <w:tcPr>
            <w:tcW w:type="dxa" w:w="2624"/>
            <w:tcBorders>
              <w:bottom w:val="single" w:sz="8" w:color="0E7490"/>
            </w:tcBorders>
            <w:shd w:val="clear" w:color="auto" w:fill="EDF1F7"/>
          </w:tcPr>
          <w:p>
            <w:pPr>
              <w:spacing w:before="40" w:after="40"/>
            </w:pPr>
            <w:r>
              <w:rPr>
                <w:b/>
                <w:color w:val="151B26"/>
                <w:sz w:val="15"/>
              </w:rPr>
              <w:t>Ratio</w:t>
            </w:r>
          </w:p>
        </w:tc>
        <w:tc>
          <w:tcPr>
            <w:tcW w:type="dxa" w:w="1081"/>
            <w:tcBorders>
              <w:bottom w:val="single" w:sz="8" w:color="0E7490"/>
            </w:tcBorders>
            <w:shd w:val="clear" w:color="auto" w:fill="EDF1F7"/>
          </w:tcPr>
          <w:p>
            <w:pPr>
              <w:spacing w:before="40" w:after="40"/>
              <w:jc w:val="right"/>
            </w:pPr>
            <w:r>
              <w:rPr>
                <w:b/>
                <w:color w:val="151B26"/>
                <w:sz w:val="15"/>
              </w:rPr>
              <w:t>Qty</w:t>
            </w:r>
          </w:p>
        </w:tc>
      </w:tr>
      <w:tr>
        <w:tc>
          <w:tcPr>
            <w:tcW w:type="dxa" w:w="6726"/>
          </w:tcPr>
          <w:p>
            <w:pPr>
              <w:spacing w:before="32" w:after="32" w:line="252" w:lineRule="auto"/>
            </w:pPr>
            <w:r>
              <w:rPr>
                <w:b w:val="0"/>
                <w:i w:val="0"/>
                <w:sz w:val="17"/>
              </w:rPr>
              <w:t>Depth camera (Intel RealSense D435/D455-class)</w:t>
            </w:r>
          </w:p>
        </w:tc>
        <w:tc>
          <w:tcPr>
            <w:tcW w:type="dxa" w:w="2624"/>
          </w:tcPr>
          <w:p>
            <w:pPr>
              <w:spacing w:before="32" w:after="32" w:line="252" w:lineRule="auto"/>
            </w:pPr>
            <w:r>
              <w:rPr>
                <w:b w:val="0"/>
                <w:i w:val="0"/>
                <w:sz w:val="17"/>
              </w:rPr>
              <w:t>1 : 2</w:t>
            </w:r>
          </w:p>
        </w:tc>
        <w:tc>
          <w:tcPr>
            <w:tcW w:type="dxa" w:w="1081"/>
          </w:tcPr>
          <w:p>
            <w:pPr>
              <w:spacing w:before="32" w:after="32" w:line="252" w:lineRule="auto"/>
              <w:jc w:val="right"/>
            </w:pPr>
            <w:r>
              <w:rPr>
                <w:b/>
                <w:i w:val="0"/>
                <w:sz w:val="17"/>
              </w:rPr>
              <w:t>15</w:t>
            </w:r>
          </w:p>
        </w:tc>
      </w:tr>
      <w:tr>
        <w:tc>
          <w:tcPr>
            <w:tcW w:type="dxa" w:w="6726"/>
            <w:shd w:val="clear" w:color="auto" w:fill="F4F7FB"/>
          </w:tcPr>
          <w:p>
            <w:pPr>
              <w:spacing w:before="32" w:after="32" w:line="252" w:lineRule="auto"/>
            </w:pPr>
            <w:r>
              <w:rPr>
                <w:b w:val="0"/>
                <w:i w:val="0"/>
                <w:sz w:val="17"/>
              </w:rPr>
              <w:t>Industrial machine-vision camera + lens (Basler / FLIR-class)</w:t>
            </w:r>
          </w:p>
        </w:tc>
        <w:tc>
          <w:tcPr>
            <w:tcW w:type="dxa" w:w="2624"/>
            <w:shd w:val="clear" w:color="auto" w:fill="F4F7FB"/>
          </w:tcPr>
          <w:p>
            <w:pPr>
              <w:spacing w:before="32" w:after="32" w:line="252" w:lineRule="auto"/>
            </w:pPr>
            <w:r>
              <w:rPr>
                <w:b w:val="0"/>
                <w:i w:val="0"/>
                <w:sz w:val="17"/>
              </w:rPr>
              <w:t>bench</w:t>
            </w:r>
          </w:p>
        </w:tc>
        <w:tc>
          <w:tcPr>
            <w:tcW w:type="dxa" w:w="1081"/>
            <w:shd w:val="clear" w:color="auto" w:fill="F4F7FB"/>
          </w:tcPr>
          <w:p>
            <w:pPr>
              <w:spacing w:before="32" w:after="32" w:line="252" w:lineRule="auto"/>
              <w:jc w:val="right"/>
            </w:pPr>
            <w:r>
              <w:rPr>
                <w:b/>
                <w:i w:val="0"/>
                <w:sz w:val="17"/>
              </w:rPr>
              <w:t>8</w:t>
            </w:r>
          </w:p>
        </w:tc>
      </w:tr>
      <w:tr>
        <w:tc>
          <w:tcPr>
            <w:tcW w:type="dxa" w:w="6726"/>
          </w:tcPr>
          <w:p>
            <w:pPr>
              <w:spacing w:before="32" w:after="32" w:line="252" w:lineRule="auto"/>
            </w:pPr>
            <w:r>
              <w:rPr>
                <w:b w:val="0"/>
                <w:i w:val="0"/>
                <w:sz w:val="17"/>
              </w:rPr>
              <w:t>Machine-vision lighting kits (bench)</w:t>
            </w:r>
          </w:p>
        </w:tc>
        <w:tc>
          <w:tcPr>
            <w:tcW w:type="dxa" w:w="2624"/>
          </w:tcPr>
          <w:p>
            <w:pPr>
              <w:spacing w:before="32" w:after="32" w:line="252" w:lineRule="auto"/>
            </w:pPr>
            <w:r>
              <w:rPr>
                <w:b w:val="0"/>
                <w:i w:val="0"/>
                <w:sz w:val="17"/>
              </w:rPr>
              <w:t>1 : 8</w:t>
            </w:r>
          </w:p>
        </w:tc>
        <w:tc>
          <w:tcPr>
            <w:tcW w:type="dxa" w:w="1081"/>
          </w:tcPr>
          <w:p>
            <w:pPr>
              <w:spacing w:before="32" w:after="32" w:line="252" w:lineRule="auto"/>
              <w:jc w:val="right"/>
            </w:pPr>
            <w:r>
              <w:rPr>
                <w:b/>
                <w:i w:val="0"/>
                <w:sz w:val="17"/>
              </w:rPr>
              <w:t>4</w:t>
            </w:r>
          </w:p>
        </w:tc>
      </w:tr>
      <w:tr>
        <w:tc>
          <w:tcPr>
            <w:tcW w:type="dxa" w:w="6726"/>
            <w:shd w:val="clear" w:color="auto" w:fill="F4F7FB"/>
          </w:tcPr>
          <w:p>
            <w:pPr>
              <w:spacing w:before="32" w:after="32" w:line="252" w:lineRule="auto"/>
            </w:pPr>
            <w:r>
              <w:rPr>
                <w:b w:val="0"/>
                <w:i w:val="0"/>
                <w:sz w:val="17"/>
              </w:rPr>
              <w:t>2D LiDAR (RPLIDAR-class)</w:t>
            </w:r>
          </w:p>
        </w:tc>
        <w:tc>
          <w:tcPr>
            <w:tcW w:type="dxa" w:w="2624"/>
            <w:shd w:val="clear" w:color="auto" w:fill="F4F7FB"/>
          </w:tcPr>
          <w:p>
            <w:pPr>
              <w:spacing w:before="32" w:after="32" w:line="252" w:lineRule="auto"/>
            </w:pPr>
            <w:r>
              <w:rPr>
                <w:b w:val="0"/>
                <w:i w:val="0"/>
                <w:sz w:val="17"/>
              </w:rPr>
              <w:t>with AMRs</w:t>
            </w:r>
          </w:p>
        </w:tc>
        <w:tc>
          <w:tcPr>
            <w:tcW w:type="dxa" w:w="1081"/>
            <w:shd w:val="clear" w:color="auto" w:fill="F4F7FB"/>
          </w:tcPr>
          <w:p>
            <w:pPr>
              <w:spacing w:before="32" w:after="32" w:line="252" w:lineRule="auto"/>
              <w:jc w:val="right"/>
            </w:pPr>
            <w:r>
              <w:rPr>
                <w:b/>
                <w:i w:val="0"/>
                <w:sz w:val="17"/>
              </w:rPr>
              <w:t>6</w:t>
            </w:r>
          </w:p>
        </w:tc>
      </w:tr>
      <w:tr>
        <w:tc>
          <w:tcPr>
            <w:tcW w:type="dxa" w:w="6726"/>
          </w:tcPr>
          <w:p>
            <w:pPr>
              <w:spacing w:before="32" w:after="32" w:line="252" w:lineRule="auto"/>
            </w:pPr>
            <w:r>
              <w:rPr>
                <w:b w:val="0"/>
                <w:i w:val="0"/>
                <w:sz w:val="17"/>
              </w:rPr>
              <w:t>3D LiDAR (Livox Mid-360-class)</w:t>
            </w:r>
          </w:p>
        </w:tc>
        <w:tc>
          <w:tcPr>
            <w:tcW w:type="dxa" w:w="2624"/>
          </w:tcPr>
          <w:p>
            <w:pPr>
              <w:spacing w:before="32" w:after="32" w:line="252" w:lineRule="auto"/>
            </w:pPr>
            <w:r>
              <w:rPr>
                <w:b w:val="0"/>
                <w:i w:val="0"/>
                <w:sz w:val="17"/>
              </w:rPr>
              <w:t>shared</w:t>
            </w:r>
          </w:p>
        </w:tc>
        <w:tc>
          <w:tcPr>
            <w:tcW w:type="dxa" w:w="1081"/>
          </w:tcPr>
          <w:p>
            <w:pPr>
              <w:spacing w:before="32" w:after="32" w:line="252" w:lineRule="auto"/>
              <w:jc w:val="right"/>
            </w:pPr>
            <w:r>
              <w:rPr>
                <w:b/>
                <w:i w:val="0"/>
                <w:sz w:val="17"/>
              </w:rPr>
              <w:t>2</w:t>
            </w:r>
          </w:p>
        </w:tc>
      </w:tr>
      <w:tr>
        <w:tc>
          <w:tcPr>
            <w:tcW w:type="dxa" w:w="6726"/>
            <w:shd w:val="clear" w:color="auto" w:fill="F4F7FB"/>
          </w:tcPr>
          <w:p>
            <w:pPr>
              <w:spacing w:before="32" w:after="32" w:line="252" w:lineRule="auto"/>
            </w:pPr>
            <w:r>
              <w:rPr>
                <w:b w:val="0"/>
                <w:i w:val="0"/>
                <w:sz w:val="17"/>
              </w:rPr>
              <w:t>IMU / encoder / sensor kits</w:t>
            </w:r>
          </w:p>
        </w:tc>
        <w:tc>
          <w:tcPr>
            <w:tcW w:type="dxa" w:w="2624"/>
            <w:shd w:val="clear" w:color="auto" w:fill="F4F7FB"/>
          </w:tcPr>
          <w:p>
            <w:pPr>
              <w:spacing w:before="32" w:after="32" w:line="252" w:lineRule="auto"/>
            </w:pPr>
            <w:r>
              <w:rPr>
                <w:b w:val="0"/>
                <w:i w:val="0"/>
                <w:sz w:val="17"/>
              </w:rPr>
              <w:t>1 : 5</w:t>
            </w:r>
          </w:p>
        </w:tc>
        <w:tc>
          <w:tcPr>
            <w:tcW w:type="dxa" w:w="1081"/>
            <w:shd w:val="clear" w:color="auto" w:fill="F4F7FB"/>
          </w:tcPr>
          <w:p>
            <w:pPr>
              <w:spacing w:before="32" w:after="32" w:line="252" w:lineRule="auto"/>
              <w:jc w:val="right"/>
            </w:pPr>
            <w:r>
              <w:rPr>
                <w:b/>
                <w:i w:val="0"/>
                <w:sz w:val="17"/>
              </w:rPr>
              <w:t>6</w:t>
            </w:r>
          </w:p>
        </w:tc>
      </w:tr>
      <w:tr>
        <w:tc>
          <w:tcPr>
            <w:tcW w:type="dxa" w:w="6726"/>
          </w:tcPr>
          <w:p>
            <w:pPr>
              <w:spacing w:before="32" w:after="32" w:line="252" w:lineRule="auto"/>
            </w:pPr>
            <w:r>
              <w:rPr>
                <w:b w:val="0"/>
                <w:i w:val="0"/>
                <w:sz w:val="17"/>
              </w:rPr>
              <w:t>Thermal imaging camera</w:t>
            </w:r>
          </w:p>
        </w:tc>
        <w:tc>
          <w:tcPr>
            <w:tcW w:type="dxa" w:w="2624"/>
          </w:tcPr>
          <w:p>
            <w:pPr>
              <w:spacing w:before="32" w:after="32" w:line="252" w:lineRule="auto"/>
            </w:pPr>
            <w:r>
              <w:rPr>
                <w:b w:val="0"/>
                <w:i w:val="0"/>
                <w:sz w:val="17"/>
              </w:rPr>
              <w:t>shared</w:t>
            </w:r>
          </w:p>
        </w:tc>
        <w:tc>
          <w:tcPr>
            <w:tcW w:type="dxa" w:w="1081"/>
          </w:tcPr>
          <w:p>
            <w:pPr>
              <w:spacing w:before="32" w:after="32" w:line="252" w:lineRule="auto"/>
              <w:jc w:val="right"/>
            </w:pPr>
            <w:r>
              <w:rPr>
                <w:b/>
                <w:i w:val="0"/>
                <w:sz w:val="17"/>
              </w:rPr>
              <w:t>2</w:t>
            </w:r>
          </w:p>
        </w:tc>
      </w:tr>
    </w:tbl>
    <w:p>
      <w:pPr>
        <w:spacing w:after="120"/>
      </w:pPr>
    </w:p>
    <w:p>
      <w:pPr>
        <w:pStyle w:val="Heading2"/>
      </w:pPr>
      <w:r>
        <w:rPr>
          <w:b w:val="0"/>
          <w:i w:val="0"/>
        </w:rPr>
        <w:t xml:space="preserve">3.5 Group E — End effectors &amp; tooling · </w:t>
      </w:r>
      <w:r>
        <w:rPr>
          <w:b/>
          <w:i w:val="0"/>
        </w:rPr>
        <w:t>MEDIUM</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5216"/>
        <w:gridCol w:w="5216"/>
      </w:tblGrid>
      <w:tr>
        <w:trPr>
          <w:tblHeader w:val="true"/>
        </w:trPr>
        <w:tc>
          <w:tcPr>
            <w:tcW w:type="dxa" w:w="8053"/>
            <w:tcBorders>
              <w:bottom w:val="single" w:sz="8" w:color="0E7490"/>
            </w:tcBorders>
            <w:shd w:val="clear" w:color="auto" w:fill="EDF1F7"/>
          </w:tcPr>
          <w:p>
            <w:pPr>
              <w:spacing w:before="40" w:after="40"/>
            </w:pPr>
            <w:r>
              <w:rPr>
                <w:b/>
                <w:color w:val="151B26"/>
                <w:sz w:val="15"/>
              </w:rPr>
              <w:t>Item</w:t>
            </w:r>
          </w:p>
        </w:tc>
        <w:tc>
          <w:tcPr>
            <w:tcW w:type="dxa" w:w="2379"/>
            <w:tcBorders>
              <w:bottom w:val="single" w:sz="8" w:color="0E7490"/>
            </w:tcBorders>
            <w:shd w:val="clear" w:color="auto" w:fill="EDF1F7"/>
          </w:tcPr>
          <w:p>
            <w:pPr>
              <w:spacing w:before="40" w:after="40"/>
              <w:jc w:val="right"/>
            </w:pPr>
            <w:r>
              <w:rPr>
                <w:b/>
                <w:color w:val="151B26"/>
                <w:sz w:val="15"/>
              </w:rPr>
              <w:t>Qty</w:t>
            </w:r>
          </w:p>
        </w:tc>
      </w:tr>
      <w:tr>
        <w:tc>
          <w:tcPr>
            <w:tcW w:type="dxa" w:w="8053"/>
          </w:tcPr>
          <w:p>
            <w:pPr>
              <w:spacing w:before="32" w:after="32" w:line="252" w:lineRule="auto"/>
            </w:pPr>
            <w:r>
              <w:rPr>
                <w:b w:val="0"/>
                <w:i w:val="0"/>
                <w:sz w:val="17"/>
              </w:rPr>
              <w:t>2-finger servo gripper (Robotiq-class)</w:t>
            </w:r>
          </w:p>
        </w:tc>
        <w:tc>
          <w:tcPr>
            <w:tcW w:type="dxa" w:w="2379"/>
          </w:tcPr>
          <w:p>
            <w:pPr>
              <w:spacing w:before="32" w:after="32" w:line="252" w:lineRule="auto"/>
              <w:jc w:val="right"/>
            </w:pPr>
            <w:r>
              <w:rPr>
                <w:b/>
                <w:i w:val="0"/>
                <w:sz w:val="17"/>
              </w:rPr>
              <w:t>4</w:t>
            </w:r>
          </w:p>
        </w:tc>
      </w:tr>
      <w:tr>
        <w:tc>
          <w:tcPr>
            <w:tcW w:type="dxa" w:w="8053"/>
            <w:shd w:val="clear" w:color="auto" w:fill="F4F7FB"/>
          </w:tcPr>
          <w:p>
            <w:pPr>
              <w:spacing w:before="32" w:after="32" w:line="252" w:lineRule="auto"/>
            </w:pPr>
            <w:r>
              <w:rPr>
                <w:b w:val="0"/>
                <w:i w:val="0"/>
                <w:sz w:val="17"/>
              </w:rPr>
              <w:t>Vacuum / suction EOAT + venturi generator</w:t>
            </w:r>
          </w:p>
        </w:tc>
        <w:tc>
          <w:tcPr>
            <w:tcW w:type="dxa" w:w="2379"/>
            <w:shd w:val="clear" w:color="auto" w:fill="F4F7FB"/>
          </w:tcPr>
          <w:p>
            <w:pPr>
              <w:spacing w:before="32" w:after="32" w:line="252" w:lineRule="auto"/>
              <w:jc w:val="right"/>
            </w:pPr>
            <w:r>
              <w:rPr>
                <w:b/>
                <w:i w:val="0"/>
                <w:sz w:val="17"/>
              </w:rPr>
              <w:t>3</w:t>
            </w:r>
          </w:p>
        </w:tc>
      </w:tr>
      <w:tr>
        <w:tc>
          <w:tcPr>
            <w:tcW w:type="dxa" w:w="8053"/>
          </w:tcPr>
          <w:p>
            <w:pPr>
              <w:spacing w:before="32" w:after="32" w:line="252" w:lineRule="auto"/>
            </w:pPr>
            <w:r>
              <w:rPr>
                <w:b w:val="0"/>
                <w:i w:val="0"/>
                <w:sz w:val="17"/>
              </w:rPr>
              <w:t>6-axis force–torque sensor (ATI / Bota-class)</w:t>
            </w:r>
          </w:p>
        </w:tc>
        <w:tc>
          <w:tcPr>
            <w:tcW w:type="dxa" w:w="2379"/>
          </w:tcPr>
          <w:p>
            <w:pPr>
              <w:spacing w:before="32" w:after="32" w:line="252" w:lineRule="auto"/>
              <w:jc w:val="right"/>
            </w:pPr>
            <w:r>
              <w:rPr>
                <w:b/>
                <w:i w:val="0"/>
                <w:sz w:val="17"/>
              </w:rPr>
              <w:t>2</w:t>
            </w:r>
          </w:p>
        </w:tc>
      </w:tr>
      <w:tr>
        <w:tc>
          <w:tcPr>
            <w:tcW w:type="dxa" w:w="8053"/>
            <w:shd w:val="clear" w:color="auto" w:fill="F4F7FB"/>
          </w:tcPr>
          <w:p>
            <w:pPr>
              <w:spacing w:before="32" w:after="32" w:line="252" w:lineRule="auto"/>
            </w:pPr>
            <w:r>
              <w:rPr>
                <w:b w:val="0"/>
                <w:i w:val="0"/>
                <w:sz w:val="17"/>
              </w:rPr>
              <w:t>Quick-change tool changers</w:t>
            </w:r>
          </w:p>
        </w:tc>
        <w:tc>
          <w:tcPr>
            <w:tcW w:type="dxa" w:w="2379"/>
            <w:shd w:val="clear" w:color="auto" w:fill="F4F7FB"/>
          </w:tcPr>
          <w:p>
            <w:pPr>
              <w:spacing w:before="32" w:after="32" w:line="252" w:lineRule="auto"/>
              <w:jc w:val="right"/>
            </w:pPr>
            <w:r>
              <w:rPr>
                <w:b/>
                <w:i w:val="0"/>
                <w:sz w:val="17"/>
              </w:rPr>
              <w:t>3</w:t>
            </w:r>
          </w:p>
        </w:tc>
      </w:tr>
      <w:tr>
        <w:tc>
          <w:tcPr>
            <w:tcW w:type="dxa" w:w="8053"/>
          </w:tcPr>
          <w:p>
            <w:pPr>
              <w:spacing w:before="32" w:after="32" w:line="252" w:lineRule="auto"/>
            </w:pPr>
            <w:r>
              <w:rPr>
                <w:b w:val="0"/>
                <w:i w:val="0"/>
                <w:sz w:val="17"/>
              </w:rPr>
              <w:t>Custom fixture &amp; jig fabrication allowance</w:t>
            </w:r>
          </w:p>
        </w:tc>
        <w:tc>
          <w:tcPr>
            <w:tcW w:type="dxa" w:w="2379"/>
          </w:tcPr>
          <w:p>
            <w:pPr>
              <w:spacing w:before="32" w:after="32" w:line="252" w:lineRule="auto"/>
              <w:jc w:val="right"/>
            </w:pPr>
            <w:r>
              <w:rPr>
                <w:b/>
                <w:i w:val="0"/>
                <w:sz w:val="17"/>
              </w:rPr>
              <w:t>1 lot</w:t>
            </w:r>
          </w:p>
        </w:tc>
      </w:tr>
    </w:tbl>
    <w:p>
      <w:pPr>
        <w:spacing w:after="120"/>
      </w:pPr>
    </w:p>
    <w:p>
      <w:pPr>
        <w:pStyle w:val="Heading2"/>
      </w:pPr>
      <w:r>
        <w:rPr>
          <w:b w:val="0"/>
          <w:i w:val="0"/>
        </w:rPr>
        <w:t xml:space="preserve">3.6 Group F — Industrial controls &amp; integration · </w:t>
      </w:r>
      <w:r>
        <w:rPr>
          <w:b/>
          <w:i w:val="0"/>
        </w:rPr>
        <w:t>MEDIUM</w:t>
      </w:r>
    </w:p>
    <w:p>
      <w:r>
        <w:rPr>
          <w:b/>
          <w:i w:val="0"/>
        </w:rPr>
        <w:t>Sized for two concurrent cohorts</w:t>
      </w:r>
      <w:r>
        <w:rPr>
          <w:b w:val="0"/>
          <w:i w:val="0"/>
        </w:rPr>
        <w:t xml:space="preserve"> — the graduate tier's R6 and the technician tier's M8 both land in the controls bench, and the single-cohort sizing in Revision 1 became binding once M8 was added.</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3477"/>
        <w:gridCol w:w="3477"/>
        <w:gridCol w:w="3477"/>
      </w:tblGrid>
      <w:tr>
        <w:trPr>
          <w:tblHeader w:val="true"/>
        </w:trPr>
        <w:tc>
          <w:tcPr>
            <w:tcW w:type="dxa" w:w="6703"/>
            <w:tcBorders>
              <w:bottom w:val="single" w:sz="8" w:color="0E7490"/>
            </w:tcBorders>
            <w:shd w:val="clear" w:color="auto" w:fill="EDF1F7"/>
          </w:tcPr>
          <w:p>
            <w:pPr>
              <w:spacing w:before="40" w:after="40"/>
            </w:pPr>
            <w:r>
              <w:rPr>
                <w:b/>
                <w:color w:val="151B26"/>
                <w:sz w:val="15"/>
              </w:rPr>
              <w:t>Item</w:t>
            </w:r>
          </w:p>
        </w:tc>
        <w:tc>
          <w:tcPr>
            <w:tcW w:type="dxa" w:w="2868"/>
            <w:tcBorders>
              <w:bottom w:val="single" w:sz="8" w:color="0E7490"/>
            </w:tcBorders>
            <w:shd w:val="clear" w:color="auto" w:fill="EDF1F7"/>
          </w:tcPr>
          <w:p>
            <w:pPr>
              <w:spacing w:before="40" w:after="40"/>
            </w:pPr>
            <w:r>
              <w:rPr>
                <w:b/>
                <w:color w:val="151B26"/>
                <w:sz w:val="15"/>
              </w:rPr>
              <w:t>Ratio</w:t>
            </w:r>
          </w:p>
        </w:tc>
        <w:tc>
          <w:tcPr>
            <w:tcW w:type="dxa" w:w="860"/>
            <w:tcBorders>
              <w:bottom w:val="single" w:sz="8" w:color="0E7490"/>
            </w:tcBorders>
            <w:shd w:val="clear" w:color="auto" w:fill="EDF1F7"/>
          </w:tcPr>
          <w:p>
            <w:pPr>
              <w:spacing w:before="40" w:after="40"/>
              <w:jc w:val="right"/>
            </w:pPr>
            <w:r>
              <w:rPr>
                <w:b/>
                <w:color w:val="151B26"/>
                <w:sz w:val="15"/>
              </w:rPr>
              <w:t>Qty</w:t>
            </w:r>
          </w:p>
        </w:tc>
      </w:tr>
      <w:tr>
        <w:tc>
          <w:tcPr>
            <w:tcW w:type="dxa" w:w="6703"/>
          </w:tcPr>
          <w:p>
            <w:pPr>
              <w:spacing w:before="32" w:after="32" w:line="252" w:lineRule="auto"/>
            </w:pPr>
            <w:r>
              <w:rPr>
                <w:b w:val="0"/>
                <w:i w:val="0"/>
                <w:sz w:val="17"/>
              </w:rPr>
              <w:t>PLC trainer kit with digital/analog I/O (Siemens S7-1200 / AB CompactLogix class)</w:t>
            </w:r>
          </w:p>
        </w:tc>
        <w:tc>
          <w:tcPr>
            <w:tcW w:type="dxa" w:w="2868"/>
          </w:tcPr>
          <w:p>
            <w:pPr>
              <w:spacing w:before="32" w:after="32" w:line="252" w:lineRule="auto"/>
            </w:pPr>
            <w:r>
              <w:rPr>
                <w:b w:val="0"/>
                <w:i w:val="0"/>
                <w:sz w:val="17"/>
              </w:rPr>
              <w:t>1 : 5 × 2 cohorts</w:t>
            </w:r>
          </w:p>
        </w:tc>
        <w:tc>
          <w:tcPr>
            <w:tcW w:type="dxa" w:w="860"/>
          </w:tcPr>
          <w:p>
            <w:pPr>
              <w:spacing w:before="32" w:after="32" w:line="252" w:lineRule="auto"/>
              <w:jc w:val="right"/>
            </w:pPr>
            <w:r>
              <w:rPr>
                <w:b/>
                <w:i w:val="0"/>
                <w:sz w:val="17"/>
              </w:rPr>
              <w:t>12</w:t>
            </w:r>
          </w:p>
        </w:tc>
      </w:tr>
      <w:tr>
        <w:tc>
          <w:tcPr>
            <w:tcW w:type="dxa" w:w="6703"/>
            <w:shd w:val="clear" w:color="auto" w:fill="F4F7FB"/>
          </w:tcPr>
          <w:p>
            <w:pPr>
              <w:spacing w:before="32" w:after="32" w:line="252" w:lineRule="auto"/>
            </w:pPr>
            <w:r>
              <w:rPr>
                <w:b/>
                <w:i w:val="0"/>
                <w:sz w:val="17"/>
              </w:rPr>
              <w:t>PLC monitor-mode software seats</w:t>
            </w:r>
            <w:r>
              <w:rPr>
                <w:b w:val="0"/>
                <w:i w:val="0"/>
                <w:sz w:val="17"/>
              </w:rPr>
              <w:t xml:space="preserve"> </w:t>
            </w:r>
            <w:r>
              <w:rPr>
                <w:b w:val="0"/>
                <w:i/>
                <w:color w:val="576274"/>
                <w:sz w:val="17"/>
              </w:rPr>
              <w:t>(new in Rev 2 — for M8)</w:t>
            </w:r>
          </w:p>
        </w:tc>
        <w:tc>
          <w:tcPr>
            <w:tcW w:type="dxa" w:w="2868"/>
            <w:shd w:val="clear" w:color="auto" w:fill="F4F7FB"/>
          </w:tcPr>
          <w:p>
            <w:pPr>
              <w:spacing w:before="32" w:after="32" w:line="252" w:lineRule="auto"/>
            </w:pPr>
            <w:r>
              <w:rPr>
                <w:b w:val="0"/>
                <w:i w:val="0"/>
                <w:sz w:val="17"/>
              </w:rPr>
              <w:t>1 : 2</w:t>
            </w:r>
          </w:p>
        </w:tc>
        <w:tc>
          <w:tcPr>
            <w:tcW w:type="dxa" w:w="860"/>
            <w:shd w:val="clear" w:color="auto" w:fill="F4F7FB"/>
          </w:tcPr>
          <w:p>
            <w:pPr>
              <w:spacing w:before="32" w:after="32" w:line="252" w:lineRule="auto"/>
              <w:jc w:val="right"/>
            </w:pPr>
            <w:r>
              <w:rPr>
                <w:b/>
                <w:i w:val="0"/>
                <w:sz w:val="17"/>
              </w:rPr>
              <w:t>15</w:t>
            </w:r>
          </w:p>
        </w:tc>
      </w:tr>
      <w:tr>
        <w:tc>
          <w:tcPr>
            <w:tcW w:type="dxa" w:w="6703"/>
          </w:tcPr>
          <w:p>
            <w:pPr>
              <w:spacing w:before="32" w:after="32" w:line="252" w:lineRule="auto"/>
            </w:pPr>
            <w:r>
              <w:rPr>
                <w:b w:val="0"/>
                <w:i w:val="0"/>
                <w:sz w:val="17"/>
              </w:rPr>
              <w:t>Safety PLC / safety relay trainer</w:t>
            </w:r>
          </w:p>
        </w:tc>
        <w:tc>
          <w:tcPr>
            <w:tcW w:type="dxa" w:w="2868"/>
          </w:tcPr>
          <w:p>
            <w:pPr>
              <w:spacing w:before="32" w:after="32" w:line="252" w:lineRule="auto"/>
            </w:pPr>
            <w:r>
              <w:rPr>
                <w:b w:val="0"/>
                <w:i w:val="0"/>
                <w:sz w:val="17"/>
              </w:rPr>
              <w:t>1 : 10 × 2</w:t>
            </w:r>
          </w:p>
        </w:tc>
        <w:tc>
          <w:tcPr>
            <w:tcW w:type="dxa" w:w="860"/>
          </w:tcPr>
          <w:p>
            <w:pPr>
              <w:spacing w:before="32" w:after="32" w:line="252" w:lineRule="auto"/>
              <w:jc w:val="right"/>
            </w:pPr>
            <w:r>
              <w:rPr>
                <w:b/>
                <w:i w:val="0"/>
                <w:sz w:val="17"/>
              </w:rPr>
              <w:t>6</w:t>
            </w:r>
          </w:p>
        </w:tc>
      </w:tr>
      <w:tr>
        <w:tc>
          <w:tcPr>
            <w:tcW w:type="dxa" w:w="6703"/>
            <w:shd w:val="clear" w:color="auto" w:fill="F4F7FB"/>
          </w:tcPr>
          <w:p>
            <w:pPr>
              <w:spacing w:before="32" w:after="32" w:line="252" w:lineRule="auto"/>
            </w:pPr>
            <w:r>
              <w:rPr>
                <w:b w:val="0"/>
                <w:i w:val="0"/>
                <w:sz w:val="17"/>
              </w:rPr>
              <w:t>HMI panel</w:t>
            </w:r>
          </w:p>
        </w:tc>
        <w:tc>
          <w:tcPr>
            <w:tcW w:type="dxa" w:w="2868"/>
            <w:shd w:val="clear" w:color="auto" w:fill="F4F7FB"/>
          </w:tcPr>
          <w:p>
            <w:pPr>
              <w:spacing w:before="32" w:after="32" w:line="252" w:lineRule="auto"/>
            </w:pPr>
            <w:r>
              <w:rPr>
                <w:b w:val="0"/>
                <w:i w:val="0"/>
                <w:sz w:val="17"/>
              </w:rPr>
              <w:t>1 : 5 × 2</w:t>
            </w:r>
          </w:p>
        </w:tc>
        <w:tc>
          <w:tcPr>
            <w:tcW w:type="dxa" w:w="860"/>
            <w:shd w:val="clear" w:color="auto" w:fill="F4F7FB"/>
          </w:tcPr>
          <w:p>
            <w:pPr>
              <w:spacing w:before="32" w:after="32" w:line="252" w:lineRule="auto"/>
              <w:jc w:val="right"/>
            </w:pPr>
            <w:r>
              <w:rPr>
                <w:b/>
                <w:i w:val="0"/>
                <w:sz w:val="17"/>
              </w:rPr>
              <w:t>12</w:t>
            </w:r>
          </w:p>
        </w:tc>
      </w:tr>
      <w:tr>
        <w:tc>
          <w:tcPr>
            <w:tcW w:type="dxa" w:w="6703"/>
          </w:tcPr>
          <w:p>
            <w:pPr>
              <w:spacing w:before="32" w:after="32" w:line="252" w:lineRule="auto"/>
            </w:pPr>
            <w:r>
              <w:rPr>
                <w:b w:val="0"/>
                <w:i w:val="0"/>
                <w:sz w:val="17"/>
              </w:rPr>
              <w:t>VFD + motor + encoder trainer</w:t>
            </w:r>
          </w:p>
        </w:tc>
        <w:tc>
          <w:tcPr>
            <w:tcW w:type="dxa" w:w="2868"/>
          </w:tcPr>
          <w:p>
            <w:pPr>
              <w:spacing w:before="32" w:after="32" w:line="252" w:lineRule="auto"/>
            </w:pPr>
            <w:r>
              <w:rPr>
                <w:b w:val="0"/>
                <w:i w:val="0"/>
                <w:sz w:val="17"/>
              </w:rPr>
              <w:t>1 : 5</w:t>
            </w:r>
          </w:p>
        </w:tc>
        <w:tc>
          <w:tcPr>
            <w:tcW w:type="dxa" w:w="860"/>
          </w:tcPr>
          <w:p>
            <w:pPr>
              <w:spacing w:before="32" w:after="32" w:line="252" w:lineRule="auto"/>
              <w:jc w:val="right"/>
            </w:pPr>
            <w:r>
              <w:rPr>
                <w:b/>
                <w:i w:val="0"/>
                <w:sz w:val="17"/>
              </w:rPr>
              <w:t>6</w:t>
            </w:r>
          </w:p>
        </w:tc>
      </w:tr>
      <w:tr>
        <w:tc>
          <w:tcPr>
            <w:tcW w:type="dxa" w:w="6703"/>
            <w:shd w:val="clear" w:color="auto" w:fill="F4F7FB"/>
          </w:tcPr>
          <w:p>
            <w:pPr>
              <w:spacing w:before="32" w:after="32" w:line="252" w:lineRule="auto"/>
            </w:pPr>
            <w:r>
              <w:rPr>
                <w:b w:val="0"/>
                <w:i w:val="0"/>
                <w:sz w:val="17"/>
              </w:rPr>
              <w:t>Industrial network kit (Ethernet/IP, PROFINET, Modbus, OPC-UA gateway, managed switch)</w:t>
            </w:r>
          </w:p>
        </w:tc>
        <w:tc>
          <w:tcPr>
            <w:tcW w:type="dxa" w:w="2868"/>
            <w:shd w:val="clear" w:color="auto" w:fill="F4F7FB"/>
          </w:tcPr>
          <w:p>
            <w:pPr>
              <w:spacing w:before="32" w:after="32" w:line="252" w:lineRule="auto"/>
            </w:pPr>
            <w:r>
              <w:rPr>
                <w:b w:val="0"/>
                <w:i w:val="0"/>
                <w:sz w:val="17"/>
              </w:rPr>
              <w:t>1 : 5 × 2</w:t>
            </w:r>
          </w:p>
        </w:tc>
        <w:tc>
          <w:tcPr>
            <w:tcW w:type="dxa" w:w="860"/>
            <w:shd w:val="clear" w:color="auto" w:fill="F4F7FB"/>
          </w:tcPr>
          <w:p>
            <w:pPr>
              <w:spacing w:before="32" w:after="32" w:line="252" w:lineRule="auto"/>
              <w:jc w:val="right"/>
            </w:pPr>
            <w:r>
              <w:rPr>
                <w:b/>
                <w:i w:val="0"/>
                <w:sz w:val="17"/>
              </w:rPr>
              <w:t>12</w:t>
            </w:r>
          </w:p>
        </w:tc>
      </w:tr>
      <w:tr>
        <w:tc>
          <w:tcPr>
            <w:tcW w:type="dxa" w:w="6703"/>
          </w:tcPr>
          <w:p>
            <w:pPr>
              <w:spacing w:before="32" w:after="32" w:line="252" w:lineRule="auto"/>
            </w:pPr>
            <w:r>
              <w:rPr>
                <w:b w:val="0"/>
                <w:i w:val="0"/>
                <w:sz w:val="17"/>
              </w:rPr>
              <w:t>Pneumatics trainer (valves, cylinders, FRL)</w:t>
            </w:r>
          </w:p>
        </w:tc>
        <w:tc>
          <w:tcPr>
            <w:tcW w:type="dxa" w:w="2868"/>
          </w:tcPr>
          <w:p>
            <w:pPr>
              <w:spacing w:before="32" w:after="32" w:line="252" w:lineRule="auto"/>
            </w:pPr>
            <w:r>
              <w:rPr>
                <w:b w:val="0"/>
                <w:i w:val="0"/>
                <w:sz w:val="17"/>
              </w:rPr>
              <w:t>1 : 10</w:t>
            </w:r>
          </w:p>
        </w:tc>
        <w:tc>
          <w:tcPr>
            <w:tcW w:type="dxa" w:w="860"/>
          </w:tcPr>
          <w:p>
            <w:pPr>
              <w:spacing w:before="32" w:after="32" w:line="252" w:lineRule="auto"/>
              <w:jc w:val="right"/>
            </w:pPr>
            <w:r>
              <w:rPr>
                <w:b/>
                <w:i w:val="0"/>
                <w:sz w:val="17"/>
              </w:rPr>
              <w:t>3</w:t>
            </w:r>
          </w:p>
        </w:tc>
      </w:tr>
      <w:tr>
        <w:tc>
          <w:tcPr>
            <w:tcW w:type="dxa" w:w="6703"/>
            <w:shd w:val="clear" w:color="auto" w:fill="F4F7FB"/>
          </w:tcPr>
          <w:p>
            <w:pPr>
              <w:spacing w:before="32" w:after="32" w:line="252" w:lineRule="auto"/>
            </w:pPr>
            <w:r>
              <w:rPr>
                <w:b/>
                <w:i w:val="0"/>
                <w:sz w:val="17"/>
              </w:rPr>
              <w:t>Hydraulic trainer boards</w:t>
            </w:r>
            <w:r>
              <w:rPr>
                <w:b w:val="0"/>
                <w:i w:val="0"/>
                <w:sz w:val="17"/>
              </w:rPr>
              <w:t xml:space="preserve"> </w:t>
            </w:r>
            <w:r>
              <w:rPr>
                <w:b w:val="0"/>
                <w:i/>
                <w:color w:val="576274"/>
                <w:sz w:val="17"/>
              </w:rPr>
              <w:t>(new in Rev 2 — for M2)</w:t>
            </w:r>
          </w:p>
        </w:tc>
        <w:tc>
          <w:tcPr>
            <w:tcW w:type="dxa" w:w="2868"/>
            <w:shd w:val="clear" w:color="auto" w:fill="F4F7FB"/>
          </w:tcPr>
          <w:p>
            <w:pPr>
              <w:spacing w:before="32" w:after="32" w:line="252" w:lineRule="auto"/>
            </w:pPr>
            <w:r>
              <w:rPr>
                <w:b w:val="0"/>
                <w:i w:val="0"/>
                <w:sz w:val="17"/>
              </w:rPr>
              <w:t>1 : 5</w:t>
            </w:r>
          </w:p>
        </w:tc>
        <w:tc>
          <w:tcPr>
            <w:tcW w:type="dxa" w:w="860"/>
            <w:shd w:val="clear" w:color="auto" w:fill="F4F7FB"/>
          </w:tcPr>
          <w:p>
            <w:pPr>
              <w:spacing w:before="32" w:after="32" w:line="252" w:lineRule="auto"/>
              <w:jc w:val="right"/>
            </w:pPr>
            <w:r>
              <w:rPr>
                <w:b/>
                <w:i w:val="0"/>
                <w:sz w:val="17"/>
              </w:rPr>
              <w:t>6</w:t>
            </w:r>
          </w:p>
        </w:tc>
      </w:tr>
      <w:tr>
        <w:tc>
          <w:tcPr>
            <w:tcW w:type="dxa" w:w="6703"/>
          </w:tcPr>
          <w:p>
            <w:pPr>
              <w:spacing w:before="32" w:after="32" w:line="252" w:lineRule="auto"/>
            </w:pPr>
            <w:r>
              <w:rPr>
                <w:b w:val="0"/>
                <w:i w:val="0"/>
                <w:sz w:val="17"/>
              </w:rPr>
              <w:t>Electrical panel build kit (DIN rail, contactors, terminals, wiring)</w:t>
            </w:r>
          </w:p>
        </w:tc>
        <w:tc>
          <w:tcPr>
            <w:tcW w:type="dxa" w:w="2868"/>
          </w:tcPr>
          <w:p>
            <w:pPr>
              <w:spacing w:before="32" w:after="32" w:line="252" w:lineRule="auto"/>
            </w:pPr>
            <w:r>
              <w:rPr>
                <w:b w:val="0"/>
                <w:i w:val="0"/>
                <w:sz w:val="17"/>
              </w:rPr>
              <w:t>1 : 5</w:t>
            </w:r>
          </w:p>
        </w:tc>
        <w:tc>
          <w:tcPr>
            <w:tcW w:type="dxa" w:w="860"/>
          </w:tcPr>
          <w:p>
            <w:pPr>
              <w:spacing w:before="32" w:after="32" w:line="252" w:lineRule="auto"/>
              <w:jc w:val="right"/>
            </w:pPr>
            <w:r>
              <w:rPr>
                <w:b/>
                <w:i w:val="0"/>
                <w:sz w:val="17"/>
              </w:rPr>
              <w:t>6</w:t>
            </w:r>
          </w:p>
        </w:tc>
      </w:tr>
      <w:tr>
        <w:tc>
          <w:tcPr>
            <w:tcW w:type="dxa" w:w="6703"/>
            <w:shd w:val="clear" w:color="auto" w:fill="F4F7FB"/>
          </w:tcPr>
          <w:p>
            <w:pPr>
              <w:spacing w:before="32" w:after="32" w:line="252" w:lineRule="auto"/>
            </w:pPr>
            <w:r>
              <w:rPr>
                <w:b w:val="0"/>
                <w:i w:val="0"/>
                <w:sz w:val="17"/>
              </w:rPr>
              <w:t>Electrical fault-finding trainer boards</w:t>
            </w:r>
          </w:p>
        </w:tc>
        <w:tc>
          <w:tcPr>
            <w:tcW w:type="dxa" w:w="2868"/>
            <w:shd w:val="clear" w:color="auto" w:fill="F4F7FB"/>
          </w:tcPr>
          <w:p>
            <w:pPr>
              <w:spacing w:before="32" w:after="32" w:line="252" w:lineRule="auto"/>
            </w:pPr>
            <w:r>
              <w:rPr>
                <w:b w:val="0"/>
                <w:i w:val="0"/>
                <w:sz w:val="17"/>
              </w:rPr>
              <w:t>1 : 5</w:t>
            </w:r>
          </w:p>
        </w:tc>
        <w:tc>
          <w:tcPr>
            <w:tcW w:type="dxa" w:w="860"/>
            <w:shd w:val="clear" w:color="auto" w:fill="F4F7FB"/>
          </w:tcPr>
          <w:p>
            <w:pPr>
              <w:spacing w:before="32" w:after="32" w:line="252" w:lineRule="auto"/>
              <w:jc w:val="right"/>
            </w:pPr>
            <w:r>
              <w:rPr>
                <w:b/>
                <w:i w:val="0"/>
                <w:sz w:val="17"/>
              </w:rPr>
              <w:t>6</w:t>
            </w:r>
          </w:p>
        </w:tc>
      </w:tr>
      <w:tr>
        <w:tc>
          <w:tcPr>
            <w:tcW w:type="dxa" w:w="6703"/>
          </w:tcPr>
          <w:p>
            <w:pPr>
              <w:spacing w:before="32" w:after="32" w:line="252" w:lineRule="auto"/>
            </w:pPr>
            <w:r>
              <w:rPr>
                <w:b w:val="0"/>
                <w:i w:val="0"/>
                <w:sz w:val="17"/>
              </w:rPr>
              <w:t>Pneumatic fault trainer boards</w:t>
            </w:r>
          </w:p>
        </w:tc>
        <w:tc>
          <w:tcPr>
            <w:tcW w:type="dxa" w:w="2868"/>
          </w:tcPr>
          <w:p>
            <w:pPr>
              <w:spacing w:before="32" w:after="32" w:line="252" w:lineRule="auto"/>
            </w:pPr>
            <w:r>
              <w:rPr>
                <w:b w:val="0"/>
                <w:i w:val="0"/>
                <w:sz w:val="17"/>
              </w:rPr>
              <w:t>1 : 5</w:t>
            </w:r>
          </w:p>
        </w:tc>
        <w:tc>
          <w:tcPr>
            <w:tcW w:type="dxa" w:w="860"/>
          </w:tcPr>
          <w:p>
            <w:pPr>
              <w:spacing w:before="32" w:after="32" w:line="252" w:lineRule="auto"/>
              <w:jc w:val="right"/>
            </w:pPr>
            <w:r>
              <w:rPr>
                <w:b/>
                <w:i w:val="0"/>
                <w:sz w:val="17"/>
              </w:rPr>
              <w:t>6</w:t>
            </w:r>
          </w:p>
        </w:tc>
      </w:tr>
    </w:tbl>
    <w:p>
      <w:pPr>
        <w:spacing w:after="120"/>
      </w:pPr>
    </w:p>
    <w:p>
      <w:pPr>
        <w:pStyle w:val="Heading2"/>
      </w:pPr>
      <w:r>
        <w:rPr>
          <w:b w:val="0"/>
          <w:i w:val="0"/>
        </w:rPr>
        <w:t xml:space="preserve">3.7 Group G — Safety infrastructure · </w:t>
      </w:r>
      <w:r>
        <w:rPr>
          <w:b/>
          <w:i w:val="0"/>
        </w:rPr>
        <w:t>MEDIUM</w:t>
      </w:r>
      <w:r>
        <w:rPr>
          <w:b w:val="0"/>
          <w:i w:val="0"/>
        </w:rPr>
        <w:t xml:space="preserve"> </w:t>
      </w:r>
      <w:r>
        <w:rPr>
          <w:b w:val="0"/>
          <w:i/>
          <w:color w:val="576274"/>
        </w:rPr>
        <w:t>(non-negotiable)</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5216"/>
        <w:gridCol w:w="5216"/>
      </w:tblGrid>
      <w:tr>
        <w:trPr>
          <w:tblHeader w:val="true"/>
        </w:trPr>
        <w:tc>
          <w:tcPr>
            <w:tcW w:type="dxa" w:w="7101"/>
            <w:tcBorders>
              <w:bottom w:val="single" w:sz="8" w:color="0E7490"/>
            </w:tcBorders>
            <w:shd w:val="clear" w:color="auto" w:fill="EDF1F7"/>
          </w:tcPr>
          <w:p>
            <w:pPr>
              <w:spacing w:before="40" w:after="40"/>
            </w:pPr>
            <w:r>
              <w:rPr>
                <w:b/>
                <w:color w:val="151B26"/>
                <w:sz w:val="15"/>
              </w:rPr>
              <w:t>Item</w:t>
            </w:r>
          </w:p>
        </w:tc>
        <w:tc>
          <w:tcPr>
            <w:tcW w:type="dxa" w:w="3330"/>
            <w:tcBorders>
              <w:bottom w:val="single" w:sz="8" w:color="0E7490"/>
            </w:tcBorders>
            <w:shd w:val="clear" w:color="auto" w:fill="EDF1F7"/>
          </w:tcPr>
          <w:p>
            <w:pPr>
              <w:spacing w:before="40" w:after="40"/>
              <w:jc w:val="right"/>
            </w:pPr>
            <w:r>
              <w:rPr>
                <w:b/>
                <w:color w:val="151B26"/>
                <w:sz w:val="15"/>
              </w:rPr>
              <w:t>Qty</w:t>
            </w:r>
          </w:p>
        </w:tc>
      </w:tr>
      <w:tr>
        <w:tc>
          <w:tcPr>
            <w:tcW w:type="dxa" w:w="7101"/>
          </w:tcPr>
          <w:p>
            <w:pPr>
              <w:spacing w:before="32" w:after="32" w:line="252" w:lineRule="auto"/>
            </w:pPr>
            <w:r>
              <w:rPr>
                <w:b w:val="0"/>
                <w:i w:val="0"/>
                <w:sz w:val="17"/>
              </w:rPr>
              <w:t>Safety-rated laser scanner (SICK microScan3-class, Type 3 / PL d)</w:t>
            </w:r>
          </w:p>
        </w:tc>
        <w:tc>
          <w:tcPr>
            <w:tcW w:type="dxa" w:w="3330"/>
          </w:tcPr>
          <w:p>
            <w:pPr>
              <w:spacing w:before="32" w:after="32" w:line="252" w:lineRule="auto"/>
              <w:jc w:val="right"/>
            </w:pPr>
            <w:r>
              <w:rPr>
                <w:b/>
                <w:i w:val="0"/>
                <w:sz w:val="17"/>
              </w:rPr>
              <w:t>5</w:t>
            </w:r>
          </w:p>
        </w:tc>
      </w:tr>
      <w:tr>
        <w:tc>
          <w:tcPr>
            <w:tcW w:type="dxa" w:w="7101"/>
            <w:shd w:val="clear" w:color="auto" w:fill="F4F7FB"/>
          </w:tcPr>
          <w:p>
            <w:pPr>
              <w:spacing w:before="32" w:after="32" w:line="252" w:lineRule="auto"/>
            </w:pPr>
            <w:r>
              <w:rPr>
                <w:b w:val="0"/>
                <w:i w:val="0"/>
                <w:sz w:val="17"/>
              </w:rPr>
              <w:t>Light curtain pair</w:t>
            </w:r>
          </w:p>
        </w:tc>
        <w:tc>
          <w:tcPr>
            <w:tcW w:type="dxa" w:w="3330"/>
            <w:shd w:val="clear" w:color="auto" w:fill="F4F7FB"/>
          </w:tcPr>
          <w:p>
            <w:pPr>
              <w:spacing w:before="32" w:after="32" w:line="252" w:lineRule="auto"/>
              <w:jc w:val="right"/>
            </w:pPr>
            <w:r>
              <w:rPr>
                <w:b/>
                <w:i w:val="0"/>
                <w:sz w:val="17"/>
              </w:rPr>
              <w:t>2</w:t>
            </w:r>
          </w:p>
        </w:tc>
      </w:tr>
      <w:tr>
        <w:tc>
          <w:tcPr>
            <w:tcW w:type="dxa" w:w="7101"/>
          </w:tcPr>
          <w:p>
            <w:pPr>
              <w:spacing w:before="32" w:after="32" w:line="252" w:lineRule="auto"/>
            </w:pPr>
            <w:r>
              <w:rPr>
                <w:b w:val="0"/>
                <w:i w:val="0"/>
                <w:sz w:val="17"/>
              </w:rPr>
              <w:t>Safety relay / E-stop station / interlocked gate switch sets</w:t>
            </w:r>
          </w:p>
        </w:tc>
        <w:tc>
          <w:tcPr>
            <w:tcW w:type="dxa" w:w="3330"/>
          </w:tcPr>
          <w:p>
            <w:pPr>
              <w:spacing w:before="32" w:after="32" w:line="252" w:lineRule="auto"/>
              <w:jc w:val="right"/>
            </w:pPr>
            <w:r>
              <w:rPr>
                <w:b/>
                <w:i w:val="0"/>
                <w:sz w:val="17"/>
              </w:rPr>
              <w:t>5</w:t>
            </w:r>
          </w:p>
        </w:tc>
      </w:tr>
      <w:tr>
        <w:tc>
          <w:tcPr>
            <w:tcW w:type="dxa" w:w="7101"/>
            <w:shd w:val="clear" w:color="auto" w:fill="F4F7FB"/>
          </w:tcPr>
          <w:p>
            <w:pPr>
              <w:spacing w:before="32" w:after="32" w:line="252" w:lineRule="auto"/>
            </w:pPr>
            <w:r>
              <w:rPr>
                <w:b w:val="0"/>
                <w:i w:val="0"/>
                <w:sz w:val="17"/>
              </w:rPr>
              <w:t>Perimeter guarding panels (2 fenced cells)</w:t>
            </w:r>
          </w:p>
        </w:tc>
        <w:tc>
          <w:tcPr>
            <w:tcW w:type="dxa" w:w="3330"/>
            <w:shd w:val="clear" w:color="auto" w:fill="F4F7FB"/>
          </w:tcPr>
          <w:p>
            <w:pPr>
              <w:spacing w:before="32" w:after="32" w:line="252" w:lineRule="auto"/>
              <w:jc w:val="right"/>
            </w:pPr>
            <w:r>
              <w:rPr>
                <w:b/>
                <w:i w:val="0"/>
                <w:sz w:val="17"/>
              </w:rPr>
              <w:t>2 sets</w:t>
            </w:r>
          </w:p>
        </w:tc>
      </w:tr>
      <w:tr>
        <w:tc>
          <w:tcPr>
            <w:tcW w:type="dxa" w:w="7101"/>
          </w:tcPr>
          <w:p>
            <w:pPr>
              <w:spacing w:before="32" w:after="32" w:line="252" w:lineRule="auto"/>
            </w:pPr>
            <w:r>
              <w:rPr>
                <w:b w:val="0"/>
                <w:i w:val="0"/>
                <w:sz w:val="17"/>
              </w:rPr>
              <w:t>PPE sets — safety shoes, glasses, gloves, hi-vis</w:t>
            </w:r>
          </w:p>
        </w:tc>
        <w:tc>
          <w:tcPr>
            <w:tcW w:type="dxa" w:w="3330"/>
          </w:tcPr>
          <w:p>
            <w:pPr>
              <w:spacing w:before="32" w:after="32" w:line="252" w:lineRule="auto"/>
              <w:jc w:val="right"/>
            </w:pPr>
            <w:r>
              <w:rPr>
                <w:b/>
                <w:i w:val="0"/>
                <w:sz w:val="17"/>
              </w:rPr>
              <w:t>70</w:t>
            </w:r>
          </w:p>
        </w:tc>
      </w:tr>
      <w:tr>
        <w:tc>
          <w:tcPr>
            <w:tcW w:type="dxa" w:w="7101"/>
            <w:shd w:val="clear" w:color="auto" w:fill="F4F7FB"/>
          </w:tcPr>
          <w:p>
            <w:pPr>
              <w:spacing w:before="32" w:after="32" w:line="252" w:lineRule="auto"/>
            </w:pPr>
            <w:r>
              <w:rPr>
                <w:b w:val="0"/>
                <w:i w:val="0"/>
                <w:sz w:val="17"/>
              </w:rPr>
              <w:t>Welding PPE — helmets, aprons, gauntlets</w:t>
            </w:r>
          </w:p>
        </w:tc>
        <w:tc>
          <w:tcPr>
            <w:tcW w:type="dxa" w:w="3330"/>
            <w:shd w:val="clear" w:color="auto" w:fill="F4F7FB"/>
          </w:tcPr>
          <w:p>
            <w:pPr>
              <w:spacing w:before="32" w:after="32" w:line="252" w:lineRule="auto"/>
              <w:jc w:val="right"/>
            </w:pPr>
            <w:r>
              <w:rPr>
                <w:b/>
                <w:i w:val="0"/>
                <w:sz w:val="17"/>
              </w:rPr>
              <w:t>10</w:t>
            </w:r>
          </w:p>
        </w:tc>
      </w:tr>
      <w:tr>
        <w:tc>
          <w:tcPr>
            <w:tcW w:type="dxa" w:w="7101"/>
          </w:tcPr>
          <w:p>
            <w:pPr>
              <w:spacing w:before="32" w:after="32" w:line="252" w:lineRule="auto"/>
            </w:pPr>
            <w:r>
              <w:rPr>
                <w:b w:val="0"/>
                <w:i w:val="0"/>
                <w:sz w:val="17"/>
              </w:rPr>
              <w:t>Lockout–tagout (LOTO) kits</w:t>
            </w:r>
          </w:p>
        </w:tc>
        <w:tc>
          <w:tcPr>
            <w:tcW w:type="dxa" w:w="3330"/>
          </w:tcPr>
          <w:p>
            <w:pPr>
              <w:spacing w:before="32" w:after="32" w:line="252" w:lineRule="auto"/>
              <w:jc w:val="right"/>
            </w:pPr>
            <w:r>
              <w:rPr>
                <w:b/>
                <w:i w:val="0"/>
                <w:sz w:val="17"/>
              </w:rPr>
              <w:t>12</w:t>
            </w:r>
          </w:p>
        </w:tc>
      </w:tr>
      <w:tr>
        <w:tc>
          <w:tcPr>
            <w:tcW w:type="dxa" w:w="7101"/>
            <w:shd w:val="clear" w:color="auto" w:fill="F4F7FB"/>
          </w:tcPr>
          <w:p>
            <w:pPr>
              <w:spacing w:before="32" w:after="32" w:line="252" w:lineRule="auto"/>
            </w:pPr>
            <w:r>
              <w:rPr>
                <w:b w:val="0"/>
                <w:i w:val="0"/>
                <w:sz w:val="17"/>
              </w:rPr>
              <w:t>Fire extinguishers, first-aid stations, eyewash</w:t>
            </w:r>
          </w:p>
        </w:tc>
        <w:tc>
          <w:tcPr>
            <w:tcW w:type="dxa" w:w="3330"/>
            <w:shd w:val="clear" w:color="auto" w:fill="F4F7FB"/>
          </w:tcPr>
          <w:p>
            <w:pPr>
              <w:spacing w:before="32" w:after="32" w:line="252" w:lineRule="auto"/>
              <w:jc w:val="right"/>
            </w:pPr>
            <w:r>
              <w:rPr>
                <w:b/>
                <w:i w:val="0"/>
                <w:sz w:val="17"/>
              </w:rPr>
              <w:t>per facility code</w:t>
            </w:r>
          </w:p>
        </w:tc>
      </w:tr>
    </w:tbl>
    <w:p>
      <w:pPr>
        <w:spacing w:after="120"/>
      </w:pPr>
    </w:p>
    <w:p>
      <w:pPr>
        <w:pStyle w:val="Heading2"/>
      </w:pPr>
      <w:r>
        <w:rPr>
          <w:b w:val="0"/>
          <w:i w:val="0"/>
        </w:rPr>
        <w:t xml:space="preserve">3.8 Group H — Predictive maintenance &amp; condition monitoring · </w:t>
      </w:r>
      <w:r>
        <w:rPr>
          <w:b/>
          <w:i w:val="0"/>
        </w:rPr>
        <w:t>LOW–MEDIUM</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5216"/>
        <w:gridCol w:w="5216"/>
      </w:tblGrid>
      <w:tr>
        <w:trPr>
          <w:tblHeader w:val="true"/>
        </w:trPr>
        <w:tc>
          <w:tcPr>
            <w:tcW w:type="dxa" w:w="8618"/>
            <w:tcBorders>
              <w:bottom w:val="single" w:sz="8" w:color="0E7490"/>
            </w:tcBorders>
            <w:shd w:val="clear" w:color="auto" w:fill="EDF1F7"/>
          </w:tcPr>
          <w:p>
            <w:pPr>
              <w:spacing w:before="40" w:after="40"/>
            </w:pPr>
            <w:r>
              <w:rPr>
                <w:b/>
                <w:color w:val="151B26"/>
                <w:sz w:val="15"/>
              </w:rPr>
              <w:t>Item</w:t>
            </w:r>
          </w:p>
        </w:tc>
        <w:tc>
          <w:tcPr>
            <w:tcW w:type="dxa" w:w="1813"/>
            <w:tcBorders>
              <w:bottom w:val="single" w:sz="8" w:color="0E7490"/>
            </w:tcBorders>
            <w:shd w:val="clear" w:color="auto" w:fill="EDF1F7"/>
          </w:tcPr>
          <w:p>
            <w:pPr>
              <w:spacing w:before="40" w:after="40"/>
              <w:jc w:val="right"/>
            </w:pPr>
            <w:r>
              <w:rPr>
                <w:b/>
                <w:color w:val="151B26"/>
                <w:sz w:val="15"/>
              </w:rPr>
              <w:t>Qty</w:t>
            </w:r>
          </w:p>
        </w:tc>
      </w:tr>
      <w:tr>
        <w:tc>
          <w:tcPr>
            <w:tcW w:type="dxa" w:w="8618"/>
          </w:tcPr>
          <w:p>
            <w:pPr>
              <w:spacing w:before="32" w:after="32" w:line="252" w:lineRule="auto"/>
            </w:pPr>
            <w:r>
              <w:rPr>
                <w:b w:val="0"/>
                <w:i w:val="0"/>
                <w:sz w:val="17"/>
              </w:rPr>
              <w:t>Machinery fault simulator (rotating rig with seeded bearing / misalignment / imbalance faults)</w:t>
            </w:r>
          </w:p>
        </w:tc>
        <w:tc>
          <w:tcPr>
            <w:tcW w:type="dxa" w:w="1813"/>
          </w:tcPr>
          <w:p>
            <w:pPr>
              <w:spacing w:before="32" w:after="32" w:line="252" w:lineRule="auto"/>
              <w:jc w:val="right"/>
            </w:pPr>
            <w:r>
              <w:rPr>
                <w:b/>
                <w:i w:val="0"/>
                <w:sz w:val="17"/>
              </w:rPr>
              <w:t>1</w:t>
            </w:r>
          </w:p>
        </w:tc>
      </w:tr>
      <w:tr>
        <w:tc>
          <w:tcPr>
            <w:tcW w:type="dxa" w:w="8618"/>
            <w:shd w:val="clear" w:color="auto" w:fill="F4F7FB"/>
          </w:tcPr>
          <w:p>
            <w:pPr>
              <w:spacing w:before="32" w:after="32" w:line="252" w:lineRule="auto"/>
            </w:pPr>
            <w:r>
              <w:rPr>
                <w:b w:val="0"/>
                <w:i w:val="0"/>
                <w:sz w:val="17"/>
              </w:rPr>
              <w:t>Triaxial accelerometer + vibration DAQ set</w:t>
            </w:r>
          </w:p>
        </w:tc>
        <w:tc>
          <w:tcPr>
            <w:tcW w:type="dxa" w:w="1813"/>
            <w:shd w:val="clear" w:color="auto" w:fill="F4F7FB"/>
          </w:tcPr>
          <w:p>
            <w:pPr>
              <w:spacing w:before="32" w:after="32" w:line="252" w:lineRule="auto"/>
              <w:jc w:val="right"/>
            </w:pPr>
            <w:r>
              <w:rPr>
                <w:b/>
                <w:i w:val="0"/>
                <w:sz w:val="17"/>
              </w:rPr>
              <w:t>2</w:t>
            </w:r>
          </w:p>
        </w:tc>
      </w:tr>
      <w:tr>
        <w:tc>
          <w:tcPr>
            <w:tcW w:type="dxa" w:w="8618"/>
          </w:tcPr>
          <w:p>
            <w:pPr>
              <w:spacing w:before="32" w:after="32" w:line="252" w:lineRule="auto"/>
            </w:pPr>
            <w:r>
              <w:rPr>
                <w:b w:val="0"/>
                <w:i w:val="0"/>
                <w:sz w:val="17"/>
              </w:rPr>
              <w:t>Handheld vibration pen or analyser</w:t>
            </w:r>
          </w:p>
        </w:tc>
        <w:tc>
          <w:tcPr>
            <w:tcW w:type="dxa" w:w="1813"/>
          </w:tcPr>
          <w:p>
            <w:pPr>
              <w:spacing w:before="32" w:after="32" w:line="252" w:lineRule="auto"/>
              <w:jc w:val="right"/>
            </w:pPr>
            <w:r>
              <w:rPr>
                <w:b/>
                <w:i w:val="0"/>
                <w:sz w:val="17"/>
              </w:rPr>
              <w:t>3</w:t>
            </w:r>
          </w:p>
        </w:tc>
      </w:tr>
      <w:tr>
        <w:tc>
          <w:tcPr>
            <w:tcW w:type="dxa" w:w="8618"/>
            <w:shd w:val="clear" w:color="auto" w:fill="F4F7FB"/>
          </w:tcPr>
          <w:p>
            <w:pPr>
              <w:spacing w:before="32" w:after="32" w:line="252" w:lineRule="auto"/>
            </w:pPr>
            <w:r>
              <w:rPr>
                <w:b w:val="0"/>
                <w:i w:val="0"/>
                <w:sz w:val="17"/>
              </w:rPr>
              <w:t>Current / power monitoring clamps &amp; energy meters</w:t>
            </w:r>
          </w:p>
        </w:tc>
        <w:tc>
          <w:tcPr>
            <w:tcW w:type="dxa" w:w="1813"/>
            <w:shd w:val="clear" w:color="auto" w:fill="F4F7FB"/>
          </w:tcPr>
          <w:p>
            <w:pPr>
              <w:spacing w:before="32" w:after="32" w:line="252" w:lineRule="auto"/>
              <w:jc w:val="right"/>
            </w:pPr>
            <w:r>
              <w:rPr>
                <w:b/>
                <w:i w:val="0"/>
                <w:sz w:val="17"/>
              </w:rPr>
              <w:t>6</w:t>
            </w:r>
          </w:p>
        </w:tc>
      </w:tr>
      <w:tr>
        <w:tc>
          <w:tcPr>
            <w:tcW w:type="dxa" w:w="8618"/>
          </w:tcPr>
          <w:p>
            <w:pPr>
              <w:spacing w:before="32" w:after="32" w:line="252" w:lineRule="auto"/>
            </w:pPr>
            <w:r>
              <w:rPr>
                <w:b w:val="0"/>
                <w:i w:val="0"/>
                <w:sz w:val="17"/>
              </w:rPr>
              <w:t>Ultrasonic leak detector</w:t>
            </w:r>
          </w:p>
        </w:tc>
        <w:tc>
          <w:tcPr>
            <w:tcW w:type="dxa" w:w="1813"/>
          </w:tcPr>
          <w:p>
            <w:pPr>
              <w:spacing w:before="32" w:after="32" w:line="252" w:lineRule="auto"/>
              <w:jc w:val="right"/>
            </w:pPr>
            <w:r>
              <w:rPr>
                <w:b/>
                <w:i w:val="0"/>
                <w:sz w:val="17"/>
              </w:rPr>
              <w:t>2</w:t>
            </w:r>
          </w:p>
        </w:tc>
      </w:tr>
      <w:tr>
        <w:tc>
          <w:tcPr>
            <w:tcW w:type="dxa" w:w="8618"/>
            <w:shd w:val="clear" w:color="auto" w:fill="F4F7FB"/>
          </w:tcPr>
          <w:p>
            <w:pPr>
              <w:spacing w:before="32" w:after="32" w:line="252" w:lineRule="auto"/>
            </w:pPr>
            <w:r>
              <w:rPr>
                <w:b w:val="0"/>
                <w:i w:val="0"/>
                <w:sz w:val="17"/>
              </w:rPr>
              <w:t>IIoT gateway + data historian</w:t>
            </w:r>
          </w:p>
        </w:tc>
        <w:tc>
          <w:tcPr>
            <w:tcW w:type="dxa" w:w="1813"/>
            <w:shd w:val="clear" w:color="auto" w:fill="F4F7FB"/>
          </w:tcPr>
          <w:p>
            <w:pPr>
              <w:spacing w:before="32" w:after="32" w:line="252" w:lineRule="auto"/>
              <w:jc w:val="right"/>
            </w:pPr>
            <w:r>
              <w:rPr>
                <w:b/>
                <w:i w:val="0"/>
                <w:sz w:val="17"/>
              </w:rPr>
              <w:t>1 set</w:t>
            </w:r>
          </w:p>
        </w:tc>
      </w:tr>
    </w:tbl>
    <w:p>
      <w:pPr>
        <w:spacing w:after="120"/>
      </w:pPr>
    </w:p>
    <w:p>
      <w:pPr>
        <w:pStyle w:val="Heading2"/>
      </w:pPr>
      <w:r>
        <w:rPr>
          <w:b w:val="0"/>
          <w:i w:val="0"/>
        </w:rPr>
        <w:t xml:space="preserve">3.9 Group I — Software · </w:t>
      </w:r>
      <w:r>
        <w:rPr>
          <w:b/>
          <w:i w:val="0"/>
        </w:rPr>
        <w:t>LOW</w:t>
      </w:r>
      <w:r>
        <w:rPr>
          <w:b w:val="0"/>
          <w:i w:val="0"/>
        </w:rPr>
        <w:t xml:space="preserve"> </w:t>
      </w:r>
      <w:r>
        <w:rPr>
          <w:b w:val="0"/>
          <w:i/>
          <w:color w:val="576274"/>
        </w:rPr>
        <w:t>(open-source dominates)</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3477"/>
        <w:gridCol w:w="3477"/>
        <w:gridCol w:w="3477"/>
      </w:tblGrid>
      <w:tr>
        <w:trPr>
          <w:tblHeader w:val="true"/>
        </w:trPr>
        <w:tc>
          <w:tcPr>
            <w:tcW w:type="dxa" w:w="6687"/>
            <w:tcBorders>
              <w:bottom w:val="single" w:sz="8" w:color="0E7490"/>
            </w:tcBorders>
            <w:shd w:val="clear" w:color="auto" w:fill="EDF1F7"/>
          </w:tcPr>
          <w:p>
            <w:pPr>
              <w:spacing w:before="40" w:after="40"/>
            </w:pPr>
            <w:r>
              <w:rPr>
                <w:b/>
                <w:color w:val="151B26"/>
                <w:sz w:val="15"/>
              </w:rPr>
              <w:t>Item</w:t>
            </w:r>
          </w:p>
        </w:tc>
        <w:tc>
          <w:tcPr>
            <w:tcW w:type="dxa" w:w="2285"/>
            <w:tcBorders>
              <w:bottom w:val="single" w:sz="8" w:color="0E7490"/>
            </w:tcBorders>
            <w:shd w:val="clear" w:color="auto" w:fill="EDF1F7"/>
          </w:tcPr>
          <w:p>
            <w:pPr>
              <w:spacing w:before="40" w:after="40"/>
            </w:pPr>
            <w:r>
              <w:rPr>
                <w:b/>
                <w:color w:val="151B26"/>
                <w:sz w:val="15"/>
              </w:rPr>
              <w:t>Licence</w:t>
            </w:r>
          </w:p>
        </w:tc>
        <w:tc>
          <w:tcPr>
            <w:tcW w:type="dxa" w:w="1459"/>
            <w:tcBorders>
              <w:bottom w:val="single" w:sz="8" w:color="0E7490"/>
            </w:tcBorders>
            <w:shd w:val="clear" w:color="auto" w:fill="EDF1F7"/>
          </w:tcPr>
          <w:p>
            <w:pPr>
              <w:spacing w:before="40" w:after="40"/>
              <w:jc w:val="right"/>
            </w:pPr>
            <w:r>
              <w:rPr>
                <w:b/>
                <w:color w:val="151B26"/>
                <w:sz w:val="15"/>
              </w:rPr>
              <w:t>Seats</w:t>
            </w:r>
          </w:p>
        </w:tc>
      </w:tr>
      <w:tr>
        <w:tc>
          <w:tcPr>
            <w:tcW w:type="dxa" w:w="6687"/>
          </w:tcPr>
          <w:p>
            <w:pPr>
              <w:spacing w:before="32" w:after="32" w:line="252" w:lineRule="auto"/>
            </w:pPr>
            <w:r>
              <w:rPr>
                <w:b w:val="0"/>
                <w:i w:val="0"/>
                <w:sz w:val="17"/>
              </w:rPr>
              <w:t>ROS 2, Nav2, MoveIt 2, Gazebo, MuJoCo, OpenCV, PCL, PyTorch, LeRobot</w:t>
            </w:r>
          </w:p>
        </w:tc>
        <w:tc>
          <w:tcPr>
            <w:tcW w:type="dxa" w:w="2285"/>
          </w:tcPr>
          <w:p>
            <w:pPr>
              <w:spacing w:before="32" w:after="32" w:line="252" w:lineRule="auto"/>
            </w:pPr>
            <w:r>
              <w:rPr>
                <w:b w:val="0"/>
                <w:i w:val="0"/>
                <w:sz w:val="17"/>
              </w:rPr>
              <w:t>Free</w:t>
            </w:r>
          </w:p>
        </w:tc>
        <w:tc>
          <w:tcPr>
            <w:tcW w:type="dxa" w:w="1459"/>
          </w:tcPr>
          <w:p>
            <w:pPr>
              <w:spacing w:before="32" w:after="32" w:line="252" w:lineRule="auto"/>
              <w:jc w:val="right"/>
            </w:pPr>
            <w:r>
              <w:rPr>
                <w:b/>
                <w:i w:val="0"/>
                <w:sz w:val="17"/>
              </w:rPr>
              <w:t>30</w:t>
            </w:r>
          </w:p>
        </w:tc>
      </w:tr>
      <w:tr>
        <w:tc>
          <w:tcPr>
            <w:tcW w:type="dxa" w:w="6687"/>
            <w:shd w:val="clear" w:color="auto" w:fill="F4F7FB"/>
          </w:tcPr>
          <w:p>
            <w:pPr>
              <w:spacing w:before="32" w:after="32" w:line="252" w:lineRule="auto"/>
            </w:pPr>
            <w:r>
              <w:rPr>
                <w:b w:val="0"/>
                <w:i w:val="0"/>
                <w:sz w:val="17"/>
              </w:rPr>
              <w:t>NVIDIA Isaac Sim / Isaac Lab / Isaac ROS</w:t>
            </w:r>
          </w:p>
        </w:tc>
        <w:tc>
          <w:tcPr>
            <w:tcW w:type="dxa" w:w="2285"/>
            <w:shd w:val="clear" w:color="auto" w:fill="F4F7FB"/>
          </w:tcPr>
          <w:p>
            <w:pPr>
              <w:spacing w:before="32" w:after="32" w:line="252" w:lineRule="auto"/>
            </w:pPr>
            <w:r>
              <w:rPr>
                <w:b w:val="0"/>
                <w:i w:val="0"/>
                <w:sz w:val="17"/>
              </w:rPr>
              <w:t>Free</w:t>
            </w:r>
          </w:p>
        </w:tc>
        <w:tc>
          <w:tcPr>
            <w:tcW w:type="dxa" w:w="1459"/>
            <w:shd w:val="clear" w:color="auto" w:fill="F4F7FB"/>
          </w:tcPr>
          <w:p>
            <w:pPr>
              <w:spacing w:before="32" w:after="32" w:line="252" w:lineRule="auto"/>
              <w:jc w:val="right"/>
            </w:pPr>
            <w:r>
              <w:rPr>
                <w:b/>
                <w:i w:val="0"/>
                <w:sz w:val="17"/>
              </w:rPr>
              <w:t>30</w:t>
            </w:r>
          </w:p>
        </w:tc>
      </w:tr>
      <w:tr>
        <w:tc>
          <w:tcPr>
            <w:tcW w:type="dxa" w:w="6687"/>
          </w:tcPr>
          <w:p>
            <w:pPr>
              <w:spacing w:before="32" w:after="32" w:line="252" w:lineRule="auto"/>
            </w:pPr>
            <w:r>
              <w:rPr>
                <w:b w:val="0"/>
                <w:i w:val="0"/>
                <w:sz w:val="17"/>
              </w:rPr>
              <w:t>Offline programming (RoboDK, or vendor: RobotStudio / ROBOGUIDE / KUKA.Sim)</w:t>
            </w:r>
          </w:p>
        </w:tc>
        <w:tc>
          <w:tcPr>
            <w:tcW w:type="dxa" w:w="2285"/>
          </w:tcPr>
          <w:p>
            <w:pPr>
              <w:spacing w:before="32" w:after="32" w:line="252" w:lineRule="auto"/>
            </w:pPr>
            <w:r>
              <w:rPr>
                <w:b w:val="0"/>
                <w:i w:val="0"/>
                <w:sz w:val="17"/>
              </w:rPr>
              <w:t>Licensed</w:t>
            </w:r>
          </w:p>
        </w:tc>
        <w:tc>
          <w:tcPr>
            <w:tcW w:type="dxa" w:w="1459"/>
          </w:tcPr>
          <w:p>
            <w:pPr>
              <w:spacing w:before="32" w:after="32" w:line="252" w:lineRule="auto"/>
              <w:jc w:val="right"/>
            </w:pPr>
            <w:r>
              <w:rPr>
                <w:b/>
                <w:i w:val="0"/>
                <w:sz w:val="17"/>
              </w:rPr>
              <w:t>15</w:t>
            </w:r>
          </w:p>
        </w:tc>
      </w:tr>
      <w:tr>
        <w:tc>
          <w:tcPr>
            <w:tcW w:type="dxa" w:w="6687"/>
            <w:shd w:val="clear" w:color="auto" w:fill="F4F7FB"/>
          </w:tcPr>
          <w:p>
            <w:pPr>
              <w:spacing w:before="32" w:after="32" w:line="252" w:lineRule="auto"/>
            </w:pPr>
            <w:r>
              <w:rPr>
                <w:b w:val="0"/>
                <w:i w:val="0"/>
                <w:sz w:val="17"/>
              </w:rPr>
              <w:t>PLC / HMI programming suite (TIA Portal / Studio 5000)</w:t>
            </w:r>
          </w:p>
        </w:tc>
        <w:tc>
          <w:tcPr>
            <w:tcW w:type="dxa" w:w="2285"/>
            <w:shd w:val="clear" w:color="auto" w:fill="F4F7FB"/>
          </w:tcPr>
          <w:p>
            <w:pPr>
              <w:spacing w:before="32" w:after="32" w:line="252" w:lineRule="auto"/>
            </w:pPr>
            <w:r>
              <w:rPr>
                <w:b w:val="0"/>
                <w:i w:val="0"/>
                <w:sz w:val="17"/>
              </w:rPr>
              <w:t>Licensed</w:t>
            </w:r>
          </w:p>
        </w:tc>
        <w:tc>
          <w:tcPr>
            <w:tcW w:type="dxa" w:w="1459"/>
            <w:shd w:val="clear" w:color="auto" w:fill="F4F7FB"/>
          </w:tcPr>
          <w:p>
            <w:pPr>
              <w:spacing w:before="32" w:after="32" w:line="252" w:lineRule="auto"/>
              <w:jc w:val="right"/>
            </w:pPr>
            <w:r>
              <w:rPr>
                <w:b/>
                <w:i w:val="0"/>
                <w:sz w:val="17"/>
              </w:rPr>
              <w:t>12</w:t>
            </w:r>
          </w:p>
        </w:tc>
      </w:tr>
      <w:tr>
        <w:tc>
          <w:tcPr>
            <w:tcW w:type="dxa" w:w="6687"/>
          </w:tcPr>
          <w:p>
            <w:pPr>
              <w:spacing w:before="32" w:after="32" w:line="252" w:lineRule="auto"/>
            </w:pPr>
            <w:r>
              <w:rPr>
                <w:b/>
                <w:i w:val="0"/>
                <w:sz w:val="17"/>
              </w:rPr>
              <w:t>CMMS / maintenance-management software</w:t>
            </w:r>
          </w:p>
        </w:tc>
        <w:tc>
          <w:tcPr>
            <w:tcW w:type="dxa" w:w="2285"/>
          </w:tcPr>
          <w:p>
            <w:pPr>
              <w:spacing w:before="32" w:after="32" w:line="252" w:lineRule="auto"/>
            </w:pPr>
            <w:r>
              <w:rPr>
                <w:b w:val="0"/>
                <w:i w:val="0"/>
                <w:sz w:val="17"/>
              </w:rPr>
              <w:t>Licensed</w:t>
            </w:r>
          </w:p>
        </w:tc>
        <w:tc>
          <w:tcPr>
            <w:tcW w:type="dxa" w:w="1459"/>
          </w:tcPr>
          <w:p>
            <w:pPr>
              <w:spacing w:before="32" w:after="32" w:line="252" w:lineRule="auto"/>
              <w:jc w:val="right"/>
            </w:pPr>
            <w:r>
              <w:rPr>
                <w:b/>
                <w:i w:val="0"/>
                <w:sz w:val="17"/>
              </w:rPr>
              <w:t>1 site</w:t>
            </w:r>
          </w:p>
        </w:tc>
      </w:tr>
      <w:tr>
        <w:tc>
          <w:tcPr>
            <w:tcW w:type="dxa" w:w="6687"/>
            <w:shd w:val="clear" w:color="auto" w:fill="F4F7FB"/>
          </w:tcPr>
          <w:p>
            <w:pPr>
              <w:spacing w:before="32" w:after="32" w:line="252" w:lineRule="auto"/>
            </w:pPr>
            <w:r>
              <w:rPr>
                <w:b w:val="0"/>
                <w:i w:val="0"/>
                <w:sz w:val="17"/>
              </w:rPr>
              <w:t xml:space="preserve">Machine-vision suite (Halcon / VisionPro / Keyence) — </w:t>
            </w:r>
            <w:r>
              <w:rPr>
                <w:b w:val="0"/>
                <w:i/>
                <w:color w:val="576274"/>
                <w:sz w:val="17"/>
              </w:rPr>
              <w:t>optional</w:t>
            </w:r>
          </w:p>
        </w:tc>
        <w:tc>
          <w:tcPr>
            <w:tcW w:type="dxa" w:w="2285"/>
            <w:shd w:val="clear" w:color="auto" w:fill="F4F7FB"/>
          </w:tcPr>
          <w:p>
            <w:pPr>
              <w:spacing w:before="32" w:after="32" w:line="252" w:lineRule="auto"/>
            </w:pPr>
            <w:r>
              <w:rPr>
                <w:b w:val="0"/>
                <w:i w:val="0"/>
                <w:sz w:val="17"/>
              </w:rPr>
              <w:t>Licensed</w:t>
            </w:r>
          </w:p>
        </w:tc>
        <w:tc>
          <w:tcPr>
            <w:tcW w:type="dxa" w:w="1459"/>
            <w:shd w:val="clear" w:color="auto" w:fill="F4F7FB"/>
          </w:tcPr>
          <w:p>
            <w:pPr>
              <w:spacing w:before="32" w:after="32" w:line="252" w:lineRule="auto"/>
              <w:jc w:val="right"/>
            </w:pPr>
            <w:r>
              <w:rPr>
                <w:b/>
                <w:i w:val="0"/>
                <w:sz w:val="17"/>
              </w:rPr>
              <w:t>4</w:t>
            </w:r>
          </w:p>
        </w:tc>
      </w:tr>
      <w:tr>
        <w:tc>
          <w:tcPr>
            <w:tcW w:type="dxa" w:w="6687"/>
          </w:tcPr>
          <w:p>
            <w:pPr>
              <w:spacing w:before="32" w:after="32" w:line="252" w:lineRule="auto"/>
            </w:pPr>
            <w:r>
              <w:rPr>
                <w:b w:val="0"/>
                <w:i w:val="0"/>
                <w:sz w:val="17"/>
              </w:rPr>
              <w:t xml:space="preserve">MATLAB / Simulink (academic) — </w:t>
            </w:r>
            <w:r>
              <w:rPr>
                <w:b w:val="0"/>
                <w:i/>
                <w:color w:val="576274"/>
                <w:sz w:val="17"/>
              </w:rPr>
              <w:t>optional</w:t>
            </w:r>
          </w:p>
        </w:tc>
        <w:tc>
          <w:tcPr>
            <w:tcW w:type="dxa" w:w="2285"/>
          </w:tcPr>
          <w:p>
            <w:pPr>
              <w:spacing w:before="32" w:after="32" w:line="252" w:lineRule="auto"/>
            </w:pPr>
            <w:r>
              <w:rPr>
                <w:b w:val="0"/>
                <w:i w:val="0"/>
                <w:sz w:val="17"/>
              </w:rPr>
              <w:t>Licensed</w:t>
            </w:r>
          </w:p>
        </w:tc>
        <w:tc>
          <w:tcPr>
            <w:tcW w:type="dxa" w:w="1459"/>
          </w:tcPr>
          <w:p>
            <w:pPr>
              <w:spacing w:before="32" w:after="32" w:line="252" w:lineRule="auto"/>
              <w:jc w:val="right"/>
            </w:pPr>
            <w:r>
              <w:rPr>
                <w:b/>
                <w:i w:val="0"/>
                <w:sz w:val="17"/>
              </w:rPr>
              <w:t>30</w:t>
            </w:r>
          </w:p>
        </w:tc>
      </w:tr>
      <w:tr>
        <w:tc>
          <w:tcPr>
            <w:tcW w:type="dxa" w:w="6687"/>
            <w:shd w:val="clear" w:color="auto" w:fill="F4F7FB"/>
          </w:tcPr>
          <w:p>
            <w:pPr>
              <w:spacing w:before="32" w:after="32" w:line="252" w:lineRule="auto"/>
            </w:pPr>
            <w:r>
              <w:rPr>
                <w:b w:val="0"/>
                <w:i w:val="0"/>
                <w:sz w:val="17"/>
              </w:rPr>
              <w:t>MLOps &amp; experiment tracking (MLflow / W&amp;B)</w:t>
            </w:r>
          </w:p>
        </w:tc>
        <w:tc>
          <w:tcPr>
            <w:tcW w:type="dxa" w:w="2285"/>
            <w:shd w:val="clear" w:color="auto" w:fill="F4F7FB"/>
          </w:tcPr>
          <w:p>
            <w:pPr>
              <w:spacing w:before="32" w:after="32" w:line="252" w:lineRule="auto"/>
            </w:pPr>
            <w:r>
              <w:rPr>
                <w:b w:val="0"/>
                <w:i w:val="0"/>
                <w:sz w:val="17"/>
              </w:rPr>
              <w:t>Free tier</w:t>
            </w:r>
          </w:p>
        </w:tc>
        <w:tc>
          <w:tcPr>
            <w:tcW w:type="dxa" w:w="1459"/>
            <w:shd w:val="clear" w:color="auto" w:fill="F4F7FB"/>
          </w:tcPr>
          <w:p>
            <w:pPr>
              <w:spacing w:before="32" w:after="32" w:line="252" w:lineRule="auto"/>
              <w:jc w:val="right"/>
            </w:pPr>
            <w:r>
              <w:rPr>
                <w:b/>
                <w:i w:val="0"/>
                <w:sz w:val="17"/>
              </w:rPr>
              <w:t>1 team</w:t>
            </w:r>
          </w:p>
        </w:tc>
      </w:tr>
      <w:tr>
        <w:tc>
          <w:tcPr>
            <w:tcW w:type="dxa" w:w="6687"/>
          </w:tcPr>
          <w:p>
            <w:pPr>
              <w:spacing w:before="32" w:after="32" w:line="252" w:lineRule="auto"/>
            </w:pPr>
            <w:r>
              <w:rPr>
                <w:b w:val="0"/>
                <w:i w:val="0"/>
                <w:sz w:val="17"/>
              </w:rPr>
              <w:t>LMS + assessment &amp; attendance platform</w:t>
            </w:r>
          </w:p>
        </w:tc>
        <w:tc>
          <w:tcPr>
            <w:tcW w:type="dxa" w:w="2285"/>
          </w:tcPr>
          <w:p>
            <w:pPr>
              <w:spacing w:before="32" w:after="32" w:line="252" w:lineRule="auto"/>
            </w:pPr>
            <w:r>
              <w:rPr>
                <w:b w:val="0"/>
                <w:i w:val="0"/>
                <w:sz w:val="17"/>
              </w:rPr>
              <w:t>Licensed</w:t>
            </w:r>
          </w:p>
        </w:tc>
        <w:tc>
          <w:tcPr>
            <w:tcW w:type="dxa" w:w="1459"/>
          </w:tcPr>
          <w:p>
            <w:pPr>
              <w:spacing w:before="32" w:after="32" w:line="252" w:lineRule="auto"/>
              <w:jc w:val="right"/>
            </w:pPr>
            <w:r>
              <w:rPr>
                <w:b/>
                <w:i w:val="0"/>
                <w:sz w:val="17"/>
              </w:rPr>
              <w:t>1</w:t>
            </w:r>
          </w:p>
        </w:tc>
      </w:tr>
    </w:tbl>
    <w:p>
      <w:pPr>
        <w:spacing w:after="120"/>
      </w:pPr>
    </w:p>
    <w:p>
      <w:pPr>
        <w:pStyle w:val="Heading2"/>
      </w:pPr>
      <w:r>
        <w:rPr>
          <w:b w:val="0"/>
          <w:i w:val="0"/>
        </w:rPr>
        <w:t xml:space="preserve">3.10 Group J — Facility · </w:t>
      </w:r>
      <w:r>
        <w:rPr>
          <w:b/>
          <w:i w:val="0"/>
        </w:rPr>
        <w:t>MEDIUM–HIGH</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3477"/>
        <w:gridCol w:w="3477"/>
        <w:gridCol w:w="3477"/>
      </w:tblGrid>
      <w:tr>
        <w:trPr>
          <w:tblHeader w:val="true"/>
        </w:trPr>
        <w:tc>
          <w:tcPr>
            <w:tcW w:type="dxa" w:w="6343"/>
            <w:tcBorders>
              <w:bottom w:val="single" w:sz="8" w:color="0E7490"/>
            </w:tcBorders>
            <w:shd w:val="clear" w:color="auto" w:fill="EDF1F7"/>
          </w:tcPr>
          <w:p>
            <w:pPr>
              <w:spacing w:before="40" w:after="40"/>
            </w:pPr>
            <w:r>
              <w:rPr>
                <w:b/>
                <w:color w:val="151B26"/>
                <w:sz w:val="15"/>
              </w:rPr>
              <w:t>Space / service</w:t>
            </w:r>
          </w:p>
        </w:tc>
        <w:tc>
          <w:tcPr>
            <w:tcW w:type="dxa" w:w="2520"/>
            <w:tcBorders>
              <w:bottom w:val="single" w:sz="8" w:color="0E7490"/>
            </w:tcBorders>
            <w:shd w:val="clear" w:color="auto" w:fill="EDF1F7"/>
          </w:tcPr>
          <w:p>
            <w:pPr>
              <w:spacing w:before="40" w:after="40"/>
            </w:pPr>
            <w:r>
              <w:rPr>
                <w:b/>
                <w:color w:val="151B26"/>
                <w:sz w:val="15"/>
              </w:rPr>
              <w:t>Indicative area</w:t>
            </w:r>
          </w:p>
        </w:tc>
        <w:tc>
          <w:tcPr>
            <w:tcW w:type="dxa" w:w="1569"/>
            <w:tcBorders>
              <w:bottom w:val="single" w:sz="8" w:color="0E7490"/>
            </w:tcBorders>
            <w:shd w:val="clear" w:color="auto" w:fill="EDF1F7"/>
          </w:tcPr>
          <w:p>
            <w:pPr>
              <w:spacing w:before="40" w:after="40"/>
              <w:jc w:val="right"/>
            </w:pPr>
            <w:r>
              <w:rPr>
                <w:b/>
                <w:color w:val="151B26"/>
                <w:sz w:val="15"/>
              </w:rPr>
              <w:t>Qty</w:t>
            </w:r>
          </w:p>
        </w:tc>
      </w:tr>
      <w:tr>
        <w:tc>
          <w:tcPr>
            <w:tcW w:type="dxa" w:w="6343"/>
          </w:tcPr>
          <w:p>
            <w:pPr>
              <w:spacing w:before="32" w:after="32" w:line="252" w:lineRule="auto"/>
            </w:pPr>
            <w:r>
              <w:rPr>
                <w:b w:val="0"/>
                <w:i w:val="0"/>
                <w:sz w:val="17"/>
              </w:rPr>
              <w:t>Classroom, 30 seats, power &amp; data at every desk</w:t>
            </w:r>
          </w:p>
        </w:tc>
        <w:tc>
          <w:tcPr>
            <w:tcW w:type="dxa" w:w="2520"/>
          </w:tcPr>
          <w:p>
            <w:pPr>
              <w:spacing w:before="32" w:after="32" w:line="252" w:lineRule="auto"/>
            </w:pPr>
            <w:r>
              <w:rPr>
                <w:b w:val="0"/>
                <w:i w:val="0"/>
                <w:sz w:val="17"/>
              </w:rPr>
              <w:t>~60–75 m²</w:t>
            </w:r>
          </w:p>
        </w:tc>
        <w:tc>
          <w:tcPr>
            <w:tcW w:type="dxa" w:w="1569"/>
          </w:tcPr>
          <w:p>
            <w:pPr>
              <w:spacing w:before="32" w:after="32" w:line="252" w:lineRule="auto"/>
              <w:jc w:val="right"/>
            </w:pPr>
            <w:r>
              <w:rPr>
                <w:b/>
                <w:i w:val="0"/>
                <w:sz w:val="17"/>
              </w:rPr>
              <w:t>2</w:t>
            </w:r>
          </w:p>
        </w:tc>
      </w:tr>
      <w:tr>
        <w:tc>
          <w:tcPr>
            <w:tcW w:type="dxa" w:w="6343"/>
            <w:shd w:val="clear" w:color="auto" w:fill="F4F7FB"/>
          </w:tcPr>
          <w:p>
            <w:pPr>
              <w:spacing w:before="32" w:after="32" w:line="252" w:lineRule="auto"/>
            </w:pPr>
            <w:r>
              <w:rPr>
                <w:b w:val="0"/>
                <w:i w:val="0"/>
                <w:sz w:val="17"/>
              </w:rPr>
              <w:t>Computer lab, 30 GPU workstations</w:t>
            </w:r>
          </w:p>
        </w:tc>
        <w:tc>
          <w:tcPr>
            <w:tcW w:type="dxa" w:w="2520"/>
            <w:shd w:val="clear" w:color="auto" w:fill="F4F7FB"/>
          </w:tcPr>
          <w:p>
            <w:pPr>
              <w:spacing w:before="32" w:after="32" w:line="252" w:lineRule="auto"/>
            </w:pPr>
            <w:r>
              <w:rPr>
                <w:b w:val="0"/>
                <w:i w:val="0"/>
                <w:sz w:val="17"/>
              </w:rPr>
              <w:t>~75–90 m²</w:t>
            </w:r>
          </w:p>
        </w:tc>
        <w:tc>
          <w:tcPr>
            <w:tcW w:type="dxa" w:w="1569"/>
            <w:shd w:val="clear" w:color="auto" w:fill="F4F7FB"/>
          </w:tcPr>
          <w:p>
            <w:pPr>
              <w:spacing w:before="32" w:after="32" w:line="252" w:lineRule="auto"/>
              <w:jc w:val="right"/>
            </w:pPr>
            <w:r>
              <w:rPr>
                <w:b/>
                <w:i w:val="0"/>
                <w:sz w:val="17"/>
              </w:rPr>
              <w:t>1</w:t>
            </w:r>
          </w:p>
        </w:tc>
      </w:tr>
      <w:tr>
        <w:tc>
          <w:tcPr>
            <w:tcW w:type="dxa" w:w="6343"/>
          </w:tcPr>
          <w:p>
            <w:pPr>
              <w:spacing w:before="32" w:after="32" w:line="252" w:lineRule="auto"/>
            </w:pPr>
            <w:r>
              <w:rPr>
                <w:b w:val="0"/>
                <w:i w:val="0"/>
                <w:sz w:val="17"/>
              </w:rPr>
              <w:t>Robotics bench lab (Groups B, D, E)</w:t>
            </w:r>
          </w:p>
        </w:tc>
        <w:tc>
          <w:tcPr>
            <w:tcW w:type="dxa" w:w="2520"/>
          </w:tcPr>
          <w:p>
            <w:pPr>
              <w:spacing w:before="32" w:after="32" w:line="252" w:lineRule="auto"/>
            </w:pPr>
            <w:r>
              <w:rPr>
                <w:b w:val="0"/>
                <w:i w:val="0"/>
                <w:sz w:val="17"/>
              </w:rPr>
              <w:t>~100 m²</w:t>
            </w:r>
          </w:p>
        </w:tc>
        <w:tc>
          <w:tcPr>
            <w:tcW w:type="dxa" w:w="1569"/>
          </w:tcPr>
          <w:p>
            <w:pPr>
              <w:spacing w:before="32" w:after="32" w:line="252" w:lineRule="auto"/>
              <w:jc w:val="right"/>
            </w:pPr>
            <w:r>
              <w:rPr>
                <w:b/>
                <w:i w:val="0"/>
                <w:sz w:val="17"/>
              </w:rPr>
              <w:t>1</w:t>
            </w:r>
          </w:p>
        </w:tc>
      </w:tr>
      <w:tr>
        <w:tc>
          <w:tcPr>
            <w:tcW w:type="dxa" w:w="6343"/>
            <w:shd w:val="clear" w:color="auto" w:fill="F4F7FB"/>
          </w:tcPr>
          <w:p>
            <w:pPr>
              <w:spacing w:before="32" w:after="32" w:line="252" w:lineRule="auto"/>
            </w:pPr>
            <w:r>
              <w:rPr>
                <w:b/>
                <w:i w:val="0"/>
                <w:sz w:val="17"/>
              </w:rPr>
              <w:t>Controls &amp; maintenance workshop bay</w:t>
            </w:r>
            <w:r>
              <w:rPr>
                <w:b w:val="0"/>
                <w:i w:val="0"/>
                <w:sz w:val="17"/>
              </w:rPr>
              <w:t xml:space="preserve"> (Groups F, H)</w:t>
            </w:r>
          </w:p>
        </w:tc>
        <w:tc>
          <w:tcPr>
            <w:tcW w:type="dxa" w:w="2520"/>
            <w:shd w:val="clear" w:color="auto" w:fill="F4F7FB"/>
          </w:tcPr>
          <w:p>
            <w:pPr>
              <w:spacing w:before="32" w:after="32" w:line="252" w:lineRule="auto"/>
            </w:pPr>
            <w:r>
              <w:rPr>
                <w:b w:val="0"/>
                <w:i w:val="0"/>
                <w:sz w:val="17"/>
              </w:rPr>
              <w:t>~120 m²</w:t>
            </w:r>
          </w:p>
        </w:tc>
        <w:tc>
          <w:tcPr>
            <w:tcW w:type="dxa" w:w="1569"/>
            <w:shd w:val="clear" w:color="auto" w:fill="F4F7FB"/>
          </w:tcPr>
          <w:p>
            <w:pPr>
              <w:spacing w:before="32" w:after="32" w:line="252" w:lineRule="auto"/>
              <w:jc w:val="right"/>
            </w:pPr>
            <w:r>
              <w:rPr>
                <w:b/>
                <w:i w:val="0"/>
                <w:sz w:val="17"/>
              </w:rPr>
              <w:t>1</w:t>
            </w:r>
          </w:p>
        </w:tc>
      </w:tr>
      <w:tr>
        <w:tc>
          <w:tcPr>
            <w:tcW w:type="dxa" w:w="6343"/>
          </w:tcPr>
          <w:p>
            <w:pPr>
              <w:spacing w:before="32" w:after="32" w:line="252" w:lineRule="auto"/>
            </w:pPr>
            <w:r>
              <w:rPr>
                <w:b w:val="0"/>
                <w:i w:val="0"/>
                <w:sz w:val="17"/>
              </w:rPr>
              <w:t>Live cell hall — 3-phase power, compressed air, floor loading, hoist access</w:t>
            </w:r>
          </w:p>
        </w:tc>
        <w:tc>
          <w:tcPr>
            <w:tcW w:type="dxa" w:w="2520"/>
          </w:tcPr>
          <w:p>
            <w:pPr>
              <w:spacing w:before="32" w:after="32" w:line="252" w:lineRule="auto"/>
            </w:pPr>
            <w:r>
              <w:rPr>
                <w:b w:val="0"/>
                <w:i w:val="0"/>
                <w:sz w:val="17"/>
              </w:rPr>
              <w:t>~250–300 m²</w:t>
            </w:r>
          </w:p>
        </w:tc>
        <w:tc>
          <w:tcPr>
            <w:tcW w:type="dxa" w:w="1569"/>
          </w:tcPr>
          <w:p>
            <w:pPr>
              <w:spacing w:before="32" w:after="32" w:line="252" w:lineRule="auto"/>
              <w:jc w:val="right"/>
            </w:pPr>
            <w:r>
              <w:rPr>
                <w:b/>
                <w:i w:val="0"/>
                <w:sz w:val="17"/>
              </w:rPr>
              <w:t>1</w:t>
            </w:r>
          </w:p>
        </w:tc>
      </w:tr>
      <w:tr>
        <w:tc>
          <w:tcPr>
            <w:tcW w:type="dxa" w:w="6343"/>
            <w:shd w:val="clear" w:color="auto" w:fill="F4F7FB"/>
          </w:tcPr>
          <w:p>
            <w:pPr>
              <w:spacing w:before="32" w:after="32" w:line="252" w:lineRule="auto"/>
            </w:pPr>
            <w:r>
              <w:rPr>
                <w:b w:val="0"/>
                <w:i w:val="0"/>
                <w:sz w:val="17"/>
              </w:rPr>
              <w:t>Server &amp; network room with cooling</w:t>
            </w:r>
          </w:p>
        </w:tc>
        <w:tc>
          <w:tcPr>
            <w:tcW w:type="dxa" w:w="2520"/>
            <w:shd w:val="clear" w:color="auto" w:fill="F4F7FB"/>
          </w:tcPr>
          <w:p>
            <w:pPr>
              <w:spacing w:before="32" w:after="32" w:line="252" w:lineRule="auto"/>
            </w:pPr>
            <w:r>
              <w:rPr>
                <w:b w:val="0"/>
                <w:i w:val="0"/>
                <w:sz w:val="17"/>
              </w:rPr>
              <w:t>~15 m²</w:t>
            </w:r>
          </w:p>
        </w:tc>
        <w:tc>
          <w:tcPr>
            <w:tcW w:type="dxa" w:w="1569"/>
            <w:shd w:val="clear" w:color="auto" w:fill="F4F7FB"/>
          </w:tcPr>
          <w:p>
            <w:pPr>
              <w:spacing w:before="32" w:after="32" w:line="252" w:lineRule="auto"/>
              <w:jc w:val="right"/>
            </w:pPr>
            <w:r>
              <w:rPr>
                <w:b/>
                <w:i w:val="0"/>
                <w:sz w:val="17"/>
              </w:rPr>
              <w:t>1</w:t>
            </w:r>
          </w:p>
        </w:tc>
      </w:tr>
      <w:tr>
        <w:tc>
          <w:tcPr>
            <w:tcW w:type="dxa" w:w="6343"/>
          </w:tcPr>
          <w:p>
            <w:pPr>
              <w:spacing w:before="32" w:after="32" w:line="252" w:lineRule="auto"/>
            </w:pPr>
            <w:r>
              <w:rPr>
                <w:b w:val="0"/>
                <w:i w:val="0"/>
                <w:sz w:val="17"/>
              </w:rPr>
              <w:t>Store room, tool cribs, lockers</w:t>
            </w:r>
          </w:p>
        </w:tc>
        <w:tc>
          <w:tcPr>
            <w:tcW w:type="dxa" w:w="2520"/>
          </w:tcPr>
          <w:p>
            <w:pPr>
              <w:spacing w:before="32" w:after="32" w:line="252" w:lineRule="auto"/>
            </w:pPr>
            <w:r>
              <w:rPr>
                <w:b w:val="0"/>
                <w:i w:val="0"/>
                <w:sz w:val="17"/>
              </w:rPr>
              <w:t>~50 m²</w:t>
            </w:r>
          </w:p>
        </w:tc>
        <w:tc>
          <w:tcPr>
            <w:tcW w:type="dxa" w:w="1569"/>
          </w:tcPr>
          <w:p>
            <w:pPr>
              <w:spacing w:before="32" w:after="32" w:line="252" w:lineRule="auto"/>
              <w:jc w:val="right"/>
            </w:pPr>
            <w:r>
              <w:rPr>
                <w:b/>
                <w:i w:val="0"/>
                <w:sz w:val="17"/>
              </w:rPr>
              <w:t>1</w:t>
            </w:r>
          </w:p>
        </w:tc>
      </w:tr>
      <w:tr>
        <w:tc>
          <w:tcPr>
            <w:tcW w:type="dxa" w:w="6343"/>
            <w:shd w:val="clear" w:color="auto" w:fill="F4F7FB"/>
          </w:tcPr>
          <w:p>
            <w:pPr>
              <w:spacing w:before="32" w:after="32" w:line="252" w:lineRule="auto"/>
            </w:pPr>
            <w:r>
              <w:rPr>
                <w:b w:val="0"/>
                <w:i w:val="0"/>
                <w:sz w:val="17"/>
              </w:rPr>
              <w:t>Compressed-air compressor + dryer + reticulation</w:t>
            </w:r>
          </w:p>
        </w:tc>
        <w:tc>
          <w:tcPr>
            <w:tcW w:type="dxa" w:w="2520"/>
            <w:shd w:val="clear" w:color="auto" w:fill="F4F7FB"/>
          </w:tcPr>
          <w:p>
            <w:pPr>
              <w:spacing w:before="32" w:after="32" w:line="252" w:lineRule="auto"/>
            </w:pPr>
            <w:r>
              <w:rPr>
                <w:b w:val="0"/>
                <w:i w:val="0"/>
                <w:sz w:val="17"/>
              </w:rPr>
              <w:t>—</w:t>
            </w:r>
          </w:p>
        </w:tc>
        <w:tc>
          <w:tcPr>
            <w:tcW w:type="dxa" w:w="1569"/>
            <w:shd w:val="clear" w:color="auto" w:fill="F4F7FB"/>
          </w:tcPr>
          <w:p>
            <w:pPr>
              <w:spacing w:before="32" w:after="32" w:line="252" w:lineRule="auto"/>
              <w:jc w:val="right"/>
            </w:pPr>
            <w:r>
              <w:rPr>
                <w:b/>
                <w:i w:val="0"/>
                <w:sz w:val="17"/>
              </w:rPr>
              <w:t>1 set</w:t>
            </w:r>
          </w:p>
        </w:tc>
      </w:tr>
      <w:tr>
        <w:tc>
          <w:tcPr>
            <w:tcW w:type="dxa" w:w="6343"/>
          </w:tcPr>
          <w:p>
            <w:pPr>
              <w:spacing w:before="32" w:after="32" w:line="252" w:lineRule="auto"/>
            </w:pPr>
            <w:r>
              <w:rPr>
                <w:b w:val="0"/>
                <w:i w:val="0"/>
                <w:sz w:val="17"/>
              </w:rPr>
              <w:t>3-phase power distribution, earthing &amp; panel</w:t>
            </w:r>
          </w:p>
        </w:tc>
        <w:tc>
          <w:tcPr>
            <w:tcW w:type="dxa" w:w="2520"/>
          </w:tcPr>
          <w:p>
            <w:pPr>
              <w:spacing w:before="32" w:after="32" w:line="252" w:lineRule="auto"/>
            </w:pPr>
            <w:r>
              <w:rPr>
                <w:b w:val="0"/>
                <w:i w:val="0"/>
                <w:sz w:val="17"/>
              </w:rPr>
              <w:t>—</w:t>
            </w:r>
          </w:p>
        </w:tc>
        <w:tc>
          <w:tcPr>
            <w:tcW w:type="dxa" w:w="1569"/>
          </w:tcPr>
          <w:p>
            <w:pPr>
              <w:spacing w:before="32" w:after="32" w:line="252" w:lineRule="auto"/>
              <w:jc w:val="right"/>
            </w:pPr>
            <w:r>
              <w:rPr>
                <w:b/>
                <w:i w:val="0"/>
                <w:sz w:val="17"/>
              </w:rPr>
              <w:t>1 set</w:t>
            </w:r>
          </w:p>
        </w:tc>
      </w:tr>
      <w:tr>
        <w:tc>
          <w:tcPr>
            <w:tcW w:type="dxa" w:w="6343"/>
            <w:shd w:val="clear" w:color="auto" w:fill="F4F7FB"/>
          </w:tcPr>
          <w:p>
            <w:pPr>
              <w:spacing w:before="32" w:after="32" w:line="252" w:lineRule="auto"/>
            </w:pPr>
            <w:r>
              <w:rPr>
                <w:b w:val="0"/>
                <w:i w:val="0"/>
                <w:sz w:val="17"/>
              </w:rPr>
              <w:t>HVAC + lighting (≥500 lux at benches)</w:t>
            </w:r>
          </w:p>
        </w:tc>
        <w:tc>
          <w:tcPr>
            <w:tcW w:type="dxa" w:w="2520"/>
            <w:shd w:val="clear" w:color="auto" w:fill="F4F7FB"/>
          </w:tcPr>
          <w:p>
            <w:pPr>
              <w:spacing w:before="32" w:after="32" w:line="252" w:lineRule="auto"/>
            </w:pPr>
            <w:r>
              <w:rPr>
                <w:b w:val="0"/>
                <w:i w:val="0"/>
                <w:sz w:val="17"/>
              </w:rPr>
              <w:t>—</w:t>
            </w:r>
          </w:p>
        </w:tc>
        <w:tc>
          <w:tcPr>
            <w:tcW w:type="dxa" w:w="1569"/>
            <w:shd w:val="clear" w:color="auto" w:fill="F4F7FB"/>
          </w:tcPr>
          <w:p>
            <w:pPr>
              <w:spacing w:before="32" w:after="32" w:line="252" w:lineRule="auto"/>
              <w:jc w:val="right"/>
            </w:pPr>
            <w:r>
              <w:rPr>
                <w:b/>
                <w:i w:val="0"/>
                <w:sz w:val="17"/>
              </w:rPr>
              <w:t>facility</w:t>
            </w:r>
          </w:p>
        </w:tc>
      </w:tr>
      <w:tr>
        <w:tc>
          <w:tcPr>
            <w:tcW w:type="dxa" w:w="6343"/>
          </w:tcPr>
          <w:p>
            <w:pPr>
              <w:spacing w:before="32" w:after="32" w:line="252" w:lineRule="auto"/>
            </w:pPr>
            <w:r>
              <w:rPr>
                <w:b w:val="0"/>
                <w:i w:val="0"/>
                <w:sz w:val="17"/>
              </w:rPr>
              <w:t>Washroom, pantry, first-aid room</w:t>
            </w:r>
          </w:p>
        </w:tc>
        <w:tc>
          <w:tcPr>
            <w:tcW w:type="dxa" w:w="2520"/>
          </w:tcPr>
          <w:p>
            <w:pPr>
              <w:spacing w:before="32" w:after="32" w:line="252" w:lineRule="auto"/>
            </w:pPr>
            <w:r>
              <w:rPr>
                <w:b w:val="0"/>
                <w:i w:val="0"/>
                <w:sz w:val="17"/>
              </w:rPr>
              <w:t>—</w:t>
            </w:r>
          </w:p>
        </w:tc>
        <w:tc>
          <w:tcPr>
            <w:tcW w:type="dxa" w:w="1569"/>
          </w:tcPr>
          <w:p>
            <w:pPr>
              <w:spacing w:before="32" w:after="32" w:line="252" w:lineRule="auto"/>
              <w:jc w:val="right"/>
            </w:pPr>
            <w:r>
              <w:rPr>
                <w:b/>
                <w:i w:val="0"/>
                <w:sz w:val="17"/>
              </w:rPr>
              <w:t>facility</w:t>
            </w:r>
          </w:p>
        </w:tc>
      </w:tr>
    </w:tbl>
    <w:p>
      <w:pPr>
        <w:spacing w:after="120"/>
      </w:pPr>
    </w:p>
    <w:p>
      <w:pPr>
        <w:pStyle w:val="Heading2"/>
      </w:pPr>
      <w:r>
        <w:rPr>
          <w:b w:val="0"/>
          <w:i w:val="0"/>
        </w:rPr>
        <w:t xml:space="preserve">3.11 Group K — Technician-tier specific · </w:t>
      </w:r>
      <w:r>
        <w:rPr>
          <w:b/>
          <w:i w:val="0"/>
        </w:rPr>
        <w:t>MEDIUM</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608"/>
        <w:gridCol w:w="2608"/>
        <w:gridCol w:w="2608"/>
        <w:gridCol w:w="2608"/>
      </w:tblGrid>
      <w:tr>
        <w:trPr>
          <w:tblHeader w:val="true"/>
        </w:trPr>
        <w:tc>
          <w:tcPr>
            <w:tcW w:type="dxa" w:w="5871"/>
            <w:tcBorders>
              <w:bottom w:val="single" w:sz="8" w:color="0E7490"/>
            </w:tcBorders>
            <w:shd w:val="clear" w:color="auto" w:fill="EDF1F7"/>
          </w:tcPr>
          <w:p>
            <w:pPr>
              <w:spacing w:before="40" w:after="40"/>
            </w:pPr>
            <w:r>
              <w:rPr>
                <w:b/>
                <w:color w:val="151B26"/>
                <w:sz w:val="15"/>
              </w:rPr>
              <w:t>Item</w:t>
            </w:r>
          </w:p>
        </w:tc>
        <w:tc>
          <w:tcPr>
            <w:tcW w:type="dxa" w:w="2455"/>
            <w:tcBorders>
              <w:bottom w:val="single" w:sz="8" w:color="0E7490"/>
            </w:tcBorders>
            <w:shd w:val="clear" w:color="auto" w:fill="EDF1F7"/>
          </w:tcPr>
          <w:p>
            <w:pPr>
              <w:spacing w:before="40" w:after="40"/>
            </w:pPr>
            <w:r>
              <w:rPr>
                <w:b/>
                <w:color w:val="151B26"/>
                <w:sz w:val="15"/>
              </w:rPr>
              <w:t>Purpose</w:t>
            </w:r>
          </w:p>
        </w:tc>
        <w:tc>
          <w:tcPr>
            <w:tcW w:type="dxa" w:w="860"/>
            <w:tcBorders>
              <w:bottom w:val="single" w:sz="8" w:color="0E7490"/>
            </w:tcBorders>
            <w:shd w:val="clear" w:color="auto" w:fill="EDF1F7"/>
          </w:tcPr>
          <w:p>
            <w:pPr>
              <w:spacing w:before="40" w:after="40"/>
            </w:pPr>
            <w:r>
              <w:rPr>
                <w:b/>
                <w:color w:val="151B26"/>
                <w:sz w:val="15"/>
              </w:rPr>
              <w:t>Ratio</w:t>
            </w:r>
          </w:p>
        </w:tc>
        <w:tc>
          <w:tcPr>
            <w:tcW w:type="dxa" w:w="1245"/>
            <w:tcBorders>
              <w:bottom w:val="single" w:sz="8" w:color="0E7490"/>
            </w:tcBorders>
            <w:shd w:val="clear" w:color="auto" w:fill="EDF1F7"/>
          </w:tcPr>
          <w:p>
            <w:pPr>
              <w:spacing w:before="40" w:after="40"/>
              <w:jc w:val="right"/>
            </w:pPr>
            <w:r>
              <w:rPr>
                <w:b/>
                <w:color w:val="151B26"/>
                <w:sz w:val="15"/>
              </w:rPr>
              <w:t>Qty</w:t>
            </w:r>
          </w:p>
        </w:tc>
      </w:tr>
      <w:tr>
        <w:tc>
          <w:tcPr>
            <w:tcW w:type="dxa" w:w="5871"/>
          </w:tcPr>
          <w:p>
            <w:pPr>
              <w:spacing w:before="32" w:after="32" w:line="252" w:lineRule="auto"/>
            </w:pPr>
            <w:r>
              <w:rPr>
                <w:b/>
                <w:i w:val="0"/>
                <w:sz w:val="17"/>
              </w:rPr>
              <w:t>Fault-injection trainer cell</w:t>
            </w:r>
            <w:r>
              <w:rPr>
                <w:b w:val="0"/>
                <w:i w:val="0"/>
                <w:sz w:val="17"/>
              </w:rPr>
              <w:t xml:space="preserve"> — instructor-switchable faults (sensor disconnect, low air, jam, gripper misalignment, dirty optics, comms drop)</w:t>
            </w:r>
          </w:p>
        </w:tc>
        <w:tc>
          <w:tcPr>
            <w:tcW w:type="dxa" w:w="2455"/>
          </w:tcPr>
          <w:p>
            <w:pPr>
              <w:spacing w:before="32" w:after="32" w:line="252" w:lineRule="auto"/>
            </w:pPr>
            <w:r>
              <w:rPr>
                <w:b w:val="0"/>
                <w:i w:val="0"/>
                <w:sz w:val="17"/>
              </w:rPr>
              <w:t>O7, M5 — the core teaching instrument</w:t>
            </w:r>
          </w:p>
        </w:tc>
        <w:tc>
          <w:tcPr>
            <w:tcW w:type="dxa" w:w="860"/>
          </w:tcPr>
          <w:p>
            <w:pPr>
              <w:spacing w:before="32" w:after="32" w:line="252" w:lineRule="auto"/>
            </w:pPr>
            <w:r>
              <w:rPr>
                <w:b w:val="0"/>
                <w:i w:val="0"/>
                <w:sz w:val="17"/>
              </w:rPr>
              <w:t>1 : 15</w:t>
            </w:r>
          </w:p>
        </w:tc>
        <w:tc>
          <w:tcPr>
            <w:tcW w:type="dxa" w:w="1245"/>
          </w:tcPr>
          <w:p>
            <w:pPr>
              <w:spacing w:before="32" w:after="32" w:line="252" w:lineRule="auto"/>
              <w:jc w:val="right"/>
            </w:pPr>
            <w:r>
              <w:rPr>
                <w:b/>
                <w:i w:val="0"/>
                <w:sz w:val="17"/>
              </w:rPr>
              <w:t>2</w:t>
            </w:r>
          </w:p>
        </w:tc>
      </w:tr>
      <w:tr>
        <w:tc>
          <w:tcPr>
            <w:tcW w:type="dxa" w:w="5871"/>
            <w:shd w:val="clear" w:color="auto" w:fill="F4F7FB"/>
          </w:tcPr>
          <w:p>
            <w:pPr>
              <w:spacing w:before="32" w:after="32" w:line="252" w:lineRule="auto"/>
            </w:pPr>
            <w:r>
              <w:rPr>
                <w:b/>
                <w:i w:val="0"/>
                <w:sz w:val="17"/>
              </w:rPr>
              <w:t>Palletizing / depalletizing rig</w:t>
            </w:r>
            <w:r>
              <w:rPr>
                <w:b w:val="0"/>
                <w:i w:val="0"/>
                <w:sz w:val="17"/>
              </w:rPr>
              <w:t xml:space="preserve"> — robot, pallet stations, case conveyor, layer tooling</w:t>
            </w:r>
          </w:p>
        </w:tc>
        <w:tc>
          <w:tcPr>
            <w:tcW w:type="dxa" w:w="2455"/>
            <w:shd w:val="clear" w:color="auto" w:fill="F4F7FB"/>
          </w:tcPr>
          <w:p>
            <w:pPr>
              <w:spacing w:before="32" w:after="32" w:line="252" w:lineRule="auto"/>
            </w:pPr>
            <w:r>
              <w:rPr>
                <w:b w:val="0"/>
                <w:i w:val="0"/>
                <w:sz w:val="17"/>
              </w:rPr>
              <w:t>O5</w:t>
            </w:r>
          </w:p>
        </w:tc>
        <w:tc>
          <w:tcPr>
            <w:tcW w:type="dxa" w:w="860"/>
            <w:shd w:val="clear" w:color="auto" w:fill="F4F7FB"/>
          </w:tcPr>
          <w:p>
            <w:pPr>
              <w:spacing w:before="32" w:after="32" w:line="252" w:lineRule="auto"/>
            </w:pPr>
            <w:r>
              <w:rPr>
                <w:b w:val="0"/>
                <w:i w:val="0"/>
                <w:sz w:val="17"/>
              </w:rPr>
              <w:t>—</w:t>
            </w:r>
          </w:p>
        </w:tc>
        <w:tc>
          <w:tcPr>
            <w:tcW w:type="dxa" w:w="1245"/>
            <w:shd w:val="clear" w:color="auto" w:fill="F4F7FB"/>
          </w:tcPr>
          <w:p>
            <w:pPr>
              <w:spacing w:before="32" w:after="32" w:line="252" w:lineRule="auto"/>
              <w:jc w:val="right"/>
            </w:pPr>
            <w:r>
              <w:rPr>
                <w:b/>
                <w:i w:val="0"/>
                <w:sz w:val="17"/>
              </w:rPr>
              <w:t>1</w:t>
            </w:r>
          </w:p>
        </w:tc>
      </w:tr>
      <w:tr>
        <w:tc>
          <w:tcPr>
            <w:tcW w:type="dxa" w:w="5871"/>
          </w:tcPr>
          <w:p>
            <w:pPr>
              <w:spacing w:before="32" w:after="32" w:line="252" w:lineRule="auto"/>
            </w:pPr>
            <w:r>
              <w:rPr>
                <w:b w:val="0"/>
                <w:i w:val="0"/>
                <w:sz w:val="17"/>
              </w:rPr>
              <w:t>Semi-automatic stretch wrapper + pallets, slip sheets, cases</w:t>
            </w:r>
          </w:p>
        </w:tc>
        <w:tc>
          <w:tcPr>
            <w:tcW w:type="dxa" w:w="2455"/>
          </w:tcPr>
          <w:p>
            <w:pPr>
              <w:spacing w:before="32" w:after="32" w:line="252" w:lineRule="auto"/>
            </w:pPr>
            <w:r>
              <w:rPr>
                <w:b w:val="0"/>
                <w:i w:val="0"/>
                <w:sz w:val="17"/>
              </w:rPr>
              <w:t>O5</w:t>
            </w:r>
          </w:p>
        </w:tc>
        <w:tc>
          <w:tcPr>
            <w:tcW w:type="dxa" w:w="860"/>
          </w:tcPr>
          <w:p>
            <w:pPr>
              <w:spacing w:before="32" w:after="32" w:line="252" w:lineRule="auto"/>
            </w:pPr>
            <w:r>
              <w:rPr>
                <w:b w:val="0"/>
                <w:i w:val="0"/>
                <w:sz w:val="17"/>
              </w:rPr>
              <w:t>—</w:t>
            </w:r>
          </w:p>
        </w:tc>
        <w:tc>
          <w:tcPr>
            <w:tcW w:type="dxa" w:w="1245"/>
          </w:tcPr>
          <w:p>
            <w:pPr>
              <w:spacing w:before="32" w:after="32" w:line="252" w:lineRule="auto"/>
              <w:jc w:val="right"/>
            </w:pPr>
            <w:r>
              <w:rPr>
                <w:b/>
                <w:i w:val="0"/>
                <w:sz w:val="17"/>
              </w:rPr>
              <w:t>1</w:t>
            </w:r>
            <w:r>
              <w:rPr>
                <w:b w:val="0"/>
                <w:i w:val="0"/>
                <w:sz w:val="17"/>
              </w:rPr>
              <w:t xml:space="preserve"> + consumables</w:t>
            </w:r>
          </w:p>
        </w:tc>
      </w:tr>
      <w:tr>
        <w:tc>
          <w:tcPr>
            <w:tcW w:type="dxa" w:w="5871"/>
            <w:shd w:val="clear" w:color="auto" w:fill="F4F7FB"/>
          </w:tcPr>
          <w:p>
            <w:pPr>
              <w:spacing w:before="32" w:after="32" w:line="252" w:lineRule="auto"/>
            </w:pPr>
            <w:r>
              <w:rPr>
                <w:b w:val="0"/>
                <w:i w:val="0"/>
                <w:sz w:val="17"/>
              </w:rPr>
              <w:t>Sensor alignment &amp; replacement bench kits</w:t>
            </w:r>
          </w:p>
        </w:tc>
        <w:tc>
          <w:tcPr>
            <w:tcW w:type="dxa" w:w="2455"/>
            <w:shd w:val="clear" w:color="auto" w:fill="F4F7FB"/>
          </w:tcPr>
          <w:p>
            <w:pPr>
              <w:spacing w:before="32" w:after="32" w:line="252" w:lineRule="auto"/>
            </w:pPr>
            <w:r>
              <w:rPr>
                <w:b w:val="0"/>
                <w:i w:val="0"/>
                <w:sz w:val="17"/>
              </w:rPr>
              <w:t>M2, O6</w:t>
            </w:r>
          </w:p>
        </w:tc>
        <w:tc>
          <w:tcPr>
            <w:tcW w:type="dxa" w:w="860"/>
            <w:shd w:val="clear" w:color="auto" w:fill="F4F7FB"/>
          </w:tcPr>
          <w:p>
            <w:pPr>
              <w:spacing w:before="32" w:after="32" w:line="252" w:lineRule="auto"/>
            </w:pPr>
            <w:r>
              <w:rPr>
                <w:b w:val="0"/>
                <w:i w:val="0"/>
                <w:sz w:val="17"/>
              </w:rPr>
              <w:t>1 : 5</w:t>
            </w:r>
          </w:p>
        </w:tc>
        <w:tc>
          <w:tcPr>
            <w:tcW w:type="dxa" w:w="1245"/>
            <w:shd w:val="clear" w:color="auto" w:fill="F4F7FB"/>
          </w:tcPr>
          <w:p>
            <w:pPr>
              <w:spacing w:before="32" w:after="32" w:line="252" w:lineRule="auto"/>
              <w:jc w:val="right"/>
            </w:pPr>
            <w:r>
              <w:rPr>
                <w:b/>
                <w:i w:val="0"/>
                <w:sz w:val="17"/>
              </w:rPr>
              <w:t>6</w:t>
            </w:r>
          </w:p>
        </w:tc>
      </w:tr>
      <w:tr>
        <w:tc>
          <w:tcPr>
            <w:tcW w:type="dxa" w:w="5871"/>
          </w:tcPr>
          <w:p>
            <w:pPr>
              <w:spacing w:before="32" w:after="32" w:line="252" w:lineRule="auto"/>
            </w:pPr>
            <w:r>
              <w:rPr>
                <w:b w:val="0"/>
                <w:i w:val="0"/>
                <w:sz w:val="17"/>
              </w:rPr>
              <w:t>Hand-tool sets + tool trolleys</w:t>
            </w:r>
          </w:p>
        </w:tc>
        <w:tc>
          <w:tcPr>
            <w:tcW w:type="dxa" w:w="2455"/>
          </w:tcPr>
          <w:p>
            <w:pPr>
              <w:spacing w:before="32" w:after="32" w:line="252" w:lineRule="auto"/>
            </w:pPr>
            <w:r>
              <w:rPr>
                <w:b w:val="0"/>
                <w:i w:val="0"/>
                <w:sz w:val="17"/>
              </w:rPr>
              <w:t>M2, M3</w:t>
            </w:r>
          </w:p>
        </w:tc>
        <w:tc>
          <w:tcPr>
            <w:tcW w:type="dxa" w:w="860"/>
          </w:tcPr>
          <w:p>
            <w:pPr>
              <w:spacing w:before="32" w:after="32" w:line="252" w:lineRule="auto"/>
            </w:pPr>
            <w:r>
              <w:rPr>
                <w:b w:val="0"/>
                <w:i w:val="0"/>
                <w:sz w:val="17"/>
              </w:rPr>
              <w:t>1 : 5</w:t>
            </w:r>
          </w:p>
        </w:tc>
        <w:tc>
          <w:tcPr>
            <w:tcW w:type="dxa" w:w="1245"/>
          </w:tcPr>
          <w:p>
            <w:pPr>
              <w:spacing w:before="32" w:after="32" w:line="252" w:lineRule="auto"/>
              <w:jc w:val="right"/>
            </w:pPr>
            <w:r>
              <w:rPr>
                <w:b/>
                <w:i w:val="0"/>
                <w:sz w:val="17"/>
              </w:rPr>
              <w:t>6</w:t>
            </w:r>
          </w:p>
        </w:tc>
      </w:tr>
      <w:tr>
        <w:tc>
          <w:tcPr>
            <w:tcW w:type="dxa" w:w="5871"/>
            <w:shd w:val="clear" w:color="auto" w:fill="F4F7FB"/>
          </w:tcPr>
          <w:p>
            <w:pPr>
              <w:spacing w:before="32" w:after="32" w:line="252" w:lineRule="auto"/>
            </w:pPr>
            <w:r>
              <w:rPr>
                <w:b w:val="0"/>
                <w:i w:val="0"/>
                <w:sz w:val="17"/>
              </w:rPr>
              <w:t>Torque wrenches, dial indicators, alignment tools</w:t>
            </w:r>
          </w:p>
        </w:tc>
        <w:tc>
          <w:tcPr>
            <w:tcW w:type="dxa" w:w="2455"/>
            <w:shd w:val="clear" w:color="auto" w:fill="F4F7FB"/>
          </w:tcPr>
          <w:p>
            <w:pPr>
              <w:spacing w:before="32" w:after="32" w:line="252" w:lineRule="auto"/>
            </w:pPr>
            <w:r>
              <w:rPr>
                <w:b w:val="0"/>
                <w:i w:val="0"/>
                <w:sz w:val="17"/>
              </w:rPr>
              <w:t>M3</w:t>
            </w:r>
          </w:p>
        </w:tc>
        <w:tc>
          <w:tcPr>
            <w:tcW w:type="dxa" w:w="860"/>
            <w:shd w:val="clear" w:color="auto" w:fill="F4F7FB"/>
          </w:tcPr>
          <w:p>
            <w:pPr>
              <w:spacing w:before="32" w:after="32" w:line="252" w:lineRule="auto"/>
            </w:pPr>
            <w:r>
              <w:rPr>
                <w:b w:val="0"/>
                <w:i w:val="0"/>
                <w:sz w:val="17"/>
              </w:rPr>
              <w:t>1 : 5</w:t>
            </w:r>
          </w:p>
        </w:tc>
        <w:tc>
          <w:tcPr>
            <w:tcW w:type="dxa" w:w="1245"/>
            <w:shd w:val="clear" w:color="auto" w:fill="F4F7FB"/>
          </w:tcPr>
          <w:p>
            <w:pPr>
              <w:spacing w:before="32" w:after="32" w:line="252" w:lineRule="auto"/>
              <w:jc w:val="right"/>
            </w:pPr>
            <w:r>
              <w:rPr>
                <w:b/>
                <w:i w:val="0"/>
                <w:sz w:val="17"/>
              </w:rPr>
              <w:t>6</w:t>
            </w:r>
          </w:p>
        </w:tc>
      </w:tr>
      <w:tr>
        <w:tc>
          <w:tcPr>
            <w:tcW w:type="dxa" w:w="5871"/>
          </w:tcPr>
          <w:p>
            <w:pPr>
              <w:spacing w:before="32" w:after="32" w:line="252" w:lineRule="auto"/>
            </w:pPr>
            <w:r>
              <w:rPr>
                <w:b/>
                <w:i w:val="0"/>
                <w:sz w:val="17"/>
              </w:rPr>
              <w:t>Basic metrology kit</w:t>
            </w:r>
            <w:r>
              <w:rPr>
                <w:b w:val="0"/>
                <w:i w:val="0"/>
                <w:sz w:val="17"/>
              </w:rPr>
              <w:t xml:space="preserve"> — gauges, go/no-go, calipers, height gauge</w:t>
            </w:r>
          </w:p>
        </w:tc>
        <w:tc>
          <w:tcPr>
            <w:tcW w:type="dxa" w:w="2455"/>
          </w:tcPr>
          <w:p>
            <w:pPr>
              <w:spacing w:before="32" w:after="32" w:line="252" w:lineRule="auto"/>
            </w:pPr>
            <w:r>
              <w:rPr>
                <w:b w:val="0"/>
                <w:i w:val="0"/>
                <w:sz w:val="17"/>
              </w:rPr>
              <w:t>O8</w:t>
            </w:r>
          </w:p>
        </w:tc>
        <w:tc>
          <w:tcPr>
            <w:tcW w:type="dxa" w:w="860"/>
          </w:tcPr>
          <w:p>
            <w:pPr>
              <w:spacing w:before="32" w:after="32" w:line="252" w:lineRule="auto"/>
            </w:pPr>
            <w:r>
              <w:rPr>
                <w:b w:val="0"/>
                <w:i w:val="0"/>
                <w:sz w:val="17"/>
              </w:rPr>
              <w:t>1 : 5</w:t>
            </w:r>
          </w:p>
        </w:tc>
        <w:tc>
          <w:tcPr>
            <w:tcW w:type="dxa" w:w="1245"/>
          </w:tcPr>
          <w:p>
            <w:pPr>
              <w:spacing w:before="32" w:after="32" w:line="252" w:lineRule="auto"/>
              <w:jc w:val="right"/>
            </w:pPr>
            <w:r>
              <w:rPr>
                <w:b/>
                <w:i w:val="0"/>
                <w:sz w:val="17"/>
              </w:rPr>
              <w:t>6</w:t>
            </w:r>
          </w:p>
        </w:tc>
      </w:tr>
      <w:tr>
        <w:tc>
          <w:tcPr>
            <w:tcW w:type="dxa" w:w="5871"/>
            <w:shd w:val="clear" w:color="auto" w:fill="F4F7FB"/>
          </w:tcPr>
          <w:p>
            <w:pPr>
              <w:spacing w:before="32" w:after="32" w:line="252" w:lineRule="auto"/>
            </w:pPr>
            <w:r>
              <w:rPr>
                <w:b w:val="0"/>
                <w:i w:val="0"/>
                <w:sz w:val="17"/>
              </w:rPr>
              <w:t>Multimeters / clamp meters / insulation testers</w:t>
            </w:r>
          </w:p>
        </w:tc>
        <w:tc>
          <w:tcPr>
            <w:tcW w:type="dxa" w:w="2455"/>
            <w:shd w:val="clear" w:color="auto" w:fill="F4F7FB"/>
          </w:tcPr>
          <w:p>
            <w:pPr>
              <w:spacing w:before="32" w:after="32" w:line="252" w:lineRule="auto"/>
            </w:pPr>
            <w:r>
              <w:rPr>
                <w:b w:val="0"/>
                <w:i w:val="0"/>
                <w:sz w:val="17"/>
              </w:rPr>
              <w:t>M2</w:t>
            </w:r>
          </w:p>
        </w:tc>
        <w:tc>
          <w:tcPr>
            <w:tcW w:type="dxa" w:w="860"/>
            <w:shd w:val="clear" w:color="auto" w:fill="F4F7FB"/>
          </w:tcPr>
          <w:p>
            <w:pPr>
              <w:spacing w:before="32" w:after="32" w:line="252" w:lineRule="auto"/>
            </w:pPr>
            <w:r>
              <w:rPr>
                <w:b w:val="0"/>
                <w:i w:val="0"/>
                <w:sz w:val="17"/>
              </w:rPr>
              <w:t>1 : 2</w:t>
            </w:r>
          </w:p>
        </w:tc>
        <w:tc>
          <w:tcPr>
            <w:tcW w:type="dxa" w:w="1245"/>
            <w:shd w:val="clear" w:color="auto" w:fill="F4F7FB"/>
          </w:tcPr>
          <w:p>
            <w:pPr>
              <w:spacing w:before="32" w:after="32" w:line="252" w:lineRule="auto"/>
              <w:jc w:val="right"/>
            </w:pPr>
            <w:r>
              <w:rPr>
                <w:b/>
                <w:i w:val="0"/>
                <w:sz w:val="17"/>
              </w:rPr>
              <w:t>15</w:t>
            </w:r>
          </w:p>
        </w:tc>
      </w:tr>
      <w:tr>
        <w:tc>
          <w:tcPr>
            <w:tcW w:type="dxa" w:w="5871"/>
          </w:tcPr>
          <w:p>
            <w:pPr>
              <w:spacing w:before="32" w:after="32" w:line="252" w:lineRule="auto"/>
            </w:pPr>
            <w:r>
              <w:rPr>
                <w:b w:val="0"/>
                <w:i w:val="0"/>
                <w:sz w:val="17"/>
              </w:rPr>
              <w:t>Tablets — CMMS and SOP retrieval on the floor</w:t>
            </w:r>
          </w:p>
        </w:tc>
        <w:tc>
          <w:tcPr>
            <w:tcW w:type="dxa" w:w="2455"/>
          </w:tcPr>
          <w:p>
            <w:pPr>
              <w:spacing w:before="32" w:after="32" w:line="252" w:lineRule="auto"/>
            </w:pPr>
            <w:r>
              <w:rPr>
                <w:b w:val="0"/>
                <w:i w:val="0"/>
                <w:sz w:val="17"/>
              </w:rPr>
              <w:t>M1, M7</w:t>
            </w:r>
          </w:p>
        </w:tc>
        <w:tc>
          <w:tcPr>
            <w:tcW w:type="dxa" w:w="860"/>
          </w:tcPr>
          <w:p>
            <w:pPr>
              <w:spacing w:before="32" w:after="32" w:line="252" w:lineRule="auto"/>
            </w:pPr>
            <w:r>
              <w:rPr>
                <w:b w:val="0"/>
                <w:i w:val="0"/>
                <w:sz w:val="17"/>
              </w:rPr>
              <w:t>1 : 2</w:t>
            </w:r>
          </w:p>
        </w:tc>
        <w:tc>
          <w:tcPr>
            <w:tcW w:type="dxa" w:w="1245"/>
          </w:tcPr>
          <w:p>
            <w:pPr>
              <w:spacing w:before="32" w:after="32" w:line="252" w:lineRule="auto"/>
              <w:jc w:val="right"/>
            </w:pPr>
            <w:r>
              <w:rPr>
                <w:b/>
                <w:i w:val="0"/>
                <w:sz w:val="17"/>
              </w:rPr>
              <w:t>15</w:t>
            </w:r>
          </w:p>
        </w:tc>
      </w:tr>
      <w:tr>
        <w:tc>
          <w:tcPr>
            <w:tcW w:type="dxa" w:w="5871"/>
            <w:shd w:val="clear" w:color="auto" w:fill="F4F7FB"/>
          </w:tcPr>
          <w:p>
            <w:pPr>
              <w:spacing w:before="32" w:after="32" w:line="252" w:lineRule="auto"/>
            </w:pPr>
            <w:r>
              <w:rPr>
                <w:b w:val="0"/>
                <w:i w:val="0"/>
                <w:sz w:val="17"/>
              </w:rPr>
              <w:t>~~Truck loading/unloading mock-up~~</w:t>
            </w:r>
          </w:p>
        </w:tc>
        <w:tc>
          <w:tcPr>
            <w:tcW w:type="dxa" w:w="2455"/>
            <w:shd w:val="clear" w:color="auto" w:fill="F4F7FB"/>
          </w:tcPr>
          <w:p>
            <w:pPr>
              <w:spacing w:before="32" w:after="32" w:line="252" w:lineRule="auto"/>
            </w:pPr>
            <w:r>
              <w:rPr>
                <w:b/>
                <w:i w:val="0"/>
                <w:sz w:val="17"/>
              </w:rPr>
              <w:t>Deleted in Rev 2</w:t>
            </w:r>
          </w:p>
        </w:tc>
        <w:tc>
          <w:tcPr>
            <w:tcW w:type="dxa" w:w="860"/>
            <w:shd w:val="clear" w:color="auto" w:fill="F4F7FB"/>
          </w:tcPr>
          <w:p>
            <w:pPr>
              <w:spacing w:before="32" w:after="32" w:line="252" w:lineRule="auto"/>
            </w:pPr>
            <w:r>
              <w:rPr>
                <w:b w:val="0"/>
                <w:i w:val="0"/>
                <w:sz w:val="17"/>
              </w:rPr>
              <w:t>—</w:t>
            </w:r>
          </w:p>
        </w:tc>
        <w:tc>
          <w:tcPr>
            <w:tcW w:type="dxa" w:w="1245"/>
            <w:shd w:val="clear" w:color="auto" w:fill="F4F7FB"/>
          </w:tcPr>
          <w:p>
            <w:pPr>
              <w:spacing w:before="32" w:after="32" w:line="252" w:lineRule="auto"/>
              <w:jc w:val="right"/>
            </w:pPr>
            <w:r>
              <w:rPr>
                <w:b w:val="0"/>
                <w:i w:val="0"/>
                <w:sz w:val="17"/>
              </w:rPr>
              <w:t>—</w:t>
            </w:r>
          </w:p>
        </w:tc>
      </w:tr>
    </w:tbl>
    <w:p>
      <w:pPr>
        <w:spacing w:after="120"/>
      </w:pPr>
    </w:p>
    <w:p>
      <w:r>
        <w:rPr>
          <w:b/>
          <w:i w:val="0"/>
        </w:rPr>
        <w:t>Why the truck-loading mock-up was deleted:</w:t>
      </w:r>
      <w:r>
        <w:rPr>
          <w:b w:val="0"/>
          <w:i w:val="0"/>
        </w:rPr>
        <w:t xml:space="preserve"> India's dock automation installed base is telescopic conveyors, not robots. Robotic trailer unloading is a 2025–26 global product category with no evidenced Tamil Nadu installations to place graduates against. Dock discipline is taught within O5 on the palletizing rig instead.</w:t>
      </w:r>
    </w:p>
    <w:p>
      <w:pPr>
        <w:pStyle w:val="Heading2"/>
      </w:pPr>
      <w:r>
        <w:rPr>
          <w:b w:val="0"/>
          <w:i w:val="0"/>
        </w:rPr>
        <w:t xml:space="preserve">3.12 Group L — Consumables &amp; spares (annual) · </w:t>
      </w:r>
      <w:r>
        <w:rPr>
          <w:b/>
          <w:i w:val="0"/>
        </w:rPr>
        <w:t>LOW</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5216"/>
        <w:gridCol w:w="5216"/>
      </w:tblGrid>
      <w:tr>
        <w:trPr>
          <w:tblHeader w:val="true"/>
        </w:trPr>
        <w:tc>
          <w:tcPr>
            <w:tcW w:type="dxa" w:w="6966"/>
            <w:tcBorders>
              <w:bottom w:val="single" w:sz="8" w:color="0E7490"/>
            </w:tcBorders>
            <w:shd w:val="clear" w:color="auto" w:fill="EDF1F7"/>
          </w:tcPr>
          <w:p>
            <w:pPr>
              <w:spacing w:before="40" w:after="40"/>
            </w:pPr>
            <w:r>
              <w:rPr>
                <w:b/>
                <w:color w:val="151B26"/>
                <w:sz w:val="15"/>
              </w:rPr>
              <w:t>Item</w:t>
            </w:r>
          </w:p>
        </w:tc>
        <w:tc>
          <w:tcPr>
            <w:tcW w:type="dxa" w:w="3466"/>
            <w:tcBorders>
              <w:bottom w:val="single" w:sz="8" w:color="0E7490"/>
            </w:tcBorders>
            <w:shd w:val="clear" w:color="auto" w:fill="EDF1F7"/>
          </w:tcPr>
          <w:p>
            <w:pPr>
              <w:spacing w:before="40" w:after="40"/>
            </w:pPr>
            <w:r>
              <w:rPr>
                <w:b/>
                <w:color w:val="151B26"/>
                <w:sz w:val="15"/>
              </w:rPr>
              <w:t>Qty</w:t>
            </w:r>
          </w:p>
        </w:tc>
      </w:tr>
      <w:tr>
        <w:tc>
          <w:tcPr>
            <w:tcW w:type="dxa" w:w="6966"/>
          </w:tcPr>
          <w:p>
            <w:pPr>
              <w:spacing w:before="32" w:after="32" w:line="252" w:lineRule="auto"/>
            </w:pPr>
            <w:r>
              <w:rPr>
                <w:b w:val="0"/>
                <w:i w:val="0"/>
                <w:sz w:val="17"/>
              </w:rPr>
              <w:t>Welding wire, shielding gas, test coupons</w:t>
            </w:r>
          </w:p>
        </w:tc>
        <w:tc>
          <w:tcPr>
            <w:tcW w:type="dxa" w:w="3466"/>
          </w:tcPr>
          <w:p>
            <w:pPr>
              <w:spacing w:before="32" w:after="32" w:line="252" w:lineRule="auto"/>
            </w:pPr>
            <w:r>
              <w:rPr>
                <w:b w:val="0"/>
                <w:i w:val="0"/>
                <w:sz w:val="17"/>
              </w:rPr>
              <w:t>consumable lot</w:t>
            </w:r>
          </w:p>
        </w:tc>
      </w:tr>
      <w:tr>
        <w:tc>
          <w:tcPr>
            <w:tcW w:type="dxa" w:w="6966"/>
            <w:shd w:val="clear" w:color="auto" w:fill="F4F7FB"/>
          </w:tcPr>
          <w:p>
            <w:pPr>
              <w:spacing w:before="32" w:after="32" w:line="252" w:lineRule="auto"/>
            </w:pPr>
            <w:r>
              <w:rPr>
                <w:b w:val="0"/>
                <w:i w:val="0"/>
                <w:sz w:val="17"/>
              </w:rPr>
              <w:t>Sample workpieces / parts for pick-place &amp; inspection labs</w:t>
            </w:r>
          </w:p>
        </w:tc>
        <w:tc>
          <w:tcPr>
            <w:tcW w:type="dxa" w:w="3466"/>
            <w:shd w:val="clear" w:color="auto" w:fill="F4F7FB"/>
          </w:tcPr>
          <w:p>
            <w:pPr>
              <w:spacing w:before="32" w:after="32" w:line="252" w:lineRule="auto"/>
            </w:pPr>
            <w:r>
              <w:rPr>
                <w:b/>
                <w:i w:val="0"/>
                <w:sz w:val="17"/>
              </w:rPr>
              <w:t>500+ parts</w:t>
            </w:r>
          </w:p>
        </w:tc>
      </w:tr>
      <w:tr>
        <w:tc>
          <w:tcPr>
            <w:tcW w:type="dxa" w:w="6966"/>
          </w:tcPr>
          <w:p>
            <w:pPr>
              <w:spacing w:before="32" w:after="32" w:line="252" w:lineRule="auto"/>
            </w:pPr>
            <w:r>
              <w:rPr>
                <w:b w:val="0"/>
                <w:i w:val="0"/>
                <w:sz w:val="17"/>
              </w:rPr>
              <w:t>Cable, connectors, DIN rail, terminals, wiring consumables</w:t>
            </w:r>
          </w:p>
        </w:tc>
        <w:tc>
          <w:tcPr>
            <w:tcW w:type="dxa" w:w="3466"/>
          </w:tcPr>
          <w:p>
            <w:pPr>
              <w:spacing w:before="32" w:after="32" w:line="252" w:lineRule="auto"/>
            </w:pPr>
            <w:r>
              <w:rPr>
                <w:b w:val="0"/>
                <w:i w:val="0"/>
                <w:sz w:val="17"/>
              </w:rPr>
              <w:t>consumable lot</w:t>
            </w:r>
          </w:p>
        </w:tc>
      </w:tr>
      <w:tr>
        <w:tc>
          <w:tcPr>
            <w:tcW w:type="dxa" w:w="6966"/>
            <w:shd w:val="clear" w:color="auto" w:fill="F4F7FB"/>
          </w:tcPr>
          <w:p>
            <w:pPr>
              <w:spacing w:before="32" w:after="32" w:line="252" w:lineRule="auto"/>
            </w:pPr>
            <w:r>
              <w:rPr>
                <w:b w:val="0"/>
                <w:i w:val="0"/>
                <w:sz w:val="17"/>
              </w:rPr>
              <w:t>Consumable spares pool — sensors, cables, vacuum cups, seals, filters, fuses (consumed in training)</w:t>
            </w:r>
          </w:p>
        </w:tc>
        <w:tc>
          <w:tcPr>
            <w:tcW w:type="dxa" w:w="3466"/>
            <w:shd w:val="clear" w:color="auto" w:fill="F4F7FB"/>
          </w:tcPr>
          <w:p>
            <w:pPr>
              <w:spacing w:before="32" w:after="32" w:line="252" w:lineRule="auto"/>
            </w:pPr>
            <w:r>
              <w:rPr>
                <w:b/>
                <w:i w:val="0"/>
                <w:sz w:val="17"/>
              </w:rPr>
              <w:t>1 annual lot</w:t>
            </w:r>
          </w:p>
        </w:tc>
      </w:tr>
      <w:tr>
        <w:tc>
          <w:tcPr>
            <w:tcW w:type="dxa" w:w="6966"/>
          </w:tcPr>
          <w:p>
            <w:pPr>
              <w:spacing w:before="32" w:after="32" w:line="252" w:lineRule="auto"/>
            </w:pPr>
            <w:r>
              <w:rPr>
                <w:b w:val="0"/>
                <w:i w:val="0"/>
                <w:sz w:val="17"/>
              </w:rPr>
              <w:t>3D printers + filament (fixtures, jigs, gripper fingers)</w:t>
            </w:r>
          </w:p>
        </w:tc>
        <w:tc>
          <w:tcPr>
            <w:tcW w:type="dxa" w:w="3466"/>
          </w:tcPr>
          <w:p>
            <w:pPr>
              <w:spacing w:before="32" w:after="32" w:line="252" w:lineRule="auto"/>
            </w:pPr>
            <w:r>
              <w:rPr>
                <w:b/>
                <w:i w:val="0"/>
                <w:sz w:val="17"/>
              </w:rPr>
              <w:t>2 printers</w:t>
            </w:r>
          </w:p>
        </w:tc>
      </w:tr>
      <w:tr>
        <w:tc>
          <w:tcPr>
            <w:tcW w:type="dxa" w:w="6966"/>
            <w:shd w:val="clear" w:color="auto" w:fill="F4F7FB"/>
          </w:tcPr>
          <w:p>
            <w:pPr>
              <w:spacing w:before="32" w:after="32" w:line="252" w:lineRule="auto"/>
            </w:pPr>
            <w:r>
              <w:rPr>
                <w:b w:val="0"/>
                <w:i w:val="0"/>
                <w:sz w:val="17"/>
              </w:rPr>
              <w:t>Calibration artefacts (ISO 9283 test rig, checkerboards, reference spheres)</w:t>
            </w:r>
          </w:p>
        </w:tc>
        <w:tc>
          <w:tcPr>
            <w:tcW w:type="dxa" w:w="3466"/>
            <w:shd w:val="clear" w:color="auto" w:fill="F4F7FB"/>
          </w:tcPr>
          <w:p>
            <w:pPr>
              <w:spacing w:before="32" w:after="32" w:line="252" w:lineRule="auto"/>
            </w:pPr>
            <w:r>
              <w:rPr>
                <w:b/>
                <w:i w:val="0"/>
                <w:sz w:val="17"/>
              </w:rPr>
              <w:t>1 set</w:t>
            </w:r>
          </w:p>
        </w:tc>
      </w:tr>
      <w:tr>
        <w:tc>
          <w:tcPr>
            <w:tcW w:type="dxa" w:w="6966"/>
          </w:tcPr>
          <w:p>
            <w:pPr>
              <w:spacing w:before="32" w:after="32" w:line="252" w:lineRule="auto"/>
            </w:pPr>
            <w:r>
              <w:rPr>
                <w:b w:val="0"/>
                <w:i w:val="0"/>
                <w:sz w:val="17"/>
              </w:rPr>
              <w:t>Spares pool — grippers, cameras, cables, drives</w:t>
            </w:r>
          </w:p>
        </w:tc>
        <w:tc>
          <w:tcPr>
            <w:tcW w:type="dxa" w:w="3466"/>
          </w:tcPr>
          <w:p>
            <w:pPr>
              <w:spacing w:before="32" w:after="32" w:line="252" w:lineRule="auto"/>
            </w:pPr>
            <w:r>
              <w:rPr>
                <w:b/>
                <w:i w:val="0"/>
                <w:sz w:val="17"/>
              </w:rPr>
              <w:t>~10% of hardware value</w:t>
            </w:r>
          </w:p>
        </w:tc>
      </w:tr>
    </w:tbl>
    <w:p>
      <w:pPr>
        <w:spacing w:after="120"/>
      </w:pPr>
    </w:p>
    <w:p>
      <w:pPr>
        <w:pBdr>
          <w:bottom w:val="single" w:sz="4" w:space="1" w:color="D9DFEA"/>
        </w:pBdr>
        <w:spacing w:before="60" w:after="120"/>
      </w:pPr>
    </w:p>
    <w:p>
      <w:pPr>
        <w:pStyle w:val="Heading2"/>
      </w:pPr>
      <w:r>
        <w:rPr>
          <w:b w:val="0"/>
          <w:i w:val="0"/>
        </w:rPr>
        <w:t>3.13 Capital summary by group</w:t>
      </w:r>
    </w:p>
    <w:tbl>
      <w:tblPr>
        <w:tblW w:type="auto" w:w="0"/>
        <w:jc w:val="left"/>
        <w:tblBorders>
          <w:top w:val="single" w:sz="6" w:color="C4CDDB"/>
          <w:left w:val="none" w:sz="0" w:color="auto"/>
          <w:bottom w:val="single" w:sz="4" w:color="D9DFEA"/>
          <w:right w:val="none" w:sz="0" w:color="auto"/>
          <w:insideH w:val="single" w:sz="4" w:color="D9DFEA"/>
          <w:insideV w:val="none" w:sz="0" w:color="auto"/>
        </w:tblBorders>
        <w:tblLayout w:type="fixed"/>
        <w:tblLook w:firstColumn="1" w:firstRow="1" w:lastColumn="0" w:lastRow="0" w:noHBand="0" w:noVBand="1" w:val="04A0"/>
      </w:tblPr>
      <w:tblGrid>
        <w:gridCol w:w="2608"/>
        <w:gridCol w:w="2608"/>
        <w:gridCol w:w="2608"/>
        <w:gridCol w:w="2608"/>
      </w:tblGrid>
      <w:tr>
        <w:trPr>
          <w:tblHeader w:val="true"/>
        </w:trPr>
        <w:tc>
          <w:tcPr>
            <w:tcW w:type="dxa" w:w="724"/>
            <w:tcBorders>
              <w:bottom w:val="single" w:sz="8" w:color="0E7490"/>
            </w:tcBorders>
            <w:shd w:val="clear" w:color="auto" w:fill="EDF1F7"/>
          </w:tcPr>
          <w:p>
            <w:pPr>
              <w:spacing w:before="40" w:after="40"/>
            </w:pPr>
            <w:r>
              <w:rPr>
                <w:b/>
                <w:color w:val="151B26"/>
                <w:sz w:val="15"/>
              </w:rPr>
              <w:t>Group</w:t>
            </w:r>
          </w:p>
        </w:tc>
        <w:tc>
          <w:tcPr>
            <w:tcW w:type="dxa" w:w="4367"/>
            <w:tcBorders>
              <w:bottom w:val="single" w:sz="8" w:color="0E7490"/>
            </w:tcBorders>
            <w:shd w:val="clear" w:color="auto" w:fill="EDF1F7"/>
          </w:tcPr>
          <w:p>
            <w:pPr>
              <w:spacing w:before="40" w:after="40"/>
            </w:pPr>
            <w:r>
              <w:rPr>
                <w:b/>
                <w:color w:val="151B26"/>
                <w:sz w:val="15"/>
              </w:rPr>
              <w:t>Description</w:t>
            </w:r>
          </w:p>
        </w:tc>
        <w:tc>
          <w:tcPr>
            <w:tcW w:type="dxa" w:w="1614"/>
            <w:tcBorders>
              <w:bottom w:val="single" w:sz="8" w:color="0E7490"/>
            </w:tcBorders>
            <w:shd w:val="clear" w:color="auto" w:fill="EDF1F7"/>
          </w:tcPr>
          <w:p>
            <w:pPr>
              <w:spacing w:before="40" w:after="40"/>
            </w:pPr>
            <w:r>
              <w:rPr>
                <w:b/>
                <w:color w:val="151B26"/>
                <w:sz w:val="15"/>
              </w:rPr>
              <w:t>Cost signal</w:t>
            </w:r>
          </w:p>
        </w:tc>
        <w:tc>
          <w:tcPr>
            <w:tcW w:type="dxa" w:w="3726"/>
            <w:tcBorders>
              <w:bottom w:val="single" w:sz="8" w:color="0E7490"/>
            </w:tcBorders>
            <w:shd w:val="clear" w:color="auto" w:fill="EDF1F7"/>
          </w:tcPr>
          <w:p>
            <w:pPr>
              <w:spacing w:before="40" w:after="40"/>
            </w:pPr>
            <w:r>
              <w:rPr>
                <w:b/>
                <w:color w:val="151B26"/>
                <w:sz w:val="15"/>
              </w:rPr>
              <w:t>Phase</w:t>
            </w:r>
          </w:p>
        </w:tc>
      </w:tr>
      <w:tr>
        <w:tc>
          <w:tcPr>
            <w:tcW w:type="dxa" w:w="724"/>
          </w:tcPr>
          <w:p>
            <w:pPr>
              <w:spacing w:before="32" w:after="32" w:line="252" w:lineRule="auto"/>
            </w:pPr>
            <w:r>
              <w:rPr>
                <w:b w:val="0"/>
                <w:i w:val="0"/>
                <w:sz w:val="17"/>
              </w:rPr>
              <w:t>A</w:t>
            </w:r>
          </w:p>
        </w:tc>
        <w:tc>
          <w:tcPr>
            <w:tcW w:type="dxa" w:w="4367"/>
          </w:tcPr>
          <w:p>
            <w:pPr>
              <w:spacing w:before="32" w:after="32" w:line="252" w:lineRule="auto"/>
            </w:pPr>
            <w:r>
              <w:rPr>
                <w:b w:val="0"/>
                <w:i w:val="0"/>
                <w:sz w:val="17"/>
              </w:rPr>
              <w:t>Compute, network &amp; edge</w:t>
            </w:r>
          </w:p>
        </w:tc>
        <w:tc>
          <w:tcPr>
            <w:tcW w:type="dxa" w:w="1614"/>
          </w:tcPr>
          <w:p>
            <w:pPr>
              <w:spacing w:before="32" w:after="32" w:line="252" w:lineRule="auto"/>
            </w:pPr>
            <w:r>
              <w:rPr>
                <w:b/>
                <w:i w:val="0"/>
                <w:sz w:val="17"/>
              </w:rPr>
              <w:t>MEDIUM</w:t>
            </w:r>
          </w:p>
        </w:tc>
        <w:tc>
          <w:tcPr>
            <w:tcW w:type="dxa" w:w="3726"/>
          </w:tcPr>
          <w:p>
            <w:pPr>
              <w:spacing w:before="32" w:after="32" w:line="252" w:lineRule="auto"/>
            </w:pPr>
            <w:r>
              <w:rPr>
                <w:b w:val="0"/>
                <w:i w:val="0"/>
                <w:sz w:val="17"/>
              </w:rPr>
              <w:t>Launch</w:t>
            </w:r>
          </w:p>
        </w:tc>
      </w:tr>
      <w:tr>
        <w:tc>
          <w:tcPr>
            <w:tcW w:type="dxa" w:w="724"/>
            <w:shd w:val="clear" w:color="auto" w:fill="F4F7FB"/>
          </w:tcPr>
          <w:p>
            <w:pPr>
              <w:spacing w:before="32" w:after="32" w:line="252" w:lineRule="auto"/>
            </w:pPr>
            <w:r>
              <w:rPr>
                <w:b w:val="0"/>
                <w:i w:val="0"/>
                <w:sz w:val="17"/>
              </w:rPr>
              <w:t>B</w:t>
            </w:r>
          </w:p>
        </w:tc>
        <w:tc>
          <w:tcPr>
            <w:tcW w:type="dxa" w:w="4367"/>
            <w:shd w:val="clear" w:color="auto" w:fill="F4F7FB"/>
          </w:tcPr>
          <w:p>
            <w:pPr>
              <w:spacing w:before="32" w:after="32" w:line="252" w:lineRule="auto"/>
            </w:pPr>
            <w:r>
              <w:rPr>
                <w:b w:val="0"/>
                <w:i w:val="0"/>
                <w:sz w:val="17"/>
              </w:rPr>
              <w:t>Learning-tier robotics (bench)</w:t>
            </w:r>
          </w:p>
        </w:tc>
        <w:tc>
          <w:tcPr>
            <w:tcW w:type="dxa" w:w="1614"/>
            <w:shd w:val="clear" w:color="auto" w:fill="F4F7FB"/>
          </w:tcPr>
          <w:p>
            <w:pPr>
              <w:spacing w:before="32" w:after="32" w:line="252" w:lineRule="auto"/>
            </w:pPr>
            <w:r>
              <w:rPr>
                <w:b/>
                <w:i w:val="0"/>
                <w:sz w:val="17"/>
              </w:rPr>
              <w:t>LOW–MEDIUM</w:t>
            </w:r>
          </w:p>
        </w:tc>
        <w:tc>
          <w:tcPr>
            <w:tcW w:type="dxa" w:w="3726"/>
            <w:shd w:val="clear" w:color="auto" w:fill="F4F7FB"/>
          </w:tcPr>
          <w:p>
            <w:pPr>
              <w:spacing w:before="32" w:after="32" w:line="252" w:lineRule="auto"/>
            </w:pPr>
            <w:r>
              <w:rPr>
                <w:b w:val="0"/>
                <w:i w:val="0"/>
                <w:sz w:val="17"/>
              </w:rPr>
              <w:t>Launch</w:t>
            </w:r>
          </w:p>
        </w:tc>
      </w:tr>
      <w:tr>
        <w:tc>
          <w:tcPr>
            <w:tcW w:type="dxa" w:w="724"/>
          </w:tcPr>
          <w:p>
            <w:pPr>
              <w:spacing w:before="32" w:after="32" w:line="252" w:lineRule="auto"/>
            </w:pPr>
            <w:r>
              <w:rPr>
                <w:b/>
                <w:i w:val="0"/>
                <w:sz w:val="17"/>
              </w:rPr>
              <w:t>C</w:t>
            </w:r>
          </w:p>
        </w:tc>
        <w:tc>
          <w:tcPr>
            <w:tcW w:type="dxa" w:w="4367"/>
          </w:tcPr>
          <w:p>
            <w:pPr>
              <w:spacing w:before="32" w:after="32" w:line="252" w:lineRule="auto"/>
            </w:pPr>
            <w:r>
              <w:rPr>
                <w:b/>
                <w:i w:val="0"/>
                <w:sz w:val="17"/>
              </w:rPr>
              <w:t>Live industrial cells (5, incl. assessment cell)</w:t>
            </w:r>
          </w:p>
        </w:tc>
        <w:tc>
          <w:tcPr>
            <w:tcW w:type="dxa" w:w="1614"/>
          </w:tcPr>
          <w:p>
            <w:pPr>
              <w:spacing w:before="32" w:after="32" w:line="252" w:lineRule="auto"/>
            </w:pPr>
            <w:r>
              <w:rPr>
                <w:b/>
                <w:i w:val="0"/>
                <w:sz w:val="17"/>
              </w:rPr>
              <w:t>HIGH</w:t>
            </w:r>
          </w:p>
        </w:tc>
        <w:tc>
          <w:tcPr>
            <w:tcW w:type="dxa" w:w="3726"/>
          </w:tcPr>
          <w:p>
            <w:pPr>
              <w:spacing w:before="32" w:after="32" w:line="252" w:lineRule="auto"/>
            </w:pPr>
            <w:r>
              <w:rPr>
                <w:b w:val="0"/>
                <w:i w:val="0"/>
                <w:sz w:val="17"/>
              </w:rPr>
              <w:t>Launch</w:t>
            </w:r>
          </w:p>
        </w:tc>
      </w:tr>
      <w:tr>
        <w:tc>
          <w:tcPr>
            <w:tcW w:type="dxa" w:w="724"/>
            <w:shd w:val="clear" w:color="auto" w:fill="F4F7FB"/>
          </w:tcPr>
          <w:p>
            <w:pPr>
              <w:spacing w:before="32" w:after="32" w:line="252" w:lineRule="auto"/>
            </w:pPr>
            <w:r>
              <w:rPr>
                <w:b w:val="0"/>
                <w:i w:val="0"/>
                <w:sz w:val="17"/>
              </w:rPr>
              <w:t>D</w:t>
            </w:r>
          </w:p>
        </w:tc>
        <w:tc>
          <w:tcPr>
            <w:tcW w:type="dxa" w:w="4367"/>
            <w:shd w:val="clear" w:color="auto" w:fill="F4F7FB"/>
          </w:tcPr>
          <w:p>
            <w:pPr>
              <w:spacing w:before="32" w:after="32" w:line="252" w:lineRule="auto"/>
            </w:pPr>
            <w:r>
              <w:rPr>
                <w:b w:val="0"/>
                <w:i w:val="0"/>
                <w:sz w:val="17"/>
              </w:rPr>
              <w:t>Vision &amp; sensing stock</w:t>
            </w:r>
          </w:p>
        </w:tc>
        <w:tc>
          <w:tcPr>
            <w:tcW w:type="dxa" w:w="1614"/>
            <w:shd w:val="clear" w:color="auto" w:fill="F4F7FB"/>
          </w:tcPr>
          <w:p>
            <w:pPr>
              <w:spacing w:before="32" w:after="32" w:line="252" w:lineRule="auto"/>
            </w:pPr>
            <w:r>
              <w:rPr>
                <w:b/>
                <w:i w:val="0"/>
                <w:sz w:val="17"/>
              </w:rPr>
              <w:t>LOW–MEDIUM</w:t>
            </w:r>
          </w:p>
        </w:tc>
        <w:tc>
          <w:tcPr>
            <w:tcW w:type="dxa" w:w="3726"/>
            <w:shd w:val="clear" w:color="auto" w:fill="F4F7FB"/>
          </w:tcPr>
          <w:p>
            <w:pPr>
              <w:spacing w:before="32" w:after="32" w:line="252" w:lineRule="auto"/>
            </w:pPr>
            <w:r>
              <w:rPr>
                <w:b w:val="0"/>
                <w:i w:val="0"/>
                <w:sz w:val="17"/>
              </w:rPr>
              <w:t>Launch</w:t>
            </w:r>
          </w:p>
        </w:tc>
      </w:tr>
      <w:tr>
        <w:tc>
          <w:tcPr>
            <w:tcW w:type="dxa" w:w="724"/>
          </w:tcPr>
          <w:p>
            <w:pPr>
              <w:spacing w:before="32" w:after="32" w:line="252" w:lineRule="auto"/>
            </w:pPr>
            <w:r>
              <w:rPr>
                <w:b w:val="0"/>
                <w:i w:val="0"/>
                <w:sz w:val="17"/>
              </w:rPr>
              <w:t>E</w:t>
            </w:r>
          </w:p>
        </w:tc>
        <w:tc>
          <w:tcPr>
            <w:tcW w:type="dxa" w:w="4367"/>
          </w:tcPr>
          <w:p>
            <w:pPr>
              <w:spacing w:before="32" w:after="32" w:line="252" w:lineRule="auto"/>
            </w:pPr>
            <w:r>
              <w:rPr>
                <w:b w:val="0"/>
                <w:i w:val="0"/>
                <w:sz w:val="17"/>
              </w:rPr>
              <w:t>End effectors &amp; tooling</w:t>
            </w:r>
          </w:p>
        </w:tc>
        <w:tc>
          <w:tcPr>
            <w:tcW w:type="dxa" w:w="1614"/>
          </w:tcPr>
          <w:p>
            <w:pPr>
              <w:spacing w:before="32" w:after="32" w:line="252" w:lineRule="auto"/>
            </w:pPr>
            <w:r>
              <w:rPr>
                <w:b/>
                <w:i w:val="0"/>
                <w:sz w:val="17"/>
              </w:rPr>
              <w:t>MEDIUM</w:t>
            </w:r>
          </w:p>
        </w:tc>
        <w:tc>
          <w:tcPr>
            <w:tcW w:type="dxa" w:w="3726"/>
          </w:tcPr>
          <w:p>
            <w:pPr>
              <w:spacing w:before="32" w:after="32" w:line="252" w:lineRule="auto"/>
            </w:pPr>
            <w:r>
              <w:rPr>
                <w:b w:val="0"/>
                <w:i w:val="0"/>
                <w:sz w:val="17"/>
              </w:rPr>
              <w:t>Launch</w:t>
            </w:r>
          </w:p>
        </w:tc>
      </w:tr>
      <w:tr>
        <w:tc>
          <w:tcPr>
            <w:tcW w:type="dxa" w:w="724"/>
            <w:shd w:val="clear" w:color="auto" w:fill="F4F7FB"/>
          </w:tcPr>
          <w:p>
            <w:pPr>
              <w:spacing w:before="32" w:after="32" w:line="252" w:lineRule="auto"/>
            </w:pPr>
            <w:r>
              <w:rPr>
                <w:b w:val="0"/>
                <w:i w:val="0"/>
                <w:sz w:val="17"/>
              </w:rPr>
              <w:t>F</w:t>
            </w:r>
          </w:p>
        </w:tc>
        <w:tc>
          <w:tcPr>
            <w:tcW w:type="dxa" w:w="4367"/>
            <w:shd w:val="clear" w:color="auto" w:fill="F4F7FB"/>
          </w:tcPr>
          <w:p>
            <w:pPr>
              <w:spacing w:before="32" w:after="32" w:line="252" w:lineRule="auto"/>
            </w:pPr>
            <w:r>
              <w:rPr>
                <w:b w:val="0"/>
                <w:i w:val="0"/>
                <w:sz w:val="17"/>
              </w:rPr>
              <w:t xml:space="preserve">Industrial controls &amp; integration </w:t>
            </w:r>
            <w:r>
              <w:rPr>
                <w:b w:val="0"/>
                <w:i/>
                <w:color w:val="576274"/>
                <w:sz w:val="17"/>
              </w:rPr>
              <w:t>(2 cohorts)</w:t>
            </w:r>
          </w:p>
        </w:tc>
        <w:tc>
          <w:tcPr>
            <w:tcW w:type="dxa" w:w="1614"/>
            <w:shd w:val="clear" w:color="auto" w:fill="F4F7FB"/>
          </w:tcPr>
          <w:p>
            <w:pPr>
              <w:spacing w:before="32" w:after="32" w:line="252" w:lineRule="auto"/>
            </w:pPr>
            <w:r>
              <w:rPr>
                <w:b/>
                <w:i w:val="0"/>
                <w:sz w:val="17"/>
              </w:rPr>
              <w:t>MEDIUM</w:t>
            </w:r>
          </w:p>
        </w:tc>
        <w:tc>
          <w:tcPr>
            <w:tcW w:type="dxa" w:w="3726"/>
            <w:shd w:val="clear" w:color="auto" w:fill="F4F7FB"/>
          </w:tcPr>
          <w:p>
            <w:pPr>
              <w:spacing w:before="32" w:after="32" w:line="252" w:lineRule="auto"/>
            </w:pPr>
            <w:r>
              <w:rPr>
                <w:b w:val="0"/>
                <w:i w:val="0"/>
                <w:sz w:val="17"/>
              </w:rPr>
              <w:t>Launch</w:t>
            </w:r>
          </w:p>
        </w:tc>
      </w:tr>
      <w:tr>
        <w:tc>
          <w:tcPr>
            <w:tcW w:type="dxa" w:w="724"/>
          </w:tcPr>
          <w:p>
            <w:pPr>
              <w:spacing w:before="32" w:after="32" w:line="252" w:lineRule="auto"/>
            </w:pPr>
            <w:r>
              <w:rPr>
                <w:b w:val="0"/>
                <w:i w:val="0"/>
                <w:sz w:val="17"/>
              </w:rPr>
              <w:t>G</w:t>
            </w:r>
          </w:p>
        </w:tc>
        <w:tc>
          <w:tcPr>
            <w:tcW w:type="dxa" w:w="4367"/>
          </w:tcPr>
          <w:p>
            <w:pPr>
              <w:spacing w:before="32" w:after="32" w:line="252" w:lineRule="auto"/>
            </w:pPr>
            <w:r>
              <w:rPr>
                <w:b w:val="0"/>
                <w:i w:val="0"/>
                <w:sz w:val="17"/>
              </w:rPr>
              <w:t>Safety infrastructure</w:t>
            </w:r>
          </w:p>
        </w:tc>
        <w:tc>
          <w:tcPr>
            <w:tcW w:type="dxa" w:w="1614"/>
          </w:tcPr>
          <w:p>
            <w:pPr>
              <w:spacing w:before="32" w:after="32" w:line="252" w:lineRule="auto"/>
            </w:pPr>
            <w:r>
              <w:rPr>
                <w:b/>
                <w:i w:val="0"/>
                <w:sz w:val="17"/>
              </w:rPr>
              <w:t>MEDIUM</w:t>
            </w:r>
          </w:p>
        </w:tc>
        <w:tc>
          <w:tcPr>
            <w:tcW w:type="dxa" w:w="3726"/>
          </w:tcPr>
          <w:p>
            <w:pPr>
              <w:spacing w:before="32" w:after="32" w:line="252" w:lineRule="auto"/>
            </w:pPr>
            <w:r>
              <w:rPr>
                <w:b w:val="0"/>
                <w:i w:val="0"/>
                <w:sz w:val="17"/>
              </w:rPr>
              <w:t xml:space="preserve">Launch </w:t>
            </w:r>
            <w:r>
              <w:rPr>
                <w:b w:val="0"/>
                <w:i/>
                <w:color w:val="576274"/>
                <w:sz w:val="17"/>
              </w:rPr>
              <w:t>(non-negotiable)</w:t>
            </w:r>
          </w:p>
        </w:tc>
      </w:tr>
      <w:tr>
        <w:tc>
          <w:tcPr>
            <w:tcW w:type="dxa" w:w="724"/>
            <w:shd w:val="clear" w:color="auto" w:fill="F4F7FB"/>
          </w:tcPr>
          <w:p>
            <w:pPr>
              <w:spacing w:before="32" w:after="32" w:line="252" w:lineRule="auto"/>
            </w:pPr>
            <w:r>
              <w:rPr>
                <w:b w:val="0"/>
                <w:i w:val="0"/>
                <w:sz w:val="17"/>
              </w:rPr>
              <w:t>H</w:t>
            </w:r>
          </w:p>
        </w:tc>
        <w:tc>
          <w:tcPr>
            <w:tcW w:type="dxa" w:w="4367"/>
            <w:shd w:val="clear" w:color="auto" w:fill="F4F7FB"/>
          </w:tcPr>
          <w:p>
            <w:pPr>
              <w:spacing w:before="32" w:after="32" w:line="252" w:lineRule="auto"/>
            </w:pPr>
            <w:r>
              <w:rPr>
                <w:b w:val="0"/>
                <w:i w:val="0"/>
                <w:sz w:val="17"/>
              </w:rPr>
              <w:t>Predictive maintenance &amp; condition monitoring</w:t>
            </w:r>
          </w:p>
        </w:tc>
        <w:tc>
          <w:tcPr>
            <w:tcW w:type="dxa" w:w="1614"/>
            <w:shd w:val="clear" w:color="auto" w:fill="F4F7FB"/>
          </w:tcPr>
          <w:p>
            <w:pPr>
              <w:spacing w:before="32" w:after="32" w:line="252" w:lineRule="auto"/>
            </w:pPr>
            <w:r>
              <w:rPr>
                <w:b/>
                <w:i w:val="0"/>
                <w:sz w:val="17"/>
              </w:rPr>
              <w:t>LOW–MEDIUM</w:t>
            </w:r>
          </w:p>
        </w:tc>
        <w:tc>
          <w:tcPr>
            <w:tcW w:type="dxa" w:w="3726"/>
            <w:shd w:val="clear" w:color="auto" w:fill="F4F7FB"/>
          </w:tcPr>
          <w:p>
            <w:pPr>
              <w:spacing w:before="32" w:after="32" w:line="252" w:lineRule="auto"/>
            </w:pPr>
            <w:r>
              <w:rPr>
                <w:b w:val="0"/>
                <w:i w:val="0"/>
                <w:sz w:val="17"/>
              </w:rPr>
              <w:t>Launch</w:t>
            </w:r>
          </w:p>
        </w:tc>
      </w:tr>
      <w:tr>
        <w:tc>
          <w:tcPr>
            <w:tcW w:type="dxa" w:w="724"/>
          </w:tcPr>
          <w:p>
            <w:pPr>
              <w:spacing w:before="32" w:after="32" w:line="252" w:lineRule="auto"/>
            </w:pPr>
            <w:r>
              <w:rPr>
                <w:b w:val="0"/>
                <w:i w:val="0"/>
                <w:sz w:val="17"/>
              </w:rPr>
              <w:t>I</w:t>
            </w:r>
          </w:p>
        </w:tc>
        <w:tc>
          <w:tcPr>
            <w:tcW w:type="dxa" w:w="4367"/>
          </w:tcPr>
          <w:p>
            <w:pPr>
              <w:spacing w:before="32" w:after="32" w:line="252" w:lineRule="auto"/>
            </w:pPr>
            <w:r>
              <w:rPr>
                <w:b w:val="0"/>
                <w:i w:val="0"/>
                <w:sz w:val="17"/>
              </w:rPr>
              <w:t>Software</w:t>
            </w:r>
          </w:p>
        </w:tc>
        <w:tc>
          <w:tcPr>
            <w:tcW w:type="dxa" w:w="1614"/>
          </w:tcPr>
          <w:p>
            <w:pPr>
              <w:spacing w:before="32" w:after="32" w:line="252" w:lineRule="auto"/>
            </w:pPr>
            <w:r>
              <w:rPr>
                <w:b/>
                <w:i w:val="0"/>
                <w:sz w:val="17"/>
              </w:rPr>
              <w:t>LOW</w:t>
            </w:r>
          </w:p>
        </w:tc>
        <w:tc>
          <w:tcPr>
            <w:tcW w:type="dxa" w:w="3726"/>
          </w:tcPr>
          <w:p>
            <w:pPr>
              <w:spacing w:before="32" w:after="32" w:line="252" w:lineRule="auto"/>
            </w:pPr>
            <w:r>
              <w:rPr>
                <w:b w:val="0"/>
                <w:i w:val="0"/>
                <w:sz w:val="17"/>
              </w:rPr>
              <w:t>Launch</w:t>
            </w:r>
          </w:p>
        </w:tc>
      </w:tr>
      <w:tr>
        <w:tc>
          <w:tcPr>
            <w:tcW w:type="dxa" w:w="724"/>
            <w:shd w:val="clear" w:color="auto" w:fill="F4F7FB"/>
          </w:tcPr>
          <w:p>
            <w:pPr>
              <w:spacing w:before="32" w:after="32" w:line="252" w:lineRule="auto"/>
            </w:pPr>
            <w:r>
              <w:rPr>
                <w:b w:val="0"/>
                <w:i w:val="0"/>
                <w:sz w:val="17"/>
              </w:rPr>
              <w:t>J</w:t>
            </w:r>
          </w:p>
        </w:tc>
        <w:tc>
          <w:tcPr>
            <w:tcW w:type="dxa" w:w="4367"/>
            <w:shd w:val="clear" w:color="auto" w:fill="F4F7FB"/>
          </w:tcPr>
          <w:p>
            <w:pPr>
              <w:spacing w:before="32" w:after="32" w:line="252" w:lineRule="auto"/>
            </w:pPr>
            <w:r>
              <w:rPr>
                <w:b w:val="0"/>
                <w:i w:val="0"/>
                <w:sz w:val="17"/>
              </w:rPr>
              <w:t>Facility</w:t>
            </w:r>
          </w:p>
        </w:tc>
        <w:tc>
          <w:tcPr>
            <w:tcW w:type="dxa" w:w="1614"/>
            <w:shd w:val="clear" w:color="auto" w:fill="F4F7FB"/>
          </w:tcPr>
          <w:p>
            <w:pPr>
              <w:spacing w:before="32" w:after="32" w:line="252" w:lineRule="auto"/>
            </w:pPr>
            <w:r>
              <w:rPr>
                <w:b/>
                <w:i w:val="0"/>
                <w:sz w:val="17"/>
              </w:rPr>
              <w:t>MEDIUM–HIGH</w:t>
            </w:r>
          </w:p>
        </w:tc>
        <w:tc>
          <w:tcPr>
            <w:tcW w:type="dxa" w:w="3726"/>
            <w:shd w:val="clear" w:color="auto" w:fill="F4F7FB"/>
          </w:tcPr>
          <w:p>
            <w:pPr>
              <w:spacing w:before="32" w:after="32" w:line="252" w:lineRule="auto"/>
            </w:pPr>
            <w:r>
              <w:rPr>
                <w:b w:val="0"/>
                <w:i w:val="0"/>
                <w:sz w:val="17"/>
              </w:rPr>
              <w:t xml:space="preserve">Launch </w:t>
            </w:r>
            <w:r>
              <w:rPr>
                <w:b w:val="0"/>
                <w:i/>
                <w:color w:val="576274"/>
                <w:sz w:val="17"/>
              </w:rPr>
              <w:t>(or supplied by TNSDC — see the siting note)</w:t>
            </w:r>
          </w:p>
        </w:tc>
      </w:tr>
      <w:tr>
        <w:tc>
          <w:tcPr>
            <w:tcW w:type="dxa" w:w="724"/>
          </w:tcPr>
          <w:p>
            <w:pPr>
              <w:spacing w:before="32" w:after="32" w:line="252" w:lineRule="auto"/>
            </w:pPr>
            <w:r>
              <w:rPr>
                <w:b w:val="0"/>
                <w:i w:val="0"/>
                <w:sz w:val="17"/>
              </w:rPr>
              <w:t>K</w:t>
            </w:r>
          </w:p>
        </w:tc>
        <w:tc>
          <w:tcPr>
            <w:tcW w:type="dxa" w:w="4367"/>
          </w:tcPr>
          <w:p>
            <w:pPr>
              <w:spacing w:before="32" w:after="32" w:line="252" w:lineRule="auto"/>
            </w:pPr>
            <w:r>
              <w:rPr>
                <w:b w:val="0"/>
                <w:i w:val="0"/>
                <w:sz w:val="17"/>
              </w:rPr>
              <w:t>Technician-tier specific</w:t>
            </w:r>
          </w:p>
        </w:tc>
        <w:tc>
          <w:tcPr>
            <w:tcW w:type="dxa" w:w="1614"/>
          </w:tcPr>
          <w:p>
            <w:pPr>
              <w:spacing w:before="32" w:after="32" w:line="252" w:lineRule="auto"/>
            </w:pPr>
            <w:r>
              <w:rPr>
                <w:b/>
                <w:i w:val="0"/>
                <w:sz w:val="17"/>
              </w:rPr>
              <w:t>MEDIUM</w:t>
            </w:r>
          </w:p>
        </w:tc>
        <w:tc>
          <w:tcPr>
            <w:tcW w:type="dxa" w:w="3726"/>
          </w:tcPr>
          <w:p>
            <w:pPr>
              <w:spacing w:before="32" w:after="32" w:line="252" w:lineRule="auto"/>
            </w:pPr>
            <w:r>
              <w:rPr>
                <w:b w:val="0"/>
                <w:i w:val="0"/>
                <w:sz w:val="17"/>
              </w:rPr>
              <w:t>Launch</w:t>
            </w:r>
          </w:p>
        </w:tc>
      </w:tr>
      <w:tr>
        <w:tc>
          <w:tcPr>
            <w:tcW w:type="dxa" w:w="724"/>
            <w:shd w:val="clear" w:color="auto" w:fill="F4F7FB"/>
          </w:tcPr>
          <w:p>
            <w:pPr>
              <w:spacing w:before="32" w:after="32" w:line="252" w:lineRule="auto"/>
            </w:pPr>
            <w:r>
              <w:rPr>
                <w:b w:val="0"/>
                <w:i w:val="0"/>
                <w:sz w:val="17"/>
              </w:rPr>
              <w:t>L</w:t>
            </w:r>
          </w:p>
        </w:tc>
        <w:tc>
          <w:tcPr>
            <w:tcW w:type="dxa" w:w="4367"/>
            <w:shd w:val="clear" w:color="auto" w:fill="F4F7FB"/>
          </w:tcPr>
          <w:p>
            <w:pPr>
              <w:spacing w:before="32" w:after="32" w:line="252" w:lineRule="auto"/>
            </w:pPr>
            <w:r>
              <w:rPr>
                <w:b w:val="0"/>
                <w:i w:val="0"/>
                <w:sz w:val="17"/>
              </w:rPr>
              <w:t>Consumables &amp; spares</w:t>
            </w:r>
          </w:p>
        </w:tc>
        <w:tc>
          <w:tcPr>
            <w:tcW w:type="dxa" w:w="1614"/>
            <w:shd w:val="clear" w:color="auto" w:fill="F4F7FB"/>
          </w:tcPr>
          <w:p>
            <w:pPr>
              <w:spacing w:before="32" w:after="32" w:line="252" w:lineRule="auto"/>
            </w:pPr>
            <w:r>
              <w:rPr>
                <w:b/>
                <w:i w:val="0"/>
                <w:sz w:val="17"/>
              </w:rPr>
              <w:t>LOW</w:t>
            </w:r>
          </w:p>
        </w:tc>
        <w:tc>
          <w:tcPr>
            <w:tcW w:type="dxa" w:w="3726"/>
            <w:shd w:val="clear" w:color="auto" w:fill="F4F7FB"/>
          </w:tcPr>
          <w:p>
            <w:pPr>
              <w:spacing w:before="32" w:after="32" w:line="252" w:lineRule="auto"/>
            </w:pPr>
            <w:r>
              <w:rPr>
                <w:b w:val="0"/>
                <w:i w:val="0"/>
                <w:sz w:val="17"/>
              </w:rPr>
              <w:t>Recurring</w:t>
            </w:r>
          </w:p>
        </w:tc>
      </w:tr>
      <w:tr>
        <w:tc>
          <w:tcPr>
            <w:tcW w:type="dxa" w:w="724"/>
          </w:tcPr>
          <w:p>
            <w:pPr>
              <w:spacing w:before="32" w:after="32" w:line="252" w:lineRule="auto"/>
            </w:pPr>
            <w:r>
              <w:rPr>
                <w:b w:val="0"/>
                <w:i w:val="0"/>
                <w:sz w:val="17"/>
              </w:rPr>
              <w:t>—</w:t>
            </w:r>
          </w:p>
        </w:tc>
        <w:tc>
          <w:tcPr>
            <w:tcW w:type="dxa" w:w="4367"/>
          </w:tcPr>
          <w:p>
            <w:pPr>
              <w:spacing w:before="32" w:after="32" w:line="252" w:lineRule="auto"/>
            </w:pPr>
            <w:r>
              <w:rPr>
                <w:b w:val="0"/>
                <w:i w:val="0"/>
                <w:sz w:val="17"/>
              </w:rPr>
              <w:t>Mobile manipulator + industrial AMR</w:t>
            </w:r>
          </w:p>
        </w:tc>
        <w:tc>
          <w:tcPr>
            <w:tcW w:type="dxa" w:w="1614"/>
          </w:tcPr>
          <w:p>
            <w:pPr>
              <w:spacing w:before="32" w:after="32" w:line="252" w:lineRule="auto"/>
            </w:pPr>
            <w:r>
              <w:rPr>
                <w:b/>
                <w:i w:val="0"/>
                <w:sz w:val="17"/>
              </w:rPr>
              <w:t>MEDIUM–HIGH</w:t>
            </w:r>
          </w:p>
        </w:tc>
        <w:tc>
          <w:tcPr>
            <w:tcW w:type="dxa" w:w="3726"/>
          </w:tcPr>
          <w:p>
            <w:pPr>
              <w:spacing w:before="32" w:after="32" w:line="252" w:lineRule="auto"/>
            </w:pPr>
            <w:r>
              <w:rPr>
                <w:b w:val="0"/>
                <w:i w:val="0"/>
                <w:sz w:val="17"/>
              </w:rPr>
              <w:t>Year 2</w:t>
            </w:r>
          </w:p>
        </w:tc>
      </w:tr>
    </w:tbl>
    <w:p>
      <w:pPr>
        <w:spacing w:after="120"/>
      </w:pPr>
    </w:p>
    <w:p>
      <w:r>
        <w:rPr>
          <w:b/>
          <w:i w:val="0"/>
        </w:rPr>
        <w:t>Four observations for the capital plan:</w:t>
      </w:r>
    </w:p>
    <w:p>
      <w:pPr>
        <w:pStyle w:val="ListNumber"/>
        <w:spacing w:after="40"/>
      </w:pPr>
      <w:r>
        <w:rPr>
          <w:b/>
          <w:i w:val="0"/>
        </w:rPr>
        <w:t>The graduate tier needs no robots for its first half.</w:t>
      </w:r>
      <w:r>
        <w:rPr>
          <w:b w:val="0"/>
          <w:i w:val="0"/>
        </w:rPr>
        <w:t xml:space="preserve"> Weeks 1–30 (Diploma) and 1–14 (Training) run on Group A compute and open-source simulation. Group C can be staged.</w:t>
      </w:r>
    </w:p>
    <w:p>
      <w:pPr>
        <w:pStyle w:val="ListNumber"/>
        <w:spacing w:after="40"/>
      </w:pPr>
      <w:r>
        <w:rPr>
          <w:b/>
          <w:i w:val="0"/>
        </w:rPr>
        <w:t>The technician tier cannot be staged the same way.</w:t>
      </w:r>
      <w:r>
        <w:rPr>
          <w:b w:val="0"/>
          <w:i w:val="0"/>
        </w:rPr>
        <w:t xml:space="preserve"> It needs trainer cells from week 3 and live cells from week 11 — but what it needs early is the cheap kit (Groups B and K), not the industrial cells.</w:t>
      </w:r>
    </w:p>
    <w:p>
      <w:pPr>
        <w:pStyle w:val="ListNumber"/>
        <w:spacing w:after="40"/>
      </w:pPr>
      <w:r>
        <w:rPr>
          <w:b/>
          <w:i w:val="0"/>
        </w:rPr>
        <w:t>The two tiers are complementary in capex, not competing.</w:t>
      </w:r>
      <w:r>
        <w:rPr>
          <w:b w:val="0"/>
          <w:i w:val="0"/>
        </w:rPr>
        <w:t xml:space="preserve"> The graduate tier is compute-heavy and hands-light; the technician tier is the reverse and needs </w:t>
      </w:r>
      <w:r>
        <w:rPr>
          <w:b/>
          <w:i w:val="0"/>
        </w:rPr>
        <w:t>no GPU workstations at all</w:t>
      </w:r>
      <w:r>
        <w:rPr>
          <w:b w:val="0"/>
          <w:i w:val="0"/>
        </w:rPr>
        <w:t>.</w:t>
      </w:r>
    </w:p>
    <w:p>
      <w:pPr>
        <w:pStyle w:val="ListNumber"/>
        <w:spacing w:after="40"/>
      </w:pPr>
      <w:r>
        <w:rPr>
          <w:b/>
          <w:i w:val="0"/>
        </w:rPr>
        <w:t>Group G is not optional and not deferrable,</w:t>
      </w:r>
      <w:r>
        <w:rPr>
          <w:b w:val="0"/>
          <w:i w:val="0"/>
        </w:rPr>
        <w:t xml:space="preserve"> and Cell 5 is not a luxury — without a ring-fenced assessment cell, the technician tier's headline examination cannot be run as specified.</w:t>
      </w:r>
    </w:p>
    <w:p>
      <w:pPr>
        <w:pBdr>
          <w:bottom w:val="single" w:sz="4" w:space="1" w:color="D9DFEA"/>
        </w:pBdr>
        <w:spacing w:before="60" w:after="120"/>
      </w:pPr>
    </w:p>
    <w:p>
      <w:r>
        <w:rPr>
          <w:b w:val="0"/>
          <w:i/>
          <w:color w:val="576274"/>
        </w:rPr>
        <w:t xml:space="preserve">Sources: </w:t>
      </w:r>
      <w:r>
        <w:rPr>
          <w:rFonts w:ascii="Consolas" w:hAnsi="Consolas"/>
          <w:b w:val="0"/>
          <w:i/>
          <w:color w:val="0A5567"/>
        </w:rPr>
        <w:t>curriculum/syllabus-architecture.md</w:t>
      </w:r>
      <w:r>
        <w:rPr>
          <w:b w:val="0"/>
          <w:i/>
          <w:color w:val="576274"/>
        </w:rPr>
        <w:t xml:space="preserve"> · </w:t>
      </w:r>
      <w:r>
        <w:rPr>
          <w:rFonts w:ascii="Consolas" w:hAnsi="Consolas"/>
          <w:b w:val="0"/>
          <w:i/>
          <w:color w:val="0A5567"/>
        </w:rPr>
        <w:t>curriculum/iti-operator-technician-programme.md</w:t>
      </w:r>
      <w:r>
        <w:rPr>
          <w:b w:val="0"/>
          <w:i/>
          <w:color w:val="576274"/>
        </w:rPr>
        <w:t xml:space="preserve"> · </w:t>
      </w:r>
      <w:r>
        <w:rPr>
          <w:rFonts w:ascii="Consolas" w:hAnsi="Consolas"/>
          <w:b w:val="0"/>
          <w:i/>
          <w:color w:val="0A5567"/>
        </w:rPr>
        <w:t>curriculum/VALIDATION-REPORT.md</w:t>
      </w:r>
      <w:r>
        <w:rPr>
          <w:b w:val="0"/>
          <w:i/>
          <w:color w:val="576274"/>
        </w:rPr>
        <w:t xml:space="preserve"> · </w:t>
      </w:r>
      <w:r>
        <w:rPr>
          <w:rFonts w:ascii="Consolas" w:hAnsi="Consolas"/>
          <w:b w:val="0"/>
          <w:i/>
          <w:color w:val="0A5567"/>
        </w:rPr>
        <w:t>phase-2/lab-procurement-and-partnerships.md</w:t>
      </w:r>
      <w:r>
        <w:rPr>
          <w:b w:val="0"/>
          <w:i/>
          <w:color w:val="576274"/>
        </w:rPr>
        <w:t xml:space="preserve"> · </w:t>
      </w:r>
      <w:r>
        <w:rPr>
          <w:rFonts w:ascii="Consolas" w:hAnsi="Consolas"/>
          <w:b w:val="0"/>
          <w:i/>
          <w:color w:val="0A5567"/>
        </w:rPr>
        <w:t>phase-1/_grounding-reference.md</w:t>
      </w:r>
      <w:r>
        <w:rPr>
          <w:b w:val="0"/>
          <w:i/>
          <w:color w:val="576274"/>
        </w:rPr>
        <w:t xml:space="preserve"> §D · </w:t>
      </w:r>
      <w:r>
        <w:rPr>
          <w:rFonts w:ascii="Consolas" w:hAnsi="Consolas"/>
          <w:b w:val="0"/>
          <w:i/>
          <w:color w:val="0A5567"/>
        </w:rPr>
        <w:t>presentation/deck-brief.md</w:t>
      </w:r>
      <w:r>
        <w:rPr>
          <w:b w:val="0"/>
          <w:i/>
          <w:color w:val="576274"/>
        </w:rPr>
        <w:t xml:space="preserve"> §5–§7. Hour allocations are planning estimates. Named vendors are indicative product classes, not procurement recommendations — confirm current models, availability and pricing at source before any tender. Standards editions (notably ISO 10218) must be verified before printing. Quantities assume zero existing assets; net off anything BGR Neo already holds.</w:t>
      </w:r>
    </w:p>
    <w:sectPr w:rsidR="00FC693F" w:rsidRPr="0006063C" w:rsidSect="00034616">
      <w:footerReference w:type="default" r:id="rId9"/>
      <w:pgSz w:w="11906" w:h="16838"/>
      <w:pgMar w:top="850" w:right="737" w:bottom="1020" w:left="73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9DFEA"/>
      </w:pBdr>
      <w:tabs>
        <w:tab w:pos="5216" w:val="center"/>
        <w:tab w:pos="10431" w:val="right"/>
      </w:tabs>
    </w:pPr>
    <w:r>
      <w:rPr>
        <w:rFonts w:ascii="Consolas" w:hAnsi="Consolas"/>
        <w:b/>
        <w:color w:val="0A5567"/>
        <w:sz w:val="13"/>
      </w:rPr>
      <w:t>BGR Neo · Centre of Excellence</w:t>
    </w:r>
    <w:r>
      <w:rPr>
        <w:rFonts w:ascii="Consolas" w:hAnsi="Consolas"/>
        <w:b w:val="0"/>
        <w:color w:val="8791A3"/>
        <w:sz w:val="13"/>
      </w:rPr>
      <w:tab/>
      <w:t>Annexure A — Syllabus, Timeline &amp; Lab Requirement (Rev 2)</w:t>
    </w:r>
    <w:r>
      <w:rPr>
        <w:rFonts w:ascii="Consolas" w:hAnsi="Consolas"/>
        <w:b w:val="0"/>
        <w:color w:val="8791A3"/>
        <w:sz w:val="13"/>
      </w:rPr>
      <w:tab/>
      <w:t xml:space="preserve">Page </w:t>
    </w:r>
    <w:r>
      <w:rPr>
        <w:rFonts w:ascii="Consolas" w:hAnsi="Consolas"/>
        <w:color w:val="8791A3"/>
        <w:sz w:val="13"/>
      </w:rPr>
      <w:fldChar w:fldCharType="begin"/>
      <w:instrText xml:space="preserve"> PAGE </w:instrText>
      <w:fldChar w:fldCharType="end"/>
    </w:r>
    <w:r>
      <w:rPr>
        <w:rFonts w:ascii="Consolas" w:hAnsi="Consolas"/>
        <w:b w:val="0"/>
        <w:color w:val="8791A3"/>
        <w:sz w:val="13"/>
      </w:rPr>
      <w:t xml:space="preserve"> of </w:t>
    </w:r>
    <w:r>
      <w:rPr>
        <w:rFonts w:ascii="Consolas" w:hAnsi="Consolas"/>
        <w:color w:val="8791A3"/>
        <w:sz w:val="13"/>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4" w:lineRule="auto"/>
    </w:pPr>
    <w:rPr>
      <w:rFonts w:ascii="Segoe UI" w:hAnsi="Segoe UI"/>
      <w:color w:val="151B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Segoe UI" w:hAnsi="Segoe UI"/>
      <w:b/>
      <w:bCs/>
      <w:color w:val="0A5567"/>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Segoe UI" w:hAnsi="Segoe UI"/>
      <w:b/>
      <w:bCs/>
      <w:color w:val="151B26"/>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w:hAnsi="Segoe UI"/>
      <w:b/>
      <w:bCs/>
      <w:color w:val="3D5A80"/>
      <w:sz w:val="20"/>
    </w:rPr>
  </w:style>
  <w:style w:type="paragraph" w:styleId="Heading4">
    <w:name w:val="heading 4"/>
    <w:basedOn w:val="Normal"/>
    <w:next w:val="Normal"/>
    <w:link w:val="Heading4Char"/>
    <w:uiPriority w:val="9"/>
    <w:semiHidden/>
    <w:unhideWhenUsed/>
    <w:qFormat/>
    <w:rsid w:val="00FC693F"/>
    <w:pPr>
      <w:keepNext/>
      <w:keepLines/>
      <w:spacing w:before="240" w:after="100"/>
      <w:outlineLvl w:val="3"/>
    </w:pPr>
    <w:rPr>
      <w:rFonts w:asciiTheme="majorHAnsi" w:eastAsiaTheme="majorEastAsia" w:hAnsiTheme="majorHAnsi" w:cstheme="majorBidi" w:ascii="Segoe UI" w:hAnsi="Segoe UI"/>
      <w:b/>
      <w:bCs/>
      <w:i/>
      <w:iCs/>
      <w:color w:val="576274"/>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 — Syllabus, Timeline &amp; Lab Requirement</dc:title>
  <dc:subject>BGR Neo Centre of Excellence — AI for Robotics</dc:subject>
  <dc:creator>BGR Neo</dc:creator>
  <cp:keywords/>
  <dc:description>generated by python-docx</dc:description>
  <cp:lastModifiedBy/>
  <cp:revision>1</cp:revision>
  <dcterms:created xsi:type="dcterms:W3CDTF">2013-12-23T23:15:00Z</dcterms:created>
  <dcterms:modified xsi:type="dcterms:W3CDTF">2013-12-23T23:15:00Z</dcterms:modified>
  <cp:category/>
</cp:coreProperties>
</file>