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1BFE" w:rsidRPr="00DB3A3F" w:rsidRDefault="00E61BFE" w:rsidP="00E61BFE">
      <w:pPr>
        <w:jc w:val="center"/>
        <w:rPr>
          <w:rFonts w:cstheme="minorHAnsi"/>
          <w:b/>
          <w:color w:val="000000" w:themeColor="text1"/>
          <w:sz w:val="40"/>
          <w:szCs w:val="40"/>
        </w:rPr>
      </w:pPr>
      <w:r w:rsidRPr="00DB3A3F">
        <w:rPr>
          <w:rFonts w:cstheme="minorHAnsi"/>
          <w:b/>
          <w:color w:val="000000" w:themeColor="text1"/>
          <w:sz w:val="40"/>
          <w:szCs w:val="40"/>
        </w:rPr>
        <w:t>MIGRATING WATSON SERVICES FROM CLOUD FOUNDRY</w:t>
      </w:r>
    </w:p>
    <w:p w:rsidR="00E61BFE" w:rsidRPr="00DB3A3F" w:rsidRDefault="00E61BFE" w:rsidP="00E61BFE">
      <w:pPr>
        <w:ind w:firstLine="720"/>
        <w:rPr>
          <w:rFonts w:cstheme="minorHAnsi"/>
          <w:color w:val="2D3F49"/>
          <w:sz w:val="28"/>
          <w:szCs w:val="28"/>
          <w:shd w:val="clear" w:color="auto" w:fill="FFFFFF"/>
        </w:rPr>
      </w:pPr>
      <w:r w:rsidRPr="00DB3A3F">
        <w:rPr>
          <w:rFonts w:cstheme="minorHAnsi"/>
          <w:color w:val="2D3F49"/>
          <w:sz w:val="28"/>
          <w:szCs w:val="28"/>
          <w:shd w:val="clear" w:color="auto" w:fill="FFFFFF"/>
        </w:rPr>
        <w:t>Migrate a Watson service instance to move it from its current Cloud Foundry org and space to a resource group.</w:t>
      </w:r>
    </w:p>
    <w:p w:rsidR="00E61BFE" w:rsidRPr="00E61BFE" w:rsidRDefault="00E61BFE" w:rsidP="00E61BFE">
      <w:pPr>
        <w:shd w:val="clear" w:color="auto" w:fill="FFFFFF"/>
        <w:spacing w:before="100" w:beforeAutospacing="1" w:after="100" w:afterAutospacing="1" w:line="240" w:lineRule="auto"/>
        <w:textAlignment w:val="baseline"/>
        <w:rPr>
          <w:rFonts w:eastAsia="Times New Roman" w:cstheme="minorHAnsi"/>
          <w:color w:val="2D3F49"/>
          <w:sz w:val="28"/>
          <w:szCs w:val="28"/>
        </w:rPr>
      </w:pPr>
      <w:r w:rsidRPr="00E61BFE">
        <w:rPr>
          <w:rFonts w:eastAsia="Times New Roman" w:cstheme="minorHAnsi"/>
          <w:color w:val="2D3F49"/>
          <w:sz w:val="28"/>
          <w:szCs w:val="28"/>
        </w:rPr>
        <w:t> </w:t>
      </w:r>
      <w:r w:rsidRPr="00DB3A3F">
        <w:rPr>
          <w:rFonts w:eastAsia="Times New Roman" w:cstheme="minorHAnsi"/>
          <w:color w:val="2D3F49"/>
          <w:sz w:val="28"/>
          <w:szCs w:val="28"/>
        </w:rPr>
        <w:tab/>
      </w:r>
      <w:r w:rsidRPr="00E61BFE">
        <w:rPr>
          <w:rFonts w:eastAsia="Times New Roman" w:cstheme="minorHAnsi"/>
          <w:color w:val="2D3F49"/>
          <w:sz w:val="28"/>
          <w:szCs w:val="28"/>
        </w:rPr>
        <w:t>Resource groups offer these benefits over Cloud Foundry:</w:t>
      </w:r>
    </w:p>
    <w:p w:rsidR="00E61BFE" w:rsidRPr="00E61BFE" w:rsidRDefault="00E61BFE" w:rsidP="00F306BB">
      <w:pPr>
        <w:numPr>
          <w:ilvl w:val="2"/>
          <w:numId w:val="4"/>
        </w:numPr>
        <w:shd w:val="clear" w:color="auto" w:fill="FFFFFF"/>
        <w:spacing w:before="100" w:beforeAutospacing="1" w:after="100" w:afterAutospacing="1" w:line="240" w:lineRule="auto"/>
        <w:textAlignment w:val="baseline"/>
        <w:rPr>
          <w:rFonts w:eastAsia="Times New Roman" w:cstheme="minorHAnsi"/>
          <w:color w:val="394B54"/>
          <w:sz w:val="28"/>
          <w:szCs w:val="28"/>
        </w:rPr>
      </w:pPr>
      <w:r w:rsidRPr="00E61BFE">
        <w:rPr>
          <w:rFonts w:eastAsia="Times New Roman" w:cstheme="minorHAnsi"/>
          <w:color w:val="394B54"/>
          <w:sz w:val="28"/>
          <w:szCs w:val="28"/>
        </w:rPr>
        <w:t>Finer-grained access control by using IBM® Cloud Identity and Access Management</w:t>
      </w:r>
    </w:p>
    <w:p w:rsidR="00E61BFE" w:rsidRPr="00E61BFE" w:rsidRDefault="00E61BFE" w:rsidP="00F306BB">
      <w:pPr>
        <w:numPr>
          <w:ilvl w:val="2"/>
          <w:numId w:val="4"/>
        </w:numPr>
        <w:shd w:val="clear" w:color="auto" w:fill="FFFFFF"/>
        <w:spacing w:before="100" w:beforeAutospacing="1" w:after="100" w:afterAutospacing="1" w:line="240" w:lineRule="auto"/>
        <w:textAlignment w:val="baseline"/>
        <w:rPr>
          <w:rFonts w:eastAsia="Times New Roman" w:cstheme="minorHAnsi"/>
          <w:color w:val="394B54"/>
          <w:sz w:val="28"/>
          <w:szCs w:val="28"/>
        </w:rPr>
      </w:pPr>
      <w:r w:rsidRPr="00E61BFE">
        <w:rPr>
          <w:rFonts w:eastAsia="Times New Roman" w:cstheme="minorHAnsi"/>
          <w:color w:val="394B54"/>
          <w:sz w:val="28"/>
          <w:szCs w:val="28"/>
        </w:rPr>
        <w:t>Ability to connect service instances to apps and services across different regions</w:t>
      </w:r>
    </w:p>
    <w:p w:rsidR="00E61BFE" w:rsidRPr="00E61BFE" w:rsidRDefault="00E61BFE" w:rsidP="00F306BB">
      <w:pPr>
        <w:numPr>
          <w:ilvl w:val="2"/>
          <w:numId w:val="4"/>
        </w:numPr>
        <w:shd w:val="clear" w:color="auto" w:fill="FFFFFF"/>
        <w:spacing w:before="100" w:beforeAutospacing="1" w:after="100" w:afterAutospacing="1" w:line="240" w:lineRule="auto"/>
        <w:textAlignment w:val="baseline"/>
        <w:rPr>
          <w:rFonts w:eastAsia="Times New Roman" w:cstheme="minorHAnsi"/>
          <w:color w:val="394B54"/>
          <w:sz w:val="28"/>
          <w:szCs w:val="28"/>
        </w:rPr>
      </w:pPr>
      <w:r w:rsidRPr="00E61BFE">
        <w:rPr>
          <w:rFonts w:eastAsia="Times New Roman" w:cstheme="minorHAnsi"/>
          <w:color w:val="394B54"/>
          <w:sz w:val="28"/>
          <w:szCs w:val="28"/>
        </w:rPr>
        <w:t>Simplified capture of usage data per group</w:t>
      </w:r>
    </w:p>
    <w:p w:rsidR="00E61BFE" w:rsidRPr="00DB3A3F" w:rsidRDefault="00E61BFE" w:rsidP="00E61BFE">
      <w:pPr>
        <w:shd w:val="clear" w:color="auto" w:fill="FFFFFF"/>
        <w:spacing w:before="100" w:beforeAutospacing="1" w:after="100" w:afterAutospacing="1" w:line="240" w:lineRule="auto"/>
        <w:textAlignment w:val="baseline"/>
        <w:outlineLvl w:val="1"/>
        <w:rPr>
          <w:rFonts w:eastAsia="Times New Roman" w:cstheme="minorHAnsi"/>
          <w:b/>
          <w:color w:val="000000" w:themeColor="text1"/>
          <w:sz w:val="32"/>
          <w:szCs w:val="32"/>
        </w:rPr>
      </w:pPr>
      <w:r w:rsidRPr="00DB3A3F">
        <w:rPr>
          <w:rFonts w:eastAsia="Times New Roman" w:cstheme="minorHAnsi"/>
          <w:b/>
          <w:color w:val="000000" w:themeColor="text1"/>
          <w:sz w:val="32"/>
          <w:szCs w:val="32"/>
        </w:rPr>
        <w:t>Migrating a service instance</w:t>
      </w:r>
    </w:p>
    <w:p w:rsidR="00E61BFE" w:rsidRPr="00DB3A3F" w:rsidRDefault="00E61BFE" w:rsidP="00E61BFE">
      <w:pPr>
        <w:pStyle w:val="ListParagraph"/>
        <w:numPr>
          <w:ilvl w:val="0"/>
          <w:numId w:val="2"/>
        </w:numPr>
        <w:shd w:val="clear" w:color="auto" w:fill="FFFFFF"/>
        <w:spacing w:before="100" w:beforeAutospacing="1" w:after="100" w:afterAutospacing="1" w:line="240" w:lineRule="auto"/>
        <w:textAlignment w:val="baseline"/>
        <w:outlineLvl w:val="1"/>
        <w:rPr>
          <w:rFonts w:eastAsia="Times New Roman" w:cstheme="minorHAnsi"/>
          <w:color w:val="000000" w:themeColor="text1"/>
          <w:sz w:val="28"/>
          <w:szCs w:val="28"/>
        </w:rPr>
      </w:pPr>
      <w:r w:rsidRPr="00DB3A3F">
        <w:rPr>
          <w:rFonts w:cstheme="minorHAnsi"/>
          <w:color w:val="2D3F49"/>
          <w:sz w:val="28"/>
          <w:szCs w:val="28"/>
          <w:shd w:val="clear" w:color="auto" w:fill="FFFFFF"/>
        </w:rPr>
        <w:t>Determine which resource group you want to move the service instance to.</w:t>
      </w:r>
      <w:r w:rsidRPr="00DB3A3F">
        <w:rPr>
          <w:rFonts w:cstheme="minorHAnsi"/>
          <w:color w:val="2D3F49"/>
          <w:sz w:val="28"/>
          <w:szCs w:val="28"/>
          <w:shd w:val="clear" w:color="auto" w:fill="FFFFFF"/>
        </w:rPr>
        <w:t xml:space="preserve"> </w:t>
      </w:r>
      <w:r w:rsidRPr="00DB3A3F">
        <w:rPr>
          <w:rFonts w:cstheme="minorHAnsi"/>
          <w:color w:val="2D3F49"/>
          <w:sz w:val="28"/>
          <w:szCs w:val="28"/>
          <w:shd w:val="clear" w:color="auto" w:fill="FFFFFF"/>
        </w:rPr>
        <w:t>With a Premium plan, you can migrate multiple instances. However, the instances must all be migrated to the same resource group.</w:t>
      </w:r>
    </w:p>
    <w:p w:rsidR="00E61BFE" w:rsidRPr="00DB3A3F" w:rsidRDefault="00E61BFE" w:rsidP="00E61BFE">
      <w:pPr>
        <w:pStyle w:val="ListParagraph"/>
        <w:numPr>
          <w:ilvl w:val="0"/>
          <w:numId w:val="2"/>
        </w:numPr>
        <w:shd w:val="clear" w:color="auto" w:fill="FFFFFF"/>
        <w:spacing w:before="100" w:beforeAutospacing="1" w:after="100" w:afterAutospacing="1" w:line="240" w:lineRule="auto"/>
        <w:textAlignment w:val="baseline"/>
        <w:outlineLvl w:val="1"/>
        <w:rPr>
          <w:rFonts w:eastAsia="Times New Roman" w:cstheme="minorHAnsi"/>
          <w:color w:val="000000" w:themeColor="text1"/>
          <w:sz w:val="28"/>
          <w:szCs w:val="28"/>
        </w:rPr>
      </w:pPr>
      <w:r w:rsidRPr="00DB3A3F">
        <w:rPr>
          <w:rFonts w:cstheme="minorHAnsi"/>
          <w:color w:val="2D3F49"/>
          <w:sz w:val="28"/>
          <w:szCs w:val="28"/>
          <w:shd w:val="clear" w:color="auto" w:fill="FFFFFF"/>
        </w:rPr>
        <w:t> If the service instance you are migrating is part of a Premium plan, inform support that you are migrating a Premium plan instance. The IBM Cloud support team needs to take some additional steps on your behalf.</w:t>
      </w:r>
    </w:p>
    <w:p w:rsidR="00E61BFE" w:rsidRPr="00DB3A3F" w:rsidRDefault="00E61BFE" w:rsidP="00E61BFE">
      <w:pPr>
        <w:pStyle w:val="ListParagraph"/>
        <w:shd w:val="clear" w:color="auto" w:fill="FFFFFF"/>
        <w:spacing w:before="100" w:beforeAutospacing="1" w:after="100" w:afterAutospacing="1" w:line="240" w:lineRule="auto"/>
        <w:textAlignment w:val="baseline"/>
        <w:outlineLvl w:val="1"/>
        <w:rPr>
          <w:rFonts w:cstheme="minorHAnsi"/>
          <w:sz w:val="28"/>
          <w:szCs w:val="28"/>
        </w:rPr>
      </w:pPr>
      <w:r w:rsidRPr="00DB3A3F">
        <w:rPr>
          <w:rFonts w:cstheme="minorHAnsi"/>
          <w:color w:val="2D3F49"/>
          <w:sz w:val="28"/>
          <w:szCs w:val="28"/>
          <w:shd w:val="clear" w:color="auto" w:fill="FFFFFF"/>
        </w:rPr>
        <w:t>Create a case from </w:t>
      </w:r>
      <w:hyperlink r:id="rId5" w:tgtFrame="_blank" w:history="1">
        <w:r w:rsidRPr="00DB3A3F">
          <w:rPr>
            <w:rStyle w:val="Hyperlink"/>
            <w:rFonts w:cstheme="minorHAnsi"/>
            <w:color w:val="000000" w:themeColor="text1"/>
            <w:sz w:val="28"/>
            <w:szCs w:val="28"/>
            <w:u w:val="none"/>
            <w:bdr w:val="none" w:sz="0" w:space="0" w:color="auto" w:frame="1"/>
            <w:shd w:val="clear" w:color="auto" w:fill="FFFFFF"/>
          </w:rPr>
          <w:t>IBM Cloud Support</w:t>
        </w:r>
      </w:hyperlink>
      <w:r w:rsidRPr="00DB3A3F">
        <w:rPr>
          <w:rFonts w:cstheme="minorHAnsi"/>
          <w:sz w:val="28"/>
          <w:szCs w:val="28"/>
        </w:rPr>
        <w:t xml:space="preserve"> with the following </w:t>
      </w:r>
    </w:p>
    <w:p w:rsidR="00E61BFE" w:rsidRPr="00E61BFE" w:rsidRDefault="00E61BFE" w:rsidP="00F306BB">
      <w:pPr>
        <w:numPr>
          <w:ilvl w:val="2"/>
          <w:numId w:val="3"/>
        </w:numPr>
        <w:shd w:val="clear" w:color="auto" w:fill="FFFFFF"/>
        <w:spacing w:before="100" w:beforeAutospacing="1" w:after="100" w:afterAutospacing="1" w:line="240" w:lineRule="auto"/>
        <w:textAlignment w:val="baseline"/>
        <w:rPr>
          <w:rFonts w:eastAsia="Times New Roman" w:cstheme="minorHAnsi"/>
          <w:color w:val="394B54"/>
          <w:sz w:val="28"/>
          <w:szCs w:val="28"/>
        </w:rPr>
      </w:pPr>
      <w:r w:rsidRPr="00E61BFE">
        <w:rPr>
          <w:rFonts w:eastAsia="Times New Roman" w:cstheme="minorHAnsi"/>
          <w:color w:val="394B54"/>
          <w:sz w:val="28"/>
          <w:szCs w:val="28"/>
        </w:rPr>
        <w:t>Region in which the service instance is hosted, such as Dallas or Frankfurt</w:t>
      </w:r>
    </w:p>
    <w:p w:rsidR="00E61BFE" w:rsidRPr="00E61BFE" w:rsidRDefault="00E61BFE" w:rsidP="00F306BB">
      <w:pPr>
        <w:numPr>
          <w:ilvl w:val="2"/>
          <w:numId w:val="3"/>
        </w:numPr>
        <w:shd w:val="clear" w:color="auto" w:fill="FFFFFF"/>
        <w:spacing w:before="100" w:beforeAutospacing="1" w:after="100" w:afterAutospacing="1" w:line="240" w:lineRule="auto"/>
        <w:textAlignment w:val="baseline"/>
        <w:rPr>
          <w:rFonts w:eastAsia="Times New Roman" w:cstheme="minorHAnsi"/>
          <w:color w:val="394B54"/>
          <w:sz w:val="28"/>
          <w:szCs w:val="28"/>
        </w:rPr>
      </w:pPr>
      <w:r w:rsidRPr="00E61BFE">
        <w:rPr>
          <w:rFonts w:eastAsia="Times New Roman" w:cstheme="minorHAnsi"/>
          <w:color w:val="394B54"/>
          <w:sz w:val="28"/>
          <w:szCs w:val="28"/>
        </w:rPr>
        <w:t>Resource group name</w:t>
      </w:r>
    </w:p>
    <w:p w:rsidR="00E61BFE" w:rsidRPr="00E61BFE" w:rsidRDefault="00E61BFE" w:rsidP="00F306BB">
      <w:pPr>
        <w:numPr>
          <w:ilvl w:val="2"/>
          <w:numId w:val="3"/>
        </w:numPr>
        <w:shd w:val="clear" w:color="auto" w:fill="FFFFFF"/>
        <w:spacing w:before="100" w:beforeAutospacing="1" w:after="100" w:afterAutospacing="1" w:line="240" w:lineRule="auto"/>
        <w:textAlignment w:val="baseline"/>
        <w:rPr>
          <w:rFonts w:eastAsia="Times New Roman" w:cstheme="minorHAnsi"/>
          <w:color w:val="2D3F49"/>
          <w:sz w:val="28"/>
          <w:szCs w:val="28"/>
        </w:rPr>
      </w:pPr>
      <w:r w:rsidRPr="00E61BFE">
        <w:rPr>
          <w:rFonts w:eastAsia="Times New Roman" w:cstheme="minorHAnsi"/>
          <w:color w:val="2D3F49"/>
          <w:sz w:val="28"/>
          <w:szCs w:val="28"/>
        </w:rPr>
        <w:t>Resource group ID</w:t>
      </w:r>
    </w:p>
    <w:p w:rsidR="00E61BFE" w:rsidRPr="00DB3A3F" w:rsidRDefault="00E61BFE" w:rsidP="00E61BFE">
      <w:pPr>
        <w:pStyle w:val="ListParagraph"/>
        <w:shd w:val="clear" w:color="auto" w:fill="FFFFFF"/>
        <w:spacing w:before="100" w:beforeAutospacing="1" w:after="100" w:afterAutospacing="1" w:line="240" w:lineRule="auto"/>
        <w:textAlignment w:val="baseline"/>
        <w:outlineLvl w:val="1"/>
        <w:rPr>
          <w:rFonts w:cstheme="minorHAnsi"/>
          <w:color w:val="2D3F49"/>
          <w:sz w:val="28"/>
          <w:szCs w:val="28"/>
          <w:shd w:val="clear" w:color="auto" w:fill="FFFFFF"/>
        </w:rPr>
      </w:pPr>
      <w:r w:rsidRPr="00DB3A3F">
        <w:rPr>
          <w:rFonts w:cstheme="minorHAnsi"/>
          <w:color w:val="2D3F49"/>
          <w:sz w:val="28"/>
          <w:szCs w:val="28"/>
          <w:shd w:val="clear" w:color="auto" w:fill="FFFFFF"/>
        </w:rPr>
        <w:t>If you don't know the ID, open the IBM Cloud command-line interface (CLI) tool and enter the following command:</w:t>
      </w:r>
    </w:p>
    <w:p w:rsidR="00F41A2B" w:rsidRPr="00DB3A3F" w:rsidRDefault="00F41A2B" w:rsidP="00F41A2B">
      <w:pPr>
        <w:pStyle w:val="ListParagraph"/>
        <w:shd w:val="clear" w:color="auto" w:fill="FFFFFF"/>
        <w:spacing w:before="100" w:beforeAutospacing="1" w:after="100" w:afterAutospacing="1" w:line="240" w:lineRule="auto"/>
        <w:jc w:val="center"/>
        <w:textAlignment w:val="baseline"/>
        <w:outlineLvl w:val="1"/>
        <w:rPr>
          <w:rFonts w:cstheme="minorHAnsi"/>
          <w:b/>
          <w:color w:val="2D3F49"/>
          <w:sz w:val="28"/>
          <w:szCs w:val="28"/>
          <w:shd w:val="clear" w:color="auto" w:fill="FFFFFF"/>
        </w:rPr>
      </w:pPr>
      <w:r w:rsidRPr="00DB3A3F">
        <w:rPr>
          <w:rFonts w:cstheme="minorHAnsi"/>
          <w:b/>
          <w:color w:val="2D3F49"/>
          <w:sz w:val="28"/>
          <w:szCs w:val="28"/>
          <w:shd w:val="clear" w:color="auto" w:fill="FFFFFF"/>
        </w:rPr>
        <w:t>ibmcloud resource groups</w:t>
      </w:r>
    </w:p>
    <w:p w:rsidR="00F306BB" w:rsidRPr="00DB3A3F" w:rsidRDefault="00F306BB" w:rsidP="00F306BB">
      <w:pPr>
        <w:pStyle w:val="ListParagraph"/>
        <w:shd w:val="clear" w:color="auto" w:fill="FFFFFF"/>
        <w:spacing w:before="100" w:beforeAutospacing="1" w:after="100" w:afterAutospacing="1" w:line="240" w:lineRule="auto"/>
        <w:jc w:val="center"/>
        <w:textAlignment w:val="baseline"/>
        <w:outlineLvl w:val="1"/>
        <w:rPr>
          <w:rFonts w:cstheme="minorHAnsi"/>
          <w:color w:val="FFFFFF"/>
          <w:sz w:val="28"/>
          <w:szCs w:val="28"/>
          <w:shd w:val="clear" w:color="auto" w:fill="000000"/>
        </w:rPr>
      </w:pPr>
    </w:p>
    <w:p w:rsidR="00E61BFE" w:rsidRPr="00DB3A3F" w:rsidRDefault="00E61BFE" w:rsidP="00E61BFE">
      <w:pPr>
        <w:pStyle w:val="ListParagraph"/>
        <w:numPr>
          <w:ilvl w:val="0"/>
          <w:numId w:val="2"/>
        </w:numPr>
        <w:shd w:val="clear" w:color="auto" w:fill="FFFFFF"/>
        <w:spacing w:before="100" w:beforeAutospacing="1" w:after="100" w:afterAutospacing="1" w:line="240" w:lineRule="auto"/>
        <w:textAlignment w:val="baseline"/>
        <w:outlineLvl w:val="1"/>
        <w:rPr>
          <w:rFonts w:eastAsia="Times New Roman" w:cstheme="minorHAnsi"/>
          <w:color w:val="000000" w:themeColor="text1"/>
          <w:sz w:val="28"/>
          <w:szCs w:val="28"/>
        </w:rPr>
      </w:pPr>
      <w:r w:rsidRPr="00DB3A3F">
        <w:rPr>
          <w:rFonts w:cstheme="minorHAnsi"/>
          <w:color w:val="2D3F49"/>
          <w:sz w:val="28"/>
          <w:szCs w:val="28"/>
          <w:shd w:val="clear" w:color="auto" w:fill="FFFFFF"/>
        </w:rPr>
        <w:t>From the </w:t>
      </w:r>
      <w:r w:rsidRPr="00DB3A3F">
        <w:rPr>
          <w:rStyle w:val="Emphasis"/>
          <w:rFonts w:cstheme="minorHAnsi"/>
          <w:color w:val="2D3F49"/>
          <w:sz w:val="28"/>
          <w:szCs w:val="28"/>
          <w:bdr w:val="none" w:sz="0" w:space="0" w:color="auto" w:frame="1"/>
          <w:shd w:val="clear" w:color="auto" w:fill="FFFFFF"/>
        </w:rPr>
        <w:t>Cloud Foundry Services</w:t>
      </w:r>
      <w:r w:rsidRPr="00DB3A3F">
        <w:rPr>
          <w:rFonts w:cstheme="minorHAnsi"/>
          <w:color w:val="2D3F49"/>
          <w:sz w:val="28"/>
          <w:szCs w:val="28"/>
          <w:shd w:val="clear" w:color="auto" w:fill="FFFFFF"/>
        </w:rPr>
        <w:t> section of the IBM Cloud </w:t>
      </w:r>
      <w:hyperlink r:id="rId6" w:history="1">
        <w:r w:rsidRPr="00DB3A3F">
          <w:rPr>
            <w:rStyle w:val="Hyperlink"/>
            <w:rFonts w:cstheme="minorHAnsi"/>
            <w:color w:val="000000" w:themeColor="text1"/>
            <w:sz w:val="28"/>
            <w:szCs w:val="28"/>
            <w:u w:val="none"/>
            <w:bdr w:val="none" w:sz="0" w:space="0" w:color="auto" w:frame="1"/>
            <w:shd w:val="clear" w:color="auto" w:fill="FFFFFF"/>
          </w:rPr>
          <w:t>resource list</w:t>
        </w:r>
      </w:hyperlink>
      <w:r w:rsidRPr="00DB3A3F">
        <w:rPr>
          <w:rFonts w:cstheme="minorHAnsi"/>
          <w:color w:val="2D3F49"/>
          <w:sz w:val="28"/>
          <w:szCs w:val="28"/>
          <w:shd w:val="clear" w:color="auto" w:fill="FFFFFF"/>
        </w:rPr>
        <w:t>, click the migrate icon for the instance you want to migrate, and then click </w:t>
      </w:r>
      <w:r w:rsidRPr="00DB3A3F">
        <w:rPr>
          <w:rStyle w:val="Strong"/>
          <w:rFonts w:cstheme="minorHAnsi"/>
          <w:color w:val="2D3F49"/>
          <w:sz w:val="28"/>
          <w:szCs w:val="28"/>
          <w:bdr w:val="none" w:sz="0" w:space="0" w:color="auto" w:frame="1"/>
          <w:shd w:val="clear" w:color="auto" w:fill="FFFFFF"/>
        </w:rPr>
        <w:t>Migrate</w:t>
      </w:r>
      <w:r w:rsidRPr="00DB3A3F">
        <w:rPr>
          <w:rFonts w:cstheme="minorHAnsi"/>
          <w:color w:val="2D3F49"/>
          <w:sz w:val="28"/>
          <w:szCs w:val="28"/>
          <w:shd w:val="clear" w:color="auto" w:fill="FFFFFF"/>
        </w:rPr>
        <w:t> from the pop-up window.</w:t>
      </w:r>
    </w:p>
    <w:p w:rsidR="00E61BFE" w:rsidRPr="00DB3A3F" w:rsidRDefault="00E61BFE" w:rsidP="00E61BFE">
      <w:pPr>
        <w:pStyle w:val="ListParagraph"/>
        <w:numPr>
          <w:ilvl w:val="0"/>
          <w:numId w:val="2"/>
        </w:numPr>
        <w:shd w:val="clear" w:color="auto" w:fill="FFFFFF"/>
        <w:spacing w:beforeAutospacing="1" w:after="0" w:afterAutospacing="1" w:line="240" w:lineRule="auto"/>
        <w:textAlignment w:val="baseline"/>
        <w:rPr>
          <w:rFonts w:eastAsia="Times New Roman" w:cstheme="minorHAnsi"/>
          <w:color w:val="2D3F49"/>
          <w:sz w:val="28"/>
          <w:szCs w:val="28"/>
        </w:rPr>
      </w:pPr>
      <w:r w:rsidRPr="00DB3A3F">
        <w:rPr>
          <w:rFonts w:eastAsia="Times New Roman" w:cstheme="minorHAnsi"/>
          <w:color w:val="2D3F49"/>
          <w:sz w:val="28"/>
          <w:szCs w:val="28"/>
        </w:rPr>
        <w:t>Click </w:t>
      </w:r>
      <w:r w:rsidRPr="00DB3A3F">
        <w:rPr>
          <w:rFonts w:eastAsia="Times New Roman" w:cstheme="minorHAnsi"/>
          <w:b/>
          <w:bCs/>
          <w:color w:val="2D3F49"/>
          <w:sz w:val="28"/>
          <w:szCs w:val="28"/>
          <w:bdr w:val="none" w:sz="0" w:space="0" w:color="auto" w:frame="1"/>
        </w:rPr>
        <w:t>Continue</w:t>
      </w:r>
      <w:r w:rsidRPr="00DB3A3F">
        <w:rPr>
          <w:rFonts w:eastAsia="Times New Roman" w:cstheme="minorHAnsi"/>
          <w:color w:val="2D3F49"/>
          <w:sz w:val="28"/>
          <w:szCs w:val="28"/>
        </w:rPr>
        <w:t>, and then choose a resource group.</w:t>
      </w:r>
    </w:p>
    <w:p w:rsidR="00E61BFE" w:rsidRPr="00DB3A3F" w:rsidRDefault="00E61BFE" w:rsidP="00E61BFE">
      <w:pPr>
        <w:pStyle w:val="ListParagraph"/>
        <w:shd w:val="clear" w:color="auto" w:fill="FFFFFF"/>
        <w:spacing w:beforeAutospacing="1" w:after="0" w:afterAutospacing="1" w:line="240" w:lineRule="auto"/>
        <w:textAlignment w:val="baseline"/>
        <w:rPr>
          <w:rFonts w:eastAsia="Times New Roman" w:cstheme="minorHAnsi"/>
          <w:color w:val="2D3F49"/>
          <w:sz w:val="28"/>
          <w:szCs w:val="28"/>
        </w:rPr>
      </w:pPr>
      <w:r w:rsidRPr="00DB3A3F">
        <w:rPr>
          <w:rFonts w:eastAsia="Times New Roman" w:cstheme="minorHAnsi"/>
          <w:color w:val="2D3F49"/>
          <w:sz w:val="28"/>
          <w:szCs w:val="28"/>
        </w:rPr>
        <w:t>If you didn't create a resource group, you can create one now. A </w:t>
      </w:r>
      <w:r w:rsidRPr="00DB3A3F">
        <w:rPr>
          <w:rFonts w:eastAsia="Times New Roman" w:cstheme="minorHAnsi"/>
          <w:b/>
          <w:bCs/>
          <w:color w:val="2D3F49"/>
          <w:sz w:val="28"/>
          <w:szCs w:val="28"/>
          <w:bdr w:val="none" w:sz="0" w:space="0" w:color="auto" w:frame="1"/>
        </w:rPr>
        <w:t>default</w:t>
      </w:r>
      <w:r w:rsidRPr="00DB3A3F">
        <w:rPr>
          <w:rFonts w:eastAsia="Times New Roman" w:cstheme="minorHAnsi"/>
          <w:color w:val="2D3F49"/>
          <w:sz w:val="28"/>
          <w:szCs w:val="28"/>
        </w:rPr>
        <w:t xml:space="preserve"> resource group is available. Take time to understand how the </w:t>
      </w:r>
      <w:r w:rsidRPr="00DB3A3F">
        <w:rPr>
          <w:rFonts w:eastAsia="Times New Roman" w:cstheme="minorHAnsi"/>
          <w:color w:val="2D3F49"/>
          <w:sz w:val="28"/>
          <w:szCs w:val="28"/>
        </w:rPr>
        <w:lastRenderedPageBreak/>
        <w:t>groups are used and create one if necessary. You can't change the resource group later.</w:t>
      </w:r>
    </w:p>
    <w:p w:rsidR="00E61BFE" w:rsidRPr="00DB3A3F" w:rsidRDefault="00E61BFE" w:rsidP="00E61BFE">
      <w:pPr>
        <w:pStyle w:val="ListParagraph"/>
        <w:numPr>
          <w:ilvl w:val="0"/>
          <w:numId w:val="2"/>
        </w:numPr>
        <w:shd w:val="clear" w:color="auto" w:fill="FFFFFF"/>
        <w:spacing w:beforeAutospacing="1" w:after="0" w:afterAutospacing="1" w:line="240" w:lineRule="auto"/>
        <w:textAlignment w:val="baseline"/>
        <w:rPr>
          <w:rFonts w:eastAsia="Times New Roman" w:cstheme="minorHAnsi"/>
          <w:color w:val="2D3F49"/>
          <w:sz w:val="28"/>
          <w:szCs w:val="28"/>
        </w:rPr>
      </w:pPr>
      <w:r w:rsidRPr="00DB3A3F">
        <w:rPr>
          <w:rFonts w:eastAsia="Times New Roman" w:cstheme="minorHAnsi"/>
          <w:color w:val="2D3F49"/>
          <w:sz w:val="28"/>
          <w:szCs w:val="28"/>
        </w:rPr>
        <w:t>Click </w:t>
      </w:r>
      <w:r w:rsidRPr="00DB3A3F">
        <w:rPr>
          <w:rFonts w:eastAsia="Times New Roman" w:cstheme="minorHAnsi"/>
          <w:b/>
          <w:bCs/>
          <w:color w:val="2D3F49"/>
          <w:sz w:val="28"/>
          <w:szCs w:val="28"/>
          <w:bdr w:val="none" w:sz="0" w:space="0" w:color="auto" w:frame="1"/>
        </w:rPr>
        <w:t>Migrate</w:t>
      </w:r>
      <w:r w:rsidRPr="00DB3A3F">
        <w:rPr>
          <w:rFonts w:eastAsia="Times New Roman" w:cstheme="minorHAnsi"/>
          <w:color w:val="2D3F49"/>
          <w:sz w:val="28"/>
          <w:szCs w:val="28"/>
        </w:rPr>
        <w:t>.</w:t>
      </w:r>
    </w:p>
    <w:p w:rsidR="00E61BFE" w:rsidRPr="00DB3A3F" w:rsidRDefault="00E61BFE" w:rsidP="00E61BFE">
      <w:pPr>
        <w:pStyle w:val="ListParagraph"/>
        <w:shd w:val="clear" w:color="auto" w:fill="FFFFFF"/>
        <w:spacing w:beforeAutospacing="1" w:after="0" w:afterAutospacing="1" w:line="240" w:lineRule="auto"/>
        <w:textAlignment w:val="baseline"/>
        <w:rPr>
          <w:rFonts w:eastAsia="Times New Roman" w:cstheme="minorHAnsi"/>
          <w:color w:val="2D3F49"/>
          <w:sz w:val="28"/>
          <w:szCs w:val="28"/>
        </w:rPr>
      </w:pPr>
      <w:r w:rsidRPr="00DB3A3F">
        <w:rPr>
          <w:rFonts w:eastAsia="Times New Roman" w:cstheme="minorHAnsi"/>
          <w:color w:val="2D3F49"/>
          <w:sz w:val="28"/>
          <w:szCs w:val="28"/>
        </w:rPr>
        <w:t>A message is displayed when the process is done. If you have other service instances to migrate, you can migrate those services now. Otherwise, click </w:t>
      </w:r>
      <w:r w:rsidRPr="00DB3A3F">
        <w:rPr>
          <w:rFonts w:eastAsia="Times New Roman" w:cstheme="minorHAnsi"/>
          <w:b/>
          <w:bCs/>
          <w:color w:val="2D3F49"/>
          <w:sz w:val="28"/>
          <w:szCs w:val="28"/>
          <w:bdr w:val="none" w:sz="0" w:space="0" w:color="auto" w:frame="1"/>
        </w:rPr>
        <w:t>Done</w:t>
      </w:r>
      <w:r w:rsidRPr="00DB3A3F">
        <w:rPr>
          <w:rFonts w:eastAsia="Times New Roman" w:cstheme="minorHAnsi"/>
          <w:color w:val="2D3F49"/>
          <w:sz w:val="28"/>
          <w:szCs w:val="28"/>
        </w:rPr>
        <w:t>.</w:t>
      </w:r>
    </w:p>
    <w:p w:rsidR="005C435F" w:rsidRPr="00DB3A3F" w:rsidRDefault="005C435F" w:rsidP="005C435F">
      <w:pPr>
        <w:pStyle w:val="Heading2"/>
        <w:shd w:val="clear" w:color="auto" w:fill="FFFFFF"/>
        <w:textAlignment w:val="baseline"/>
        <w:rPr>
          <w:rFonts w:asciiTheme="minorHAnsi" w:hAnsiTheme="minorHAnsi" w:cstheme="minorHAnsi"/>
          <w:bCs w:val="0"/>
          <w:color w:val="000000" w:themeColor="text1"/>
          <w:sz w:val="32"/>
          <w:szCs w:val="32"/>
        </w:rPr>
      </w:pPr>
      <w:r w:rsidRPr="00DB3A3F">
        <w:rPr>
          <w:rFonts w:asciiTheme="minorHAnsi" w:hAnsiTheme="minorHAnsi" w:cstheme="minorHAnsi"/>
          <w:bCs w:val="0"/>
          <w:color w:val="000000" w:themeColor="text1"/>
          <w:sz w:val="32"/>
          <w:szCs w:val="32"/>
        </w:rPr>
        <w:t>Applications and authentication</w:t>
      </w:r>
      <w:bookmarkStart w:id="0" w:name="_GoBack"/>
      <w:bookmarkEnd w:id="0"/>
    </w:p>
    <w:p w:rsidR="005C435F" w:rsidRPr="005C435F" w:rsidRDefault="005C435F" w:rsidP="005C435F">
      <w:pPr>
        <w:shd w:val="clear" w:color="auto" w:fill="FFFFFF"/>
        <w:spacing w:beforeAutospacing="1" w:after="0" w:afterAutospacing="1" w:line="240" w:lineRule="auto"/>
        <w:ind w:firstLine="720"/>
        <w:textAlignment w:val="baseline"/>
        <w:rPr>
          <w:rFonts w:eastAsia="Times New Roman" w:cstheme="minorHAnsi"/>
          <w:color w:val="2D3F49"/>
          <w:sz w:val="28"/>
          <w:szCs w:val="28"/>
        </w:rPr>
      </w:pPr>
      <w:r w:rsidRPr="005C435F">
        <w:rPr>
          <w:rFonts w:eastAsia="Times New Roman" w:cstheme="minorHAnsi"/>
          <w:color w:val="2D3F49"/>
          <w:sz w:val="28"/>
          <w:szCs w:val="28"/>
        </w:rPr>
        <w:t>Your new instance manages authentication with Cloud Identity and Access Management (IAM), which is an enhanced mechanism that uses API keys instead of user name and password. You can see the API key information from the </w:t>
      </w:r>
      <w:r w:rsidRPr="005C435F">
        <w:rPr>
          <w:rFonts w:eastAsia="Times New Roman" w:cstheme="minorHAnsi"/>
          <w:b/>
          <w:bCs/>
          <w:color w:val="2D3F49"/>
          <w:sz w:val="28"/>
          <w:szCs w:val="28"/>
          <w:bdr w:val="none" w:sz="0" w:space="0" w:color="auto" w:frame="1"/>
        </w:rPr>
        <w:t>Service credentials</w:t>
      </w:r>
      <w:r w:rsidRPr="005C435F">
        <w:rPr>
          <w:rFonts w:eastAsia="Times New Roman" w:cstheme="minorHAnsi"/>
          <w:color w:val="2D3F49"/>
          <w:sz w:val="28"/>
          <w:szCs w:val="28"/>
        </w:rPr>
        <w:t> page of the new service instance.</w:t>
      </w:r>
    </w:p>
    <w:p w:rsidR="005C435F" w:rsidRPr="00DB3A3F" w:rsidRDefault="005C435F" w:rsidP="005C435F">
      <w:pPr>
        <w:pStyle w:val="Heading2"/>
        <w:shd w:val="clear" w:color="auto" w:fill="FFFFFF"/>
        <w:ind w:firstLine="720"/>
        <w:textAlignment w:val="baseline"/>
        <w:rPr>
          <w:rFonts w:asciiTheme="minorHAnsi" w:hAnsiTheme="minorHAnsi" w:cstheme="minorHAnsi"/>
          <w:b w:val="0"/>
          <w:bCs w:val="0"/>
          <w:color w:val="000000" w:themeColor="text1"/>
          <w:sz w:val="28"/>
          <w:szCs w:val="28"/>
        </w:rPr>
      </w:pPr>
      <w:r w:rsidRPr="00DB3A3F">
        <w:rPr>
          <w:rFonts w:asciiTheme="minorHAnsi" w:hAnsiTheme="minorHAnsi" w:cstheme="minorHAnsi"/>
          <w:b w:val="0"/>
          <w:color w:val="2D3F49"/>
          <w:sz w:val="28"/>
          <w:szCs w:val="28"/>
          <w:shd w:val="clear" w:color="auto" w:fill="FFFFFF"/>
        </w:rPr>
        <w:t>Update your client applications to take advantage of the improved security that IAM affords. After you update your apps to use the new API key approach, you won't need the alias and can delete it.</w:t>
      </w:r>
    </w:p>
    <w:sectPr w:rsidR="005C435F" w:rsidRPr="00DB3A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943F9A"/>
    <w:multiLevelType w:val="hybridMultilevel"/>
    <w:tmpl w:val="9E9AEF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236F63"/>
    <w:multiLevelType w:val="multilevel"/>
    <w:tmpl w:val="F72E5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7C2961"/>
    <w:multiLevelType w:val="multilevel"/>
    <w:tmpl w:val="3B5A6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E172E5E"/>
    <w:multiLevelType w:val="multilevel"/>
    <w:tmpl w:val="146A9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BFE"/>
    <w:rsid w:val="00182DAE"/>
    <w:rsid w:val="005C435F"/>
    <w:rsid w:val="00B3640B"/>
    <w:rsid w:val="00DB3A3F"/>
    <w:rsid w:val="00E61BFE"/>
    <w:rsid w:val="00F306BB"/>
    <w:rsid w:val="00F41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C242B"/>
  <w15:chartTrackingRefBased/>
  <w15:docId w15:val="{1CCDA837-CB48-4847-A38D-AE5BBD923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E61B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1B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61BFE"/>
    <w:rPr>
      <w:rFonts w:ascii="Times New Roman" w:eastAsia="Times New Roman" w:hAnsi="Times New Roman" w:cs="Times New Roman"/>
      <w:b/>
      <w:bCs/>
      <w:sz w:val="36"/>
      <w:szCs w:val="36"/>
    </w:rPr>
  </w:style>
  <w:style w:type="paragraph" w:styleId="ListParagraph">
    <w:name w:val="List Paragraph"/>
    <w:basedOn w:val="Normal"/>
    <w:uiPriority w:val="34"/>
    <w:qFormat/>
    <w:rsid w:val="00E61BFE"/>
    <w:pPr>
      <w:ind w:left="720"/>
      <w:contextualSpacing/>
    </w:pPr>
  </w:style>
  <w:style w:type="character" w:styleId="Hyperlink">
    <w:name w:val="Hyperlink"/>
    <w:basedOn w:val="DefaultParagraphFont"/>
    <w:uiPriority w:val="99"/>
    <w:semiHidden/>
    <w:unhideWhenUsed/>
    <w:rsid w:val="00E61BFE"/>
    <w:rPr>
      <w:color w:val="0000FF"/>
      <w:u w:val="single"/>
    </w:rPr>
  </w:style>
  <w:style w:type="character" w:styleId="Emphasis">
    <w:name w:val="Emphasis"/>
    <w:basedOn w:val="DefaultParagraphFont"/>
    <w:uiPriority w:val="20"/>
    <w:qFormat/>
    <w:rsid w:val="00E61BFE"/>
    <w:rPr>
      <w:i/>
      <w:iCs/>
    </w:rPr>
  </w:style>
  <w:style w:type="character" w:styleId="Strong">
    <w:name w:val="Strong"/>
    <w:basedOn w:val="DefaultParagraphFont"/>
    <w:uiPriority w:val="22"/>
    <w:qFormat/>
    <w:rsid w:val="00E61BFE"/>
    <w:rPr>
      <w:b/>
      <w:bCs/>
    </w:rPr>
  </w:style>
  <w:style w:type="paragraph" w:styleId="BalloonText">
    <w:name w:val="Balloon Text"/>
    <w:basedOn w:val="Normal"/>
    <w:link w:val="BalloonTextChar"/>
    <w:uiPriority w:val="99"/>
    <w:semiHidden/>
    <w:unhideWhenUsed/>
    <w:rsid w:val="00E61B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1BF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636024">
      <w:bodyDiv w:val="1"/>
      <w:marLeft w:val="0"/>
      <w:marRight w:val="0"/>
      <w:marTop w:val="0"/>
      <w:marBottom w:val="0"/>
      <w:divBdr>
        <w:top w:val="none" w:sz="0" w:space="0" w:color="auto"/>
        <w:left w:val="none" w:sz="0" w:space="0" w:color="auto"/>
        <w:bottom w:val="none" w:sz="0" w:space="0" w:color="auto"/>
        <w:right w:val="none" w:sz="0" w:space="0" w:color="auto"/>
      </w:divBdr>
    </w:div>
    <w:div w:id="785928566">
      <w:bodyDiv w:val="1"/>
      <w:marLeft w:val="0"/>
      <w:marRight w:val="0"/>
      <w:marTop w:val="0"/>
      <w:marBottom w:val="0"/>
      <w:divBdr>
        <w:top w:val="none" w:sz="0" w:space="0" w:color="auto"/>
        <w:left w:val="none" w:sz="0" w:space="0" w:color="auto"/>
        <w:bottom w:val="none" w:sz="0" w:space="0" w:color="auto"/>
        <w:right w:val="none" w:sz="0" w:space="0" w:color="auto"/>
      </w:divBdr>
    </w:div>
    <w:div w:id="1060128364">
      <w:bodyDiv w:val="1"/>
      <w:marLeft w:val="0"/>
      <w:marRight w:val="0"/>
      <w:marTop w:val="0"/>
      <w:marBottom w:val="0"/>
      <w:divBdr>
        <w:top w:val="none" w:sz="0" w:space="0" w:color="auto"/>
        <w:left w:val="none" w:sz="0" w:space="0" w:color="auto"/>
        <w:bottom w:val="none" w:sz="0" w:space="0" w:color="auto"/>
        <w:right w:val="none" w:sz="0" w:space="0" w:color="auto"/>
      </w:divBdr>
    </w:div>
    <w:div w:id="1085107252">
      <w:bodyDiv w:val="1"/>
      <w:marLeft w:val="0"/>
      <w:marRight w:val="0"/>
      <w:marTop w:val="0"/>
      <w:marBottom w:val="0"/>
      <w:divBdr>
        <w:top w:val="none" w:sz="0" w:space="0" w:color="auto"/>
        <w:left w:val="none" w:sz="0" w:space="0" w:color="auto"/>
        <w:bottom w:val="none" w:sz="0" w:space="0" w:color="auto"/>
        <w:right w:val="none" w:sz="0" w:space="0" w:color="auto"/>
      </w:divBdr>
    </w:div>
    <w:div w:id="1366368073">
      <w:bodyDiv w:val="1"/>
      <w:marLeft w:val="0"/>
      <w:marRight w:val="0"/>
      <w:marTop w:val="0"/>
      <w:marBottom w:val="0"/>
      <w:divBdr>
        <w:top w:val="none" w:sz="0" w:space="0" w:color="auto"/>
        <w:left w:val="none" w:sz="0" w:space="0" w:color="auto"/>
        <w:bottom w:val="none" w:sz="0" w:space="0" w:color="auto"/>
        <w:right w:val="none" w:sz="0" w:space="0" w:color="auto"/>
      </w:divBdr>
    </w:div>
    <w:div w:id="1880699208">
      <w:bodyDiv w:val="1"/>
      <w:marLeft w:val="0"/>
      <w:marRight w:val="0"/>
      <w:marTop w:val="0"/>
      <w:marBottom w:val="0"/>
      <w:divBdr>
        <w:top w:val="none" w:sz="0" w:space="0" w:color="auto"/>
        <w:left w:val="none" w:sz="0" w:space="0" w:color="auto"/>
        <w:bottom w:val="none" w:sz="0" w:space="0" w:color="auto"/>
        <w:right w:val="none" w:sz="0" w:space="0" w:color="auto"/>
      </w:divBdr>
    </w:div>
    <w:div w:id="2121609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oud.ibm.com/resources?groups=cf-services" TargetMode="External"/><Relationship Id="rId5" Type="http://schemas.openxmlformats.org/officeDocument/2006/relationships/hyperlink" Target="https://cloud.ibm.com/unifiedsupport/supportcent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364</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Jayalakshmi Venkataraman</dc:creator>
  <cp:keywords/>
  <dc:description/>
  <cp:lastModifiedBy>Jayalakshmi Venkataraman</cp:lastModifiedBy>
  <cp:revision>5</cp:revision>
  <dcterms:created xsi:type="dcterms:W3CDTF">2019-08-19T09:51:00Z</dcterms:created>
  <dcterms:modified xsi:type="dcterms:W3CDTF">2019-08-19T10:17:00Z</dcterms:modified>
</cp:coreProperties>
</file>