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142"/>
        <w:tblW w:w="10405" w:type="dxa"/>
        <w:tblLook w:val="04A0" w:firstRow="1" w:lastRow="0" w:firstColumn="1" w:lastColumn="0" w:noHBand="0" w:noVBand="1"/>
      </w:tblPr>
      <w:tblGrid>
        <w:gridCol w:w="3936"/>
        <w:gridCol w:w="6469"/>
      </w:tblGrid>
      <w:tr w:rsidR="0010345B" w14:paraId="1531F1E8" w14:textId="77777777" w:rsidTr="0010345B">
        <w:trPr>
          <w:trHeight w:val="625"/>
        </w:trPr>
        <w:tc>
          <w:tcPr>
            <w:tcW w:w="3936" w:type="dxa"/>
            <w:shd w:val="clear" w:color="auto" w:fill="D9D9D9" w:themeFill="background1" w:themeFillShade="D9"/>
          </w:tcPr>
          <w:p w14:paraId="22E03FC0" w14:textId="77777777" w:rsidR="0010345B" w:rsidRDefault="0010345B" w:rsidP="0010345B">
            <w:r>
              <w:t>Name</w:t>
            </w:r>
          </w:p>
        </w:tc>
        <w:tc>
          <w:tcPr>
            <w:tcW w:w="6469" w:type="dxa"/>
          </w:tcPr>
          <w:p w14:paraId="0FFA6CF0" w14:textId="02973833" w:rsidR="0010345B" w:rsidRDefault="002739FD" w:rsidP="0010345B">
            <w:r>
              <w:t>Jaya Navya Earni</w:t>
            </w:r>
          </w:p>
        </w:tc>
      </w:tr>
      <w:tr w:rsidR="0010345B" w14:paraId="41308B56" w14:textId="77777777" w:rsidTr="0010345B">
        <w:trPr>
          <w:trHeight w:val="625"/>
        </w:trPr>
        <w:tc>
          <w:tcPr>
            <w:tcW w:w="3936" w:type="dxa"/>
            <w:shd w:val="clear" w:color="auto" w:fill="D9D9D9" w:themeFill="background1" w:themeFillShade="D9"/>
          </w:tcPr>
          <w:p w14:paraId="381A0608" w14:textId="77777777" w:rsidR="0010345B" w:rsidRDefault="0010345B" w:rsidP="0010345B">
            <w:r>
              <w:t>Contact Number</w:t>
            </w:r>
          </w:p>
        </w:tc>
        <w:tc>
          <w:tcPr>
            <w:tcW w:w="6469" w:type="dxa"/>
          </w:tcPr>
          <w:p w14:paraId="596635F3" w14:textId="0469E08F" w:rsidR="0010345B" w:rsidRDefault="002739FD" w:rsidP="0010345B">
            <w:r>
              <w:t>07771434796</w:t>
            </w:r>
          </w:p>
        </w:tc>
      </w:tr>
      <w:tr w:rsidR="0010345B" w14:paraId="35974604" w14:textId="77777777" w:rsidTr="0010345B">
        <w:trPr>
          <w:trHeight w:val="701"/>
        </w:trPr>
        <w:tc>
          <w:tcPr>
            <w:tcW w:w="3936" w:type="dxa"/>
            <w:shd w:val="clear" w:color="auto" w:fill="D9D9D9" w:themeFill="background1" w:themeFillShade="D9"/>
          </w:tcPr>
          <w:p w14:paraId="7E5E36D5" w14:textId="77777777" w:rsidR="0010345B" w:rsidRDefault="0010345B" w:rsidP="0010345B">
            <w:r>
              <w:t>Project Title  (Example – Week1, Week2, Week3)</w:t>
            </w:r>
          </w:p>
        </w:tc>
        <w:tc>
          <w:tcPr>
            <w:tcW w:w="6469" w:type="dxa"/>
          </w:tcPr>
          <w:p w14:paraId="7F6A8C5A" w14:textId="78DBDC85" w:rsidR="0010345B" w:rsidRDefault="002739FD" w:rsidP="0010345B">
            <w:r>
              <w:t>Analysing Retail sales Dataset</w:t>
            </w:r>
          </w:p>
        </w:tc>
      </w:tr>
    </w:tbl>
    <w:p w14:paraId="0765E1E5" w14:textId="77777777" w:rsidR="008D4554" w:rsidRDefault="00B124A4">
      <w:r>
        <w:rPr>
          <w:noProof/>
          <w:lang w:eastAsia="en-IN"/>
        </w:rPr>
        <w:drawing>
          <wp:anchor distT="0" distB="0" distL="114300" distR="114300" simplePos="0" relativeHeight="251658240" behindDoc="0" locked="0" layoutInCell="1" allowOverlap="1" wp14:anchorId="09AA4440" wp14:editId="64091068">
            <wp:simplePos x="0" y="0"/>
            <wp:positionH relativeFrom="column">
              <wp:posOffset>5231765</wp:posOffset>
            </wp:positionH>
            <wp:positionV relativeFrom="paragraph">
              <wp:posOffset>-1617345</wp:posOffset>
            </wp:positionV>
            <wp:extent cx="2018665" cy="2018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and White Luxury Initials Consulting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2018665"/>
                    </a:xfrm>
                    <a:prstGeom prst="rect">
                      <a:avLst/>
                    </a:prstGeom>
                  </pic:spPr>
                </pic:pic>
              </a:graphicData>
            </a:graphic>
            <wp14:sizeRelV relativeFrom="margin">
              <wp14:pctHeight>0</wp14:pctHeight>
            </wp14:sizeRelV>
          </wp:anchor>
        </w:drawing>
      </w:r>
      <w:r>
        <w:br w:type="textWrapping" w:clear="all"/>
      </w:r>
    </w:p>
    <w:p w14:paraId="6A97CAE2" w14:textId="77777777" w:rsidR="0010345B" w:rsidRDefault="0010345B" w:rsidP="0062586D">
      <w:pPr>
        <w:spacing w:after="0" w:line="240" w:lineRule="auto"/>
        <w:outlineLvl w:val="2"/>
        <w:rPr>
          <w:rFonts w:eastAsia="Times New Roman" w:cstheme="minorHAnsi"/>
          <w:b/>
          <w:bCs/>
          <w:sz w:val="27"/>
          <w:szCs w:val="27"/>
          <w:lang w:eastAsia="en-IN"/>
        </w:rPr>
      </w:pPr>
      <w:r w:rsidRPr="0010345B">
        <w:rPr>
          <w:rFonts w:eastAsia="Times New Roman" w:cstheme="minorHAnsi"/>
          <w:b/>
          <w:bCs/>
          <w:sz w:val="27"/>
          <w:szCs w:val="27"/>
          <w:lang w:eastAsia="en-IN"/>
        </w:rPr>
        <w:t>Project Guidelines and Rules</w:t>
      </w:r>
    </w:p>
    <w:p w14:paraId="5C4F1EE2" w14:textId="77777777" w:rsidR="0010345B" w:rsidRPr="0010345B" w:rsidRDefault="0010345B" w:rsidP="0062586D">
      <w:pPr>
        <w:spacing w:after="0" w:line="240" w:lineRule="auto"/>
        <w:outlineLvl w:val="2"/>
        <w:rPr>
          <w:rFonts w:eastAsia="Times New Roman" w:cstheme="minorHAnsi"/>
          <w:b/>
          <w:bCs/>
          <w:sz w:val="27"/>
          <w:szCs w:val="27"/>
          <w:lang w:eastAsia="en-IN"/>
        </w:rPr>
      </w:pPr>
    </w:p>
    <w:p w14:paraId="6260BBAF" w14:textId="77777777" w:rsidR="0010345B" w:rsidRPr="0010345B" w:rsidRDefault="0010345B" w:rsidP="0062586D">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Formatting and Submission</w:t>
      </w:r>
    </w:p>
    <w:p w14:paraId="340D24E2"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Format:</w:t>
      </w:r>
      <w:r w:rsidRPr="0010345B">
        <w:rPr>
          <w:rFonts w:eastAsia="Times New Roman" w:cstheme="minorHAnsi"/>
          <w:sz w:val="24"/>
          <w:szCs w:val="24"/>
          <w:lang w:eastAsia="en-IN"/>
        </w:rPr>
        <w:t xml:space="preserve"> Use a readable font (e.g., Arial/Times New Roman), size 12, 1.5 line spacing.</w:t>
      </w:r>
    </w:p>
    <w:p w14:paraId="774CB2B0"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Title:</w:t>
      </w:r>
      <w:r w:rsidRPr="0010345B">
        <w:rPr>
          <w:rFonts w:eastAsia="Times New Roman" w:cstheme="minorHAnsi"/>
          <w:sz w:val="24"/>
          <w:szCs w:val="24"/>
          <w:lang w:eastAsia="en-IN"/>
        </w:rPr>
        <w:t xml:space="preserve"> Include Week and Title (Example - Week 1: </w:t>
      </w:r>
      <w:proofErr w:type="spellStart"/>
      <w:r w:rsidRPr="0010345B">
        <w:rPr>
          <w:rFonts w:eastAsia="Times New Roman" w:cstheme="minorHAnsi"/>
          <w:sz w:val="24"/>
          <w:szCs w:val="24"/>
          <w:lang w:eastAsia="en-IN"/>
        </w:rPr>
        <w:t>TravelEase</w:t>
      </w:r>
      <w:proofErr w:type="spellEnd"/>
      <w:r w:rsidRPr="0010345B">
        <w:rPr>
          <w:rFonts w:eastAsia="Times New Roman" w:cstheme="minorHAnsi"/>
          <w:sz w:val="24"/>
          <w:szCs w:val="24"/>
          <w:lang w:eastAsia="en-IN"/>
        </w:rPr>
        <w:t xml:space="preserve"> Case Study.)</w:t>
      </w:r>
    </w:p>
    <w:p w14:paraId="546FF9CE" w14:textId="77777777" w:rsidR="0010345B" w:rsidRP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File Format:</w:t>
      </w:r>
      <w:r w:rsidRPr="0010345B">
        <w:rPr>
          <w:rFonts w:eastAsia="Times New Roman" w:cstheme="minorHAnsi"/>
          <w:sz w:val="24"/>
          <w:szCs w:val="24"/>
          <w:lang w:eastAsia="en-IN"/>
        </w:rPr>
        <w:t xml:space="preserve"> Submit as PDF or Word file to contact@victoriasolutions.co.uk</w:t>
      </w:r>
    </w:p>
    <w:p w14:paraId="66CF3504" w14:textId="77777777" w:rsidR="0010345B" w:rsidRDefault="0010345B" w:rsidP="0062586D">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Page Limit:</w:t>
      </w:r>
      <w:r w:rsidRPr="0010345B">
        <w:rPr>
          <w:rFonts w:eastAsia="Times New Roman" w:cstheme="minorHAnsi"/>
          <w:sz w:val="24"/>
          <w:szCs w:val="24"/>
          <w:lang w:eastAsia="en-IN"/>
        </w:rPr>
        <w:t xml:space="preserve"> 4–5 pages, including the title and references.</w:t>
      </w:r>
    </w:p>
    <w:p w14:paraId="3631CAD9" w14:textId="77777777" w:rsidR="0010345B" w:rsidRPr="0010345B" w:rsidRDefault="0010345B" w:rsidP="0010345B">
      <w:pPr>
        <w:spacing w:after="0" w:line="240" w:lineRule="auto"/>
        <w:ind w:left="1440"/>
        <w:rPr>
          <w:rFonts w:eastAsia="Times New Roman" w:cstheme="minorHAnsi"/>
          <w:sz w:val="24"/>
          <w:szCs w:val="24"/>
          <w:lang w:eastAsia="en-IN"/>
        </w:rPr>
      </w:pPr>
    </w:p>
    <w:p w14:paraId="2F3FABFE"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Answer Requirements</w:t>
      </w:r>
    </w:p>
    <w:p w14:paraId="38B5FBDA"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Word Count:</w:t>
      </w:r>
      <w:r w:rsidRPr="0010345B">
        <w:rPr>
          <w:rFonts w:eastAsia="Times New Roman" w:cstheme="minorHAnsi"/>
          <w:sz w:val="24"/>
          <w:szCs w:val="24"/>
          <w:lang w:eastAsia="en-IN"/>
        </w:rPr>
        <w:t xml:space="preserve"> Each answer should be 100–150 words; total 800–1,200 words.</w:t>
      </w:r>
    </w:p>
    <w:p w14:paraId="388BA619"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Write concise, structured answers with key points.</w:t>
      </w:r>
    </w:p>
    <w:p w14:paraId="606FE6FF"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Tone:</w:t>
      </w:r>
      <w:r w:rsidRPr="0010345B">
        <w:rPr>
          <w:rFonts w:eastAsia="Times New Roman" w:cstheme="minorHAnsi"/>
          <w:sz w:val="24"/>
          <w:szCs w:val="24"/>
          <w:lang w:eastAsia="en-IN"/>
        </w:rPr>
        <w:t xml:space="preserve"> Use formal, professional language.</w:t>
      </w:r>
    </w:p>
    <w:p w14:paraId="3FFD9D47" w14:textId="77777777" w:rsidR="0010345B" w:rsidRPr="0010345B" w:rsidRDefault="0010345B" w:rsidP="0010345B">
      <w:pPr>
        <w:spacing w:after="0" w:line="240" w:lineRule="auto"/>
        <w:ind w:left="1440"/>
        <w:rPr>
          <w:rFonts w:eastAsia="Times New Roman" w:cstheme="minorHAnsi"/>
          <w:sz w:val="24"/>
          <w:szCs w:val="24"/>
          <w:lang w:eastAsia="en-IN"/>
        </w:rPr>
      </w:pPr>
    </w:p>
    <w:p w14:paraId="7F87820F"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Content Rules</w:t>
      </w:r>
    </w:p>
    <w:p w14:paraId="0C956E6A"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Answer all questions thoroughly, referencing case study concepts.</w:t>
      </w:r>
    </w:p>
    <w:p w14:paraId="5BB9A0D0"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Use examples where possible (e.g., risk assessment techniques).</w:t>
      </w:r>
    </w:p>
    <w:p w14:paraId="7B5B3043"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Break complex answers into bullet points or lists.</w:t>
      </w:r>
    </w:p>
    <w:p w14:paraId="74577F56" w14:textId="77777777" w:rsidR="0010345B" w:rsidRPr="0010345B" w:rsidRDefault="0010345B" w:rsidP="0010345B">
      <w:pPr>
        <w:spacing w:after="0" w:line="240" w:lineRule="auto"/>
        <w:ind w:left="1440"/>
        <w:rPr>
          <w:rFonts w:eastAsia="Times New Roman" w:cstheme="minorHAnsi"/>
          <w:sz w:val="24"/>
          <w:szCs w:val="24"/>
          <w:lang w:eastAsia="en-IN"/>
        </w:rPr>
      </w:pPr>
    </w:p>
    <w:p w14:paraId="5BBCEFF7"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Plagiarism Policy</w:t>
      </w:r>
    </w:p>
    <w:p w14:paraId="7A4EBBF5"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Submit original work; no copy-pasting.</w:t>
      </w:r>
    </w:p>
    <w:p w14:paraId="398D8F0E" w14:textId="77777777" w:rsid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Cite external material in a consistent format (e.g., APA, MLA).</w:t>
      </w:r>
    </w:p>
    <w:p w14:paraId="06B5D90B" w14:textId="77777777" w:rsidR="0010345B" w:rsidRPr="0010345B" w:rsidRDefault="0010345B" w:rsidP="0010345B">
      <w:pPr>
        <w:spacing w:after="0" w:line="240" w:lineRule="auto"/>
        <w:ind w:left="1440"/>
        <w:rPr>
          <w:rFonts w:eastAsia="Times New Roman" w:cstheme="minorHAnsi"/>
          <w:sz w:val="24"/>
          <w:szCs w:val="24"/>
          <w:lang w:eastAsia="en-IN"/>
        </w:rPr>
      </w:pPr>
    </w:p>
    <w:p w14:paraId="09541D04" w14:textId="77777777" w:rsidR="0010345B" w:rsidRPr="0010345B" w:rsidRDefault="0010345B" w:rsidP="0010345B">
      <w:pPr>
        <w:numPr>
          <w:ilvl w:val="0"/>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Evaluation Criteria</w:t>
      </w:r>
    </w:p>
    <w:p w14:paraId="7AE9E7C2"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Understanding:</w:t>
      </w:r>
      <w:r w:rsidRPr="0010345B">
        <w:rPr>
          <w:rFonts w:eastAsia="Times New Roman" w:cstheme="minorHAnsi"/>
          <w:sz w:val="24"/>
          <w:szCs w:val="24"/>
          <w:lang w:eastAsia="en-IN"/>
        </w:rPr>
        <w:t xml:space="preserve"> Clear grasp of business analysis principles.</w:t>
      </w:r>
    </w:p>
    <w:p w14:paraId="7A6CFE5A"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Application:</w:t>
      </w:r>
      <w:r w:rsidRPr="0010345B">
        <w:rPr>
          <w:rFonts w:eastAsia="Times New Roman" w:cstheme="minorHAnsi"/>
          <w:sz w:val="24"/>
          <w:szCs w:val="24"/>
          <w:lang w:eastAsia="en-IN"/>
        </w:rPr>
        <w:t xml:space="preserve"> Effective use of concepts like cost-benefit analysis and Agile/Waterfall.</w:t>
      </w:r>
    </w:p>
    <w:p w14:paraId="4266ACB8" w14:textId="77777777" w:rsidR="0010345B" w:rsidRPr="0010345B" w:rsidRDefault="0010345B" w:rsidP="0010345B">
      <w:pPr>
        <w:numPr>
          <w:ilvl w:val="1"/>
          <w:numId w:val="1"/>
        </w:numPr>
        <w:spacing w:before="100" w:beforeAutospacing="1" w:after="0" w:line="240" w:lineRule="auto"/>
        <w:rPr>
          <w:rFonts w:eastAsia="Times New Roman" w:cstheme="minorHAnsi"/>
          <w:sz w:val="24"/>
          <w:szCs w:val="24"/>
          <w:lang w:eastAsia="en-IN"/>
        </w:rPr>
      </w:pPr>
      <w:r w:rsidRPr="0010345B">
        <w:rPr>
          <w:rFonts w:eastAsia="Times New Roman" w:cstheme="minorHAnsi"/>
          <w:b/>
          <w:bCs/>
          <w:sz w:val="24"/>
          <w:szCs w:val="24"/>
          <w:lang w:eastAsia="en-IN"/>
        </w:rPr>
        <w:t>Clarity:</w:t>
      </w:r>
      <w:r w:rsidRPr="0010345B">
        <w:rPr>
          <w:rFonts w:eastAsia="Times New Roman" w:cstheme="minorHAnsi"/>
          <w:sz w:val="24"/>
          <w:szCs w:val="24"/>
          <w:lang w:eastAsia="en-IN"/>
        </w:rPr>
        <w:t xml:space="preserve"> Logical, well-structured responses.</w:t>
      </w:r>
    </w:p>
    <w:p w14:paraId="77FCE994"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Creativity:</w:t>
      </w:r>
      <w:r w:rsidRPr="0010345B">
        <w:rPr>
          <w:rFonts w:eastAsia="Times New Roman" w:cstheme="minorHAnsi"/>
          <w:sz w:val="24"/>
          <w:szCs w:val="24"/>
          <w:lang w:eastAsia="en-IN"/>
        </w:rPr>
        <w:t xml:space="preserve"> Innovative problem-solving and examples.</w:t>
      </w:r>
    </w:p>
    <w:p w14:paraId="3C99D1B2" w14:textId="77777777" w:rsidR="0010345B" w:rsidRPr="0010345B" w:rsidRDefault="0010345B" w:rsidP="0010345B">
      <w:pPr>
        <w:numPr>
          <w:ilvl w:val="1"/>
          <w:numId w:val="1"/>
        </w:numPr>
        <w:spacing w:before="100" w:beforeAutospacing="1" w:after="100" w:afterAutospacing="1" w:line="240" w:lineRule="auto"/>
        <w:rPr>
          <w:rFonts w:eastAsia="Times New Roman" w:cstheme="minorHAnsi"/>
          <w:sz w:val="24"/>
          <w:szCs w:val="24"/>
          <w:lang w:eastAsia="en-IN"/>
        </w:rPr>
      </w:pPr>
      <w:r w:rsidRPr="0010345B">
        <w:rPr>
          <w:rFonts w:eastAsia="Times New Roman" w:cstheme="minorHAnsi"/>
          <w:b/>
          <w:bCs/>
          <w:sz w:val="24"/>
          <w:szCs w:val="24"/>
          <w:lang w:eastAsia="en-IN"/>
        </w:rPr>
        <w:t>Completeness:</w:t>
      </w:r>
      <w:r w:rsidRPr="0010345B">
        <w:rPr>
          <w:rFonts w:eastAsia="Times New Roman" w:cstheme="minorHAnsi"/>
          <w:sz w:val="24"/>
          <w:szCs w:val="24"/>
          <w:lang w:eastAsia="en-IN"/>
        </w:rPr>
        <w:t xml:space="preserve"> Answer all questions within the word limit.</w:t>
      </w:r>
    </w:p>
    <w:p w14:paraId="740E681C" w14:textId="77777777" w:rsidR="0010345B" w:rsidRPr="0010345B" w:rsidRDefault="0010345B" w:rsidP="0010345B">
      <w:pPr>
        <w:spacing w:before="100" w:beforeAutospacing="1" w:after="100" w:afterAutospacing="1" w:line="240" w:lineRule="auto"/>
        <w:ind w:left="1440"/>
        <w:rPr>
          <w:rFonts w:eastAsia="Times New Roman" w:cstheme="minorHAnsi"/>
          <w:sz w:val="24"/>
          <w:szCs w:val="24"/>
          <w:lang w:eastAsia="en-IN"/>
        </w:rPr>
      </w:pPr>
    </w:p>
    <w:p w14:paraId="67BD0131"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Deadlines and Late Submissions</w:t>
      </w:r>
    </w:p>
    <w:p w14:paraId="58E39AED"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lastRenderedPageBreak/>
        <w:t>Deadline:</w:t>
      </w:r>
      <w:r w:rsidRPr="0010345B">
        <w:rPr>
          <w:rFonts w:eastAsia="Times New Roman" w:cstheme="minorHAnsi"/>
          <w:sz w:val="24"/>
          <w:szCs w:val="24"/>
          <w:lang w:eastAsia="en-IN"/>
        </w:rPr>
        <w:t xml:space="preserve"> Submit on time; trainees who submit </w:t>
      </w:r>
      <w:r w:rsidR="0062586D">
        <w:rPr>
          <w:rFonts w:eastAsia="Times New Roman" w:cstheme="minorHAnsi"/>
          <w:sz w:val="24"/>
          <w:szCs w:val="24"/>
          <w:lang w:eastAsia="en-IN"/>
        </w:rPr>
        <w:t>fail to submit the project</w:t>
      </w:r>
      <w:r w:rsidRPr="0010345B">
        <w:rPr>
          <w:rFonts w:eastAsia="Times New Roman" w:cstheme="minorHAnsi"/>
          <w:sz w:val="24"/>
          <w:szCs w:val="24"/>
          <w:lang w:eastAsia="en-IN"/>
        </w:rPr>
        <w:t xml:space="preserve"> will miss the “Certificate of Excellence”</w:t>
      </w:r>
    </w:p>
    <w:p w14:paraId="2EBB660B" w14:textId="77777777" w:rsidR="0010345B" w:rsidRPr="0010345B" w:rsidRDefault="0010345B" w:rsidP="0010345B">
      <w:pPr>
        <w:spacing w:after="0" w:line="240" w:lineRule="auto"/>
        <w:ind w:left="1080"/>
        <w:rPr>
          <w:rFonts w:eastAsia="Times New Roman" w:cstheme="minorHAnsi"/>
          <w:sz w:val="24"/>
          <w:szCs w:val="24"/>
          <w:lang w:eastAsia="en-IN"/>
        </w:rPr>
      </w:pPr>
      <w:r w:rsidRPr="0010345B">
        <w:rPr>
          <w:rFonts w:eastAsia="Times New Roman" w:cstheme="minorHAnsi"/>
          <w:sz w:val="24"/>
          <w:szCs w:val="24"/>
          <w:lang w:eastAsia="en-IN"/>
        </w:rPr>
        <w:t xml:space="preserve"> </w:t>
      </w:r>
    </w:p>
    <w:p w14:paraId="664675B5" w14:textId="77777777" w:rsidR="0010345B" w:rsidRPr="0010345B" w:rsidRDefault="0010345B" w:rsidP="0010345B">
      <w:pPr>
        <w:numPr>
          <w:ilvl w:val="0"/>
          <w:numId w:val="1"/>
        </w:numPr>
        <w:spacing w:after="0" w:line="240" w:lineRule="auto"/>
        <w:rPr>
          <w:rFonts w:eastAsia="Times New Roman" w:cstheme="minorHAnsi"/>
          <w:sz w:val="24"/>
          <w:szCs w:val="24"/>
          <w:lang w:eastAsia="en-IN"/>
        </w:rPr>
      </w:pPr>
      <w:r w:rsidRPr="0010345B">
        <w:rPr>
          <w:rFonts w:eastAsia="Times New Roman" w:cstheme="minorHAnsi"/>
          <w:b/>
          <w:bCs/>
          <w:sz w:val="24"/>
          <w:szCs w:val="24"/>
          <w:lang w:eastAsia="en-IN"/>
        </w:rPr>
        <w:t>Additional Resources</w:t>
      </w:r>
    </w:p>
    <w:p w14:paraId="381E860F"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Refer to lecture notes and recommended readings.</w:t>
      </w:r>
    </w:p>
    <w:p w14:paraId="0609B71C" w14:textId="77777777" w:rsidR="0010345B" w:rsidRPr="0010345B" w:rsidRDefault="0010345B" w:rsidP="0010345B">
      <w:pPr>
        <w:numPr>
          <w:ilvl w:val="1"/>
          <w:numId w:val="1"/>
        </w:numPr>
        <w:spacing w:after="0" w:line="240" w:lineRule="auto"/>
        <w:rPr>
          <w:rFonts w:eastAsia="Times New Roman" w:cstheme="minorHAnsi"/>
          <w:sz w:val="24"/>
          <w:szCs w:val="24"/>
          <w:lang w:eastAsia="en-IN"/>
        </w:rPr>
      </w:pPr>
      <w:r w:rsidRPr="0010345B">
        <w:rPr>
          <w:rFonts w:eastAsia="Times New Roman" w:cstheme="minorHAnsi"/>
          <w:sz w:val="24"/>
          <w:szCs w:val="24"/>
          <w:lang w:eastAsia="en-IN"/>
        </w:rPr>
        <w:t>Contact the instructor or peers for clarifications before the deadline.</w:t>
      </w:r>
    </w:p>
    <w:p w14:paraId="3DC24F7D" w14:textId="77777777" w:rsidR="0010345B" w:rsidRPr="00A641FD" w:rsidRDefault="0010345B" w:rsidP="0010345B">
      <w:pPr>
        <w:rPr>
          <w:rFonts w:ascii="Times New Roman" w:hAnsi="Times New Roman" w:cs="Times New Roman"/>
          <w:sz w:val="24"/>
          <w:szCs w:val="24"/>
        </w:rPr>
      </w:pPr>
    </w:p>
    <w:p w14:paraId="62704F97" w14:textId="577399F0" w:rsidR="0062586D" w:rsidRPr="00A641FD" w:rsidRDefault="0062586D" w:rsidP="0010345B">
      <w:pPr>
        <w:rPr>
          <w:rFonts w:ascii="Times New Roman" w:hAnsi="Times New Roman" w:cs="Times New Roman"/>
          <w:b/>
          <w:sz w:val="24"/>
          <w:szCs w:val="24"/>
        </w:rPr>
      </w:pPr>
      <w:r w:rsidRPr="00A641FD">
        <w:rPr>
          <w:rFonts w:ascii="Times New Roman" w:hAnsi="Times New Roman" w:cs="Times New Roman"/>
          <w:b/>
          <w:sz w:val="24"/>
          <w:szCs w:val="24"/>
        </w:rPr>
        <w:t xml:space="preserve">START YOUR PROJECT FROM HERE: </w:t>
      </w:r>
      <w:r w:rsidR="00EA1468" w:rsidRPr="00A641FD">
        <w:rPr>
          <w:rFonts w:ascii="Times New Roman" w:hAnsi="Times New Roman" w:cs="Times New Roman"/>
          <w:b/>
          <w:sz w:val="24"/>
          <w:szCs w:val="24"/>
        </w:rPr>
        <w:t>Retail sales Data Analysis</w:t>
      </w:r>
    </w:p>
    <w:p w14:paraId="388ED8B4" w14:textId="1CA124BA" w:rsidR="002739FD" w:rsidRPr="00A641FD" w:rsidRDefault="002739FD" w:rsidP="0010345B">
      <w:pPr>
        <w:rPr>
          <w:rFonts w:ascii="Times New Roman" w:hAnsi="Times New Roman" w:cs="Times New Roman"/>
          <w:b/>
          <w:sz w:val="24"/>
          <w:szCs w:val="24"/>
        </w:rPr>
      </w:pPr>
      <w:r w:rsidRPr="00A641FD">
        <w:rPr>
          <w:rFonts w:ascii="Times New Roman" w:hAnsi="Times New Roman" w:cs="Times New Roman"/>
          <w:b/>
          <w:sz w:val="24"/>
          <w:szCs w:val="24"/>
        </w:rPr>
        <w:t>Overview:</w:t>
      </w:r>
    </w:p>
    <w:p w14:paraId="63827604" w14:textId="6253B887" w:rsidR="002739FD" w:rsidRPr="00A641FD" w:rsidRDefault="002739FD" w:rsidP="0010345B">
      <w:pPr>
        <w:rPr>
          <w:rFonts w:ascii="Times New Roman" w:hAnsi="Times New Roman" w:cs="Times New Roman"/>
          <w:bCs/>
          <w:sz w:val="24"/>
          <w:szCs w:val="24"/>
        </w:rPr>
      </w:pPr>
      <w:r w:rsidRPr="00A641FD">
        <w:rPr>
          <w:rFonts w:ascii="Times New Roman" w:hAnsi="Times New Roman" w:cs="Times New Roman"/>
          <w:bCs/>
          <w:sz w:val="24"/>
          <w:szCs w:val="24"/>
        </w:rPr>
        <w:t xml:space="preserve">The report summarizes the results of the thorough examination of </w:t>
      </w:r>
      <w:r w:rsidRPr="00A641FD">
        <w:rPr>
          <w:rFonts w:ascii="Times New Roman" w:hAnsi="Times New Roman" w:cs="Times New Roman"/>
          <w:bCs/>
          <w:sz w:val="24"/>
          <w:szCs w:val="24"/>
        </w:rPr>
        <w:t xml:space="preserve">Retails sales </w:t>
      </w:r>
      <w:r w:rsidRPr="00A641FD">
        <w:rPr>
          <w:rFonts w:ascii="Times New Roman" w:hAnsi="Times New Roman" w:cs="Times New Roman"/>
          <w:bCs/>
          <w:sz w:val="24"/>
          <w:szCs w:val="24"/>
        </w:rPr>
        <w:t>dataset including data cleaning, SQL-based aggregation, and visualization suggestions. It will be instructed to find possible solutions to the questions related to the effectiveness of sales, the efficiency of discounts and decisions will be made in relation to the business strategy with the aim to achieve the highest profitability and establish contact with buyers.</w:t>
      </w:r>
    </w:p>
    <w:p w14:paraId="4EED390C" w14:textId="77777777" w:rsidR="002739FD" w:rsidRPr="002739FD" w:rsidRDefault="002739FD" w:rsidP="002739FD">
      <w:pPr>
        <w:rPr>
          <w:rFonts w:ascii="Times New Roman" w:hAnsi="Times New Roman" w:cs="Times New Roman"/>
          <w:b/>
          <w:bCs/>
          <w:sz w:val="24"/>
          <w:szCs w:val="24"/>
        </w:rPr>
      </w:pPr>
      <w:r w:rsidRPr="002739FD">
        <w:rPr>
          <w:rFonts w:ascii="Times New Roman" w:hAnsi="Times New Roman" w:cs="Times New Roman"/>
          <w:b/>
          <w:bCs/>
          <w:sz w:val="24"/>
          <w:szCs w:val="24"/>
        </w:rPr>
        <w:t>1. Data Cleaning Process</w:t>
      </w:r>
    </w:p>
    <w:p w14:paraId="7DB25DAB" w14:textId="77777777" w:rsidR="002739FD" w:rsidRPr="002739FD" w:rsidRDefault="002739FD" w:rsidP="003460BA">
      <w:pPr>
        <w:rPr>
          <w:rFonts w:ascii="Times New Roman" w:hAnsi="Times New Roman" w:cs="Times New Roman"/>
          <w:bCs/>
          <w:sz w:val="24"/>
          <w:szCs w:val="24"/>
        </w:rPr>
      </w:pPr>
      <w:r w:rsidRPr="002739FD">
        <w:rPr>
          <w:rFonts w:ascii="Times New Roman" w:hAnsi="Times New Roman" w:cs="Times New Roman"/>
          <w:b/>
          <w:bCs/>
          <w:sz w:val="24"/>
          <w:szCs w:val="24"/>
        </w:rPr>
        <w:t>Actions Taken:</w:t>
      </w:r>
      <w:r w:rsidRPr="002739FD">
        <w:rPr>
          <w:rFonts w:ascii="Times New Roman" w:hAnsi="Times New Roman" w:cs="Times New Roman"/>
          <w:bCs/>
          <w:sz w:val="24"/>
          <w:szCs w:val="24"/>
        </w:rPr>
        <w:t xml:space="preserve"> </w:t>
      </w:r>
    </w:p>
    <w:p w14:paraId="318308FB" w14:textId="77777777" w:rsidR="002739FD" w:rsidRPr="00A641FD" w:rsidRDefault="002739FD" w:rsidP="002739FD">
      <w:pPr>
        <w:pStyle w:val="ListParagraph"/>
        <w:numPr>
          <w:ilvl w:val="0"/>
          <w:numId w:val="2"/>
        </w:numPr>
        <w:rPr>
          <w:rFonts w:ascii="Times New Roman" w:hAnsi="Times New Roman" w:cs="Times New Roman"/>
          <w:bCs/>
          <w:sz w:val="24"/>
          <w:szCs w:val="24"/>
        </w:rPr>
      </w:pPr>
      <w:r w:rsidRPr="00A641FD">
        <w:rPr>
          <w:rFonts w:ascii="Times New Roman" w:hAnsi="Times New Roman" w:cs="Times New Roman"/>
          <w:bCs/>
          <w:sz w:val="24"/>
          <w:szCs w:val="24"/>
        </w:rPr>
        <w:t>Replaced NULL Email values with 'not_provided@email.com' to ensure data completeness (SQL: UPDATE "</w:t>
      </w:r>
      <w:proofErr w:type="spellStart"/>
      <w:r w:rsidRPr="00A641FD">
        <w:rPr>
          <w:rFonts w:ascii="Times New Roman" w:hAnsi="Times New Roman" w:cs="Times New Roman"/>
          <w:bCs/>
          <w:sz w:val="24"/>
          <w:szCs w:val="24"/>
        </w:rPr>
        <w:t>raw_data</w:t>
      </w:r>
      <w:proofErr w:type="spellEnd"/>
      <w:r w:rsidRPr="00A641FD">
        <w:rPr>
          <w:rFonts w:ascii="Times New Roman" w:hAnsi="Times New Roman" w:cs="Times New Roman"/>
          <w:bCs/>
          <w:sz w:val="24"/>
          <w:szCs w:val="24"/>
        </w:rPr>
        <w:t>" SET "Email" = 'not_provided@email.com' WHERE "Email" IS NULL;).</w:t>
      </w:r>
    </w:p>
    <w:p w14:paraId="75537561" w14:textId="4AD6E7AF" w:rsidR="002739FD" w:rsidRPr="00A641FD" w:rsidRDefault="002739FD" w:rsidP="002739FD">
      <w:pPr>
        <w:pStyle w:val="ListParagraph"/>
        <w:numPr>
          <w:ilvl w:val="0"/>
          <w:numId w:val="2"/>
        </w:numPr>
        <w:rPr>
          <w:rFonts w:ascii="Times New Roman" w:hAnsi="Times New Roman" w:cs="Times New Roman"/>
          <w:bCs/>
          <w:sz w:val="24"/>
          <w:szCs w:val="24"/>
        </w:rPr>
      </w:pPr>
      <w:r w:rsidRPr="00A641FD">
        <w:rPr>
          <w:rFonts w:ascii="Times New Roman" w:hAnsi="Times New Roman" w:cs="Times New Roman"/>
          <w:bCs/>
          <w:sz w:val="24"/>
          <w:szCs w:val="24"/>
        </w:rPr>
        <w:t>*</w:t>
      </w:r>
      <w:r w:rsidRPr="00A641FD">
        <w:rPr>
          <w:rFonts w:ascii="Times New Roman" w:hAnsi="Times New Roman" w:cs="Times New Roman"/>
          <w:bCs/>
          <w:sz w:val="24"/>
          <w:szCs w:val="24"/>
        </w:rPr>
        <w:t xml:space="preserve">Removed duplicate records based on </w:t>
      </w:r>
      <w:proofErr w:type="spellStart"/>
      <w:r w:rsidRPr="00A641FD">
        <w:rPr>
          <w:rFonts w:ascii="Times New Roman" w:hAnsi="Times New Roman" w:cs="Times New Roman"/>
          <w:bCs/>
          <w:sz w:val="24"/>
          <w:szCs w:val="24"/>
        </w:rPr>
        <w:t>Customer_Name</w:t>
      </w:r>
      <w:proofErr w:type="spellEnd"/>
      <w:r w:rsidRPr="00A641FD">
        <w:rPr>
          <w:rFonts w:ascii="Times New Roman" w:hAnsi="Times New Roman" w:cs="Times New Roman"/>
          <w:bCs/>
          <w:sz w:val="24"/>
          <w:szCs w:val="24"/>
        </w:rPr>
        <w:t xml:space="preserve"> and Email, retaining the lowest </w:t>
      </w:r>
      <w:proofErr w:type="spellStart"/>
      <w:r w:rsidRPr="00A641FD">
        <w:rPr>
          <w:rFonts w:ascii="Times New Roman" w:hAnsi="Times New Roman" w:cs="Times New Roman"/>
          <w:bCs/>
          <w:sz w:val="24"/>
          <w:szCs w:val="24"/>
        </w:rPr>
        <w:t>Order_ID</w:t>
      </w:r>
      <w:proofErr w:type="spellEnd"/>
      <w:r w:rsidRPr="00A641FD">
        <w:rPr>
          <w:rFonts w:ascii="Times New Roman" w:hAnsi="Times New Roman" w:cs="Times New Roman"/>
          <w:bCs/>
          <w:sz w:val="24"/>
          <w:szCs w:val="24"/>
        </w:rPr>
        <w:t xml:space="preserve"> to maintain data integrity (SQL: DELETE FROM "</w:t>
      </w:r>
      <w:proofErr w:type="spellStart"/>
      <w:r w:rsidRPr="00A641FD">
        <w:rPr>
          <w:rFonts w:ascii="Times New Roman" w:hAnsi="Times New Roman" w:cs="Times New Roman"/>
          <w:bCs/>
          <w:sz w:val="24"/>
          <w:szCs w:val="24"/>
        </w:rPr>
        <w:t>raw_dataset</w:t>
      </w:r>
      <w:proofErr w:type="spellEnd"/>
      <w:r w:rsidRPr="00A641FD">
        <w:rPr>
          <w:rFonts w:ascii="Times New Roman" w:hAnsi="Times New Roman" w:cs="Times New Roman"/>
          <w:bCs/>
          <w:sz w:val="24"/>
          <w:szCs w:val="24"/>
        </w:rPr>
        <w:t>" WHERE "Or</w:t>
      </w:r>
      <w:proofErr w:type="spellStart"/>
      <w:r w:rsidRPr="00A641FD">
        <w:rPr>
          <w:rFonts w:ascii="Times New Roman" w:hAnsi="Times New Roman" w:cs="Times New Roman"/>
          <w:bCs/>
          <w:sz w:val="24"/>
          <w:szCs w:val="24"/>
        </w:rPr>
        <w:t>der_ID</w:t>
      </w:r>
      <w:proofErr w:type="spellEnd"/>
      <w:r w:rsidRPr="00A641FD">
        <w:rPr>
          <w:rFonts w:ascii="Times New Roman" w:hAnsi="Times New Roman" w:cs="Times New Roman"/>
          <w:bCs/>
          <w:sz w:val="24"/>
          <w:szCs w:val="24"/>
        </w:rPr>
        <w:t>" NOT IN (SELECT MIN("</w:t>
      </w:r>
      <w:proofErr w:type="spellStart"/>
      <w:r w:rsidRPr="00A641FD">
        <w:rPr>
          <w:rFonts w:ascii="Times New Roman" w:hAnsi="Times New Roman" w:cs="Times New Roman"/>
          <w:bCs/>
          <w:sz w:val="24"/>
          <w:szCs w:val="24"/>
        </w:rPr>
        <w:t>Order_ID</w:t>
      </w:r>
      <w:proofErr w:type="spellEnd"/>
      <w:r w:rsidRPr="00A641FD">
        <w:rPr>
          <w:rFonts w:ascii="Times New Roman" w:hAnsi="Times New Roman" w:cs="Times New Roman"/>
          <w:bCs/>
          <w:sz w:val="24"/>
          <w:szCs w:val="24"/>
        </w:rPr>
        <w:t>") FROM "</w:t>
      </w:r>
      <w:proofErr w:type="spellStart"/>
      <w:r w:rsidRPr="00A641FD">
        <w:rPr>
          <w:rFonts w:ascii="Times New Roman" w:hAnsi="Times New Roman" w:cs="Times New Roman"/>
          <w:bCs/>
          <w:sz w:val="24"/>
          <w:szCs w:val="24"/>
        </w:rPr>
        <w:t>raw_set</w:t>
      </w:r>
      <w:proofErr w:type="spellEnd"/>
      <w:r w:rsidRPr="00A641FD">
        <w:rPr>
          <w:rFonts w:ascii="Times New Roman" w:hAnsi="Times New Roman" w:cs="Times New Roman"/>
          <w:bCs/>
          <w:sz w:val="24"/>
          <w:szCs w:val="24"/>
        </w:rPr>
        <w:t>" GROUP BY "</w:t>
      </w:r>
      <w:proofErr w:type="spellStart"/>
      <w:r w:rsidRPr="00A641FD">
        <w:rPr>
          <w:rFonts w:ascii="Times New Roman" w:hAnsi="Times New Roman" w:cs="Times New Roman"/>
          <w:bCs/>
          <w:sz w:val="24"/>
          <w:szCs w:val="24"/>
        </w:rPr>
        <w:t>Customer_Name</w:t>
      </w:r>
      <w:proofErr w:type="spellEnd"/>
      <w:r w:rsidRPr="00A641FD">
        <w:rPr>
          <w:rFonts w:ascii="Times New Roman" w:hAnsi="Times New Roman" w:cs="Times New Roman"/>
          <w:bCs/>
          <w:sz w:val="24"/>
          <w:szCs w:val="24"/>
        </w:rPr>
        <w:t>", "Email</w:t>
      </w:r>
      <w:proofErr w:type="gramStart"/>
      <w:r w:rsidRPr="00A641FD">
        <w:rPr>
          <w:rFonts w:ascii="Times New Roman" w:hAnsi="Times New Roman" w:cs="Times New Roman"/>
          <w:bCs/>
          <w:sz w:val="24"/>
          <w:szCs w:val="24"/>
        </w:rPr>
        <w:t>");)</w:t>
      </w:r>
      <w:proofErr w:type="gramEnd"/>
      <w:r w:rsidRPr="00A641FD">
        <w:rPr>
          <w:rFonts w:ascii="Times New Roman" w:hAnsi="Times New Roman" w:cs="Times New Roman"/>
          <w:bCs/>
          <w:sz w:val="24"/>
          <w:szCs w:val="24"/>
        </w:rPr>
        <w:t>.</w:t>
      </w:r>
    </w:p>
    <w:p w14:paraId="5F9D3B42" w14:textId="4F8632E7" w:rsidR="002739FD" w:rsidRPr="00A641FD" w:rsidRDefault="002739FD" w:rsidP="0010345B">
      <w:pPr>
        <w:rPr>
          <w:rFonts w:ascii="Times New Roman" w:hAnsi="Times New Roman" w:cs="Times New Roman"/>
          <w:bCs/>
        </w:rPr>
      </w:pPr>
      <w:r w:rsidRPr="00A641FD">
        <w:rPr>
          <w:rFonts w:ascii="Times New Roman" w:hAnsi="Times New Roman" w:cs="Times New Roman"/>
          <w:bCs/>
        </w:rPr>
        <w:drawing>
          <wp:inline distT="0" distB="0" distL="0" distR="0" wp14:anchorId="6A5BAAAC" wp14:editId="110C1767">
            <wp:extent cx="5739130" cy="2613660"/>
            <wp:effectExtent l="0" t="0" r="0" b="0"/>
            <wp:docPr id="119211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3344" name=""/>
                    <pic:cNvPicPr/>
                  </pic:nvPicPr>
                  <pic:blipFill>
                    <a:blip r:embed="rId8"/>
                    <a:stretch>
                      <a:fillRect/>
                    </a:stretch>
                  </pic:blipFill>
                  <pic:spPr>
                    <a:xfrm>
                      <a:off x="0" y="0"/>
                      <a:ext cx="5739130" cy="2613660"/>
                    </a:xfrm>
                    <a:prstGeom prst="rect">
                      <a:avLst/>
                    </a:prstGeom>
                  </pic:spPr>
                </pic:pic>
              </a:graphicData>
            </a:graphic>
          </wp:inline>
        </w:drawing>
      </w:r>
    </w:p>
    <w:p w14:paraId="7A96913A" w14:textId="77777777" w:rsidR="00CD4C7B" w:rsidRPr="00A641FD" w:rsidRDefault="00CD4C7B" w:rsidP="00CD4C7B">
      <w:pPr>
        <w:rPr>
          <w:rFonts w:ascii="Times New Roman" w:hAnsi="Times New Roman" w:cs="Times New Roman"/>
          <w:bCs/>
          <w:sz w:val="24"/>
          <w:szCs w:val="24"/>
        </w:rPr>
      </w:pPr>
      <w:r w:rsidRPr="00CD4C7B">
        <w:rPr>
          <w:rFonts w:ascii="Times New Roman" w:hAnsi="Times New Roman" w:cs="Times New Roman"/>
          <w:b/>
          <w:sz w:val="24"/>
          <w:szCs w:val="24"/>
        </w:rPr>
        <w:t>Impact:</w:t>
      </w:r>
      <w:r w:rsidRPr="00CD4C7B">
        <w:rPr>
          <w:rFonts w:ascii="Times New Roman" w:hAnsi="Times New Roman" w:cs="Times New Roman"/>
          <w:bCs/>
          <w:sz w:val="24"/>
          <w:szCs w:val="24"/>
        </w:rPr>
        <w:t xml:space="preserve"> Post-cleaning, the dataset reduced from 8 to 6 unique records, eliminating redundancy and ensuring reliable analysis.</w:t>
      </w:r>
    </w:p>
    <w:p w14:paraId="3675BF9B" w14:textId="36633E61" w:rsidR="00CD4C7B" w:rsidRPr="00A641FD" w:rsidRDefault="00CD4C7B" w:rsidP="00CD4C7B">
      <w:pPr>
        <w:rPr>
          <w:rFonts w:ascii="Times New Roman" w:hAnsi="Times New Roman" w:cs="Times New Roman"/>
          <w:b/>
          <w:sz w:val="24"/>
          <w:szCs w:val="24"/>
        </w:rPr>
      </w:pPr>
      <w:r w:rsidRPr="00A641FD">
        <w:rPr>
          <w:rFonts w:ascii="Times New Roman" w:hAnsi="Times New Roman" w:cs="Times New Roman"/>
          <w:b/>
          <w:sz w:val="24"/>
          <w:szCs w:val="24"/>
        </w:rPr>
        <w:lastRenderedPageBreak/>
        <w:t>2. SQL queries and analysis:</w:t>
      </w:r>
    </w:p>
    <w:p w14:paraId="49FF119A" w14:textId="10C3A43B" w:rsidR="00DA7CD0" w:rsidRPr="00DA7CD0" w:rsidRDefault="00DA7CD0" w:rsidP="00DA7CD0">
      <w:pPr>
        <w:rPr>
          <w:rFonts w:ascii="Times New Roman" w:hAnsi="Times New Roman" w:cs="Times New Roman"/>
          <w:bCs/>
          <w:sz w:val="24"/>
          <w:szCs w:val="24"/>
        </w:rPr>
      </w:pPr>
      <w:r w:rsidRPr="00DA7CD0">
        <w:rPr>
          <w:rFonts w:ascii="Times New Roman" w:hAnsi="Times New Roman" w:cs="Times New Roman"/>
          <w:bCs/>
          <w:sz w:val="24"/>
          <w:szCs w:val="24"/>
        </w:rPr>
        <w:t>The revenue figures for Electronics (4,200) and Furniture (4,300) are correct, but Clothing is 1,200. Additionally, Furniture, not Electronics, is the most profitable due to its higher total.</w:t>
      </w:r>
    </w:p>
    <w:p w14:paraId="174C073C" w14:textId="77777777" w:rsidR="00DA7CD0" w:rsidRPr="00DA7CD0" w:rsidRDefault="00DA7CD0" w:rsidP="00DA7CD0">
      <w:pPr>
        <w:rPr>
          <w:rFonts w:ascii="Times New Roman" w:hAnsi="Times New Roman" w:cs="Times New Roman"/>
          <w:bCs/>
          <w:sz w:val="24"/>
          <w:szCs w:val="24"/>
        </w:rPr>
      </w:pPr>
      <w:r w:rsidRPr="00DA7CD0">
        <w:rPr>
          <w:rFonts w:ascii="Times New Roman" w:hAnsi="Times New Roman" w:cs="Times New Roman"/>
          <w:bCs/>
          <w:sz w:val="24"/>
          <w:szCs w:val="24"/>
        </w:rPr>
        <w:t>The average discounts are accurate (Furniture 20%, Electronics 15%, Clothing 2.5%), but the correlation with lower revenue segments is misleading. Furniture (higher discount, higher revenue) and Clothing (lower discount, lower revenue) contradict this trend.</w:t>
      </w:r>
    </w:p>
    <w:p w14:paraId="5AA7C06D" w14:textId="0E0957D0" w:rsidR="00DA7CD0" w:rsidRPr="00DA7CD0" w:rsidRDefault="00DA7CD0" w:rsidP="00DA7CD0">
      <w:pPr>
        <w:rPr>
          <w:rFonts w:ascii="Times New Roman" w:hAnsi="Times New Roman" w:cs="Times New Roman"/>
          <w:bCs/>
          <w:sz w:val="24"/>
          <w:szCs w:val="24"/>
        </w:rPr>
      </w:pPr>
      <w:r w:rsidRPr="00DA7CD0">
        <w:rPr>
          <w:rFonts w:ascii="Times New Roman" w:hAnsi="Times New Roman" w:cs="Times New Roman"/>
          <w:bCs/>
          <w:sz w:val="24"/>
          <w:szCs w:val="24"/>
        </w:rPr>
        <w:t xml:space="preserve">The months and values are mostly correct, but January is </w:t>
      </w:r>
      <w:r w:rsidRPr="00DA7CD0">
        <w:rPr>
          <w:rFonts w:ascii="Times New Roman" w:hAnsi="Times New Roman" w:cs="Times New Roman"/>
          <w:bCs/>
          <w:sz w:val="24"/>
          <w:szCs w:val="24"/>
        </w:rPr>
        <w:t>3,000,</w:t>
      </w:r>
      <w:r w:rsidRPr="00DA7CD0">
        <w:rPr>
          <w:rFonts w:ascii="Times New Roman" w:hAnsi="Times New Roman" w:cs="Times New Roman"/>
          <w:bCs/>
          <w:sz w:val="24"/>
          <w:szCs w:val="24"/>
        </w:rPr>
        <w:t xml:space="preserve"> December is 1,200 (not 2,400), and the dataset lacks data to fully support a "strong Q1" claim beyond January and February.</w:t>
      </w:r>
    </w:p>
    <w:p w14:paraId="0123D215" w14:textId="77777777" w:rsidR="00A641FD" w:rsidRPr="003460BA" w:rsidRDefault="00A641FD" w:rsidP="003460BA">
      <w:pPr>
        <w:rPr>
          <w:bCs/>
        </w:rPr>
      </w:pPr>
    </w:p>
    <w:p w14:paraId="6C8689AF" w14:textId="65DAC4E6" w:rsidR="003460BA" w:rsidRDefault="003460BA" w:rsidP="003460BA">
      <w:pPr>
        <w:rPr>
          <w:b/>
        </w:rPr>
      </w:pPr>
      <w:r w:rsidRPr="003460BA">
        <w:rPr>
          <w:b/>
        </w:rPr>
        <w:drawing>
          <wp:inline distT="0" distB="0" distL="0" distR="0" wp14:anchorId="14C0A46B" wp14:editId="5A93D2C6">
            <wp:extent cx="5731510" cy="3421380"/>
            <wp:effectExtent l="0" t="0" r="2540" b="7620"/>
            <wp:docPr id="84711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17556" name=""/>
                    <pic:cNvPicPr/>
                  </pic:nvPicPr>
                  <pic:blipFill>
                    <a:blip r:embed="rId9"/>
                    <a:stretch>
                      <a:fillRect/>
                    </a:stretch>
                  </pic:blipFill>
                  <pic:spPr>
                    <a:xfrm>
                      <a:off x="0" y="0"/>
                      <a:ext cx="5731510" cy="3421380"/>
                    </a:xfrm>
                    <a:prstGeom prst="rect">
                      <a:avLst/>
                    </a:prstGeom>
                  </pic:spPr>
                </pic:pic>
              </a:graphicData>
            </a:graphic>
          </wp:inline>
        </w:drawing>
      </w:r>
    </w:p>
    <w:p w14:paraId="18A54E0D" w14:textId="39B7CF22" w:rsidR="00EA1468" w:rsidRDefault="008641F1" w:rsidP="00EA1468">
      <w:pPr>
        <w:rPr>
          <w:b/>
          <w:bCs/>
        </w:rPr>
      </w:pPr>
      <w:r>
        <w:rPr>
          <w:b/>
          <w:bCs/>
        </w:rPr>
        <w:t xml:space="preserve">3. </w:t>
      </w:r>
      <w:r w:rsidR="00EA1468" w:rsidRPr="00EA1468">
        <w:rPr>
          <w:b/>
          <w:bCs/>
        </w:rPr>
        <w:t xml:space="preserve">Data </w:t>
      </w:r>
      <w:r>
        <w:rPr>
          <w:b/>
          <w:bCs/>
        </w:rPr>
        <w:t>Visualization</w:t>
      </w:r>
      <w:r w:rsidR="00EA1468" w:rsidRPr="00EA1468">
        <w:rPr>
          <w:b/>
          <w:bCs/>
        </w:rPr>
        <w:t xml:space="preserve">: </w:t>
      </w:r>
    </w:p>
    <w:p w14:paraId="4C9A925B" w14:textId="5411EA01" w:rsidR="00A641FD" w:rsidRPr="00EA1468" w:rsidRDefault="00A641FD" w:rsidP="00EA1468">
      <w:pPr>
        <w:rPr>
          <w:b/>
          <w:bCs/>
        </w:rPr>
      </w:pPr>
      <w:r>
        <w:rPr>
          <w:noProof/>
        </w:rPr>
        <w:drawing>
          <wp:inline distT="0" distB="0" distL="0" distR="0" wp14:anchorId="7E57FC9B" wp14:editId="24154E5E">
            <wp:extent cx="5731510" cy="2202180"/>
            <wp:effectExtent l="0" t="0" r="2540" b="7620"/>
            <wp:docPr id="10663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p>
    <w:p w14:paraId="00D0A77F" w14:textId="4570F3D5" w:rsidR="00EA1468" w:rsidRPr="00EA1468" w:rsidRDefault="00EA1468" w:rsidP="00EA1468">
      <w:pPr>
        <w:rPr>
          <w:rFonts w:ascii="Times New Roman" w:hAnsi="Times New Roman" w:cs="Times New Roman"/>
          <w:sz w:val="24"/>
          <w:szCs w:val="24"/>
        </w:rPr>
      </w:pPr>
      <w:r w:rsidRPr="00EA1468">
        <w:rPr>
          <w:rFonts w:ascii="Times New Roman" w:hAnsi="Times New Roman" w:cs="Times New Roman"/>
          <w:b/>
          <w:bCs/>
          <w:sz w:val="24"/>
          <w:szCs w:val="24"/>
        </w:rPr>
        <w:lastRenderedPageBreak/>
        <w:t>Finding:</w:t>
      </w:r>
      <w:r w:rsidRPr="00EA1468">
        <w:rPr>
          <w:rFonts w:ascii="Times New Roman" w:hAnsi="Times New Roman" w:cs="Times New Roman"/>
          <w:sz w:val="24"/>
          <w:szCs w:val="24"/>
        </w:rPr>
        <w:t xml:space="preserve"> Furniture edges out as the top performer with 4,300 closely followed by Electronics at 4,200, while Clothing lags at 1,200.</w:t>
      </w:r>
    </w:p>
    <w:p w14:paraId="57C3FB2C" w14:textId="59285481" w:rsidR="00EA1468" w:rsidRPr="00A641FD" w:rsidRDefault="008641F1" w:rsidP="00EA1468">
      <w:pPr>
        <w:rPr>
          <w:rFonts w:ascii="Times New Roman" w:hAnsi="Times New Roman" w:cs="Times New Roman"/>
          <w:bCs/>
          <w:sz w:val="24"/>
          <w:szCs w:val="24"/>
        </w:rPr>
      </w:pPr>
      <w:r w:rsidRPr="00A641FD">
        <w:rPr>
          <w:rFonts w:ascii="Times New Roman" w:hAnsi="Times New Roman" w:cs="Times New Roman"/>
          <w:b/>
          <w:sz w:val="24"/>
          <w:szCs w:val="24"/>
        </w:rPr>
        <w:t>Insight</w:t>
      </w:r>
      <w:r w:rsidRPr="00A641FD">
        <w:rPr>
          <w:rFonts w:ascii="Times New Roman" w:hAnsi="Times New Roman" w:cs="Times New Roman"/>
          <w:bCs/>
          <w:sz w:val="24"/>
          <w:szCs w:val="24"/>
        </w:rPr>
        <w:t xml:space="preserve">: </w:t>
      </w:r>
      <w:r w:rsidR="00EA1468" w:rsidRPr="00A641FD">
        <w:rPr>
          <w:rFonts w:ascii="Times New Roman" w:hAnsi="Times New Roman" w:cs="Times New Roman"/>
          <w:bCs/>
          <w:sz w:val="24"/>
          <w:szCs w:val="24"/>
        </w:rPr>
        <w:t>Unlike the example suggesting Electronics as the leader, Furniture takes the lead here due to a single high-value order (2,500). Electronics remains a strong contender.</w:t>
      </w:r>
    </w:p>
    <w:p w14:paraId="1BA64F7C" w14:textId="57B9F456" w:rsidR="00EA1468" w:rsidRPr="00EA1468" w:rsidRDefault="00A641FD" w:rsidP="00EA1468">
      <w:pPr>
        <w:rPr>
          <w:bCs/>
        </w:rPr>
      </w:pPr>
      <w:r>
        <w:rPr>
          <w:noProof/>
        </w:rPr>
        <w:drawing>
          <wp:inline distT="0" distB="0" distL="0" distR="0" wp14:anchorId="0002442B" wp14:editId="499BCDEA">
            <wp:extent cx="5021580" cy="2567940"/>
            <wp:effectExtent l="0" t="0" r="7620" b="3810"/>
            <wp:docPr id="1210906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567940"/>
                    </a:xfrm>
                    <a:prstGeom prst="rect">
                      <a:avLst/>
                    </a:prstGeom>
                    <a:noFill/>
                    <a:ln>
                      <a:noFill/>
                    </a:ln>
                  </pic:spPr>
                </pic:pic>
              </a:graphicData>
            </a:graphic>
          </wp:inline>
        </w:drawing>
      </w:r>
      <w:r w:rsidR="008641F1" w:rsidRPr="00A641FD">
        <w:rPr>
          <w:rFonts w:ascii="Times New Roman" w:hAnsi="Times New Roman" w:cs="Times New Roman"/>
          <w:b/>
          <w:sz w:val="24"/>
          <w:szCs w:val="24"/>
        </w:rPr>
        <w:t xml:space="preserve">2. Findings: </w:t>
      </w:r>
      <w:r w:rsidR="00EA1468" w:rsidRPr="00EA1468">
        <w:rPr>
          <w:rFonts w:ascii="Times New Roman" w:hAnsi="Times New Roman" w:cs="Times New Roman"/>
          <w:bCs/>
          <w:sz w:val="24"/>
          <w:szCs w:val="24"/>
        </w:rPr>
        <w:t>Discounts of 20% (e.g., 3,000) and 15% (e.g., 2,500) correlate with the highest individual sales, supporting the example’s suggestion that over 15% boosts sales. However, the sample size is small, and 0% discounts still contribute 1,000 across two orders.</w:t>
      </w:r>
    </w:p>
    <w:p w14:paraId="0056A18D" w14:textId="37363B7B" w:rsidR="00EA1468" w:rsidRPr="00A641FD" w:rsidRDefault="008641F1" w:rsidP="00EA1468">
      <w:pPr>
        <w:rPr>
          <w:rFonts w:ascii="Times New Roman" w:hAnsi="Times New Roman" w:cs="Times New Roman"/>
          <w:bCs/>
          <w:sz w:val="24"/>
          <w:szCs w:val="24"/>
        </w:rPr>
      </w:pPr>
      <w:r w:rsidRPr="00A641FD">
        <w:rPr>
          <w:rFonts w:ascii="Times New Roman" w:hAnsi="Times New Roman" w:cs="Times New Roman"/>
          <w:b/>
          <w:sz w:val="24"/>
          <w:szCs w:val="24"/>
        </w:rPr>
        <w:t>Insight</w:t>
      </w:r>
      <w:r w:rsidRPr="00A641FD">
        <w:rPr>
          <w:rFonts w:ascii="Times New Roman" w:hAnsi="Times New Roman" w:cs="Times New Roman"/>
          <w:bCs/>
          <w:sz w:val="24"/>
          <w:szCs w:val="24"/>
        </w:rPr>
        <w:t xml:space="preserve">: </w:t>
      </w:r>
      <w:r w:rsidR="00EA1468" w:rsidRPr="00A641FD">
        <w:rPr>
          <w:rFonts w:ascii="Times New Roman" w:hAnsi="Times New Roman" w:cs="Times New Roman"/>
          <w:bCs/>
          <w:sz w:val="24"/>
          <w:szCs w:val="24"/>
        </w:rPr>
        <w:t>Discounts above 15% appear effective for high-value sales, but zero discounts maintain steady lower-value sales, suggesting a balanced approach.</w:t>
      </w:r>
    </w:p>
    <w:p w14:paraId="04C90BF1" w14:textId="638811EF" w:rsidR="00A641FD" w:rsidRDefault="00A641FD" w:rsidP="00EA1468">
      <w:pPr>
        <w:rPr>
          <w:bCs/>
        </w:rPr>
      </w:pPr>
      <w:r>
        <w:rPr>
          <w:noProof/>
        </w:rPr>
        <w:drawing>
          <wp:inline distT="0" distB="0" distL="0" distR="0" wp14:anchorId="54B52E5E" wp14:editId="01D4B1E9">
            <wp:extent cx="4899660" cy="2164080"/>
            <wp:effectExtent l="0" t="0" r="0" b="7620"/>
            <wp:docPr id="1160327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2164080"/>
                    </a:xfrm>
                    <a:prstGeom prst="rect">
                      <a:avLst/>
                    </a:prstGeom>
                    <a:noFill/>
                    <a:ln>
                      <a:noFill/>
                    </a:ln>
                  </pic:spPr>
                </pic:pic>
              </a:graphicData>
            </a:graphic>
          </wp:inline>
        </w:drawing>
      </w:r>
    </w:p>
    <w:p w14:paraId="189E7FCC" w14:textId="7EE28162" w:rsidR="008641F1" w:rsidRPr="008641F1" w:rsidRDefault="00A641FD" w:rsidP="008641F1">
      <w:pPr>
        <w:rPr>
          <w:rFonts w:ascii="Times New Roman" w:hAnsi="Times New Roman" w:cs="Times New Roman"/>
          <w:bCs/>
          <w:sz w:val="24"/>
          <w:szCs w:val="24"/>
        </w:rPr>
      </w:pPr>
      <w:r w:rsidRPr="00A641FD">
        <w:rPr>
          <w:rFonts w:ascii="Times New Roman" w:hAnsi="Times New Roman" w:cs="Times New Roman"/>
          <w:b/>
          <w:bCs/>
          <w:sz w:val="24"/>
          <w:szCs w:val="24"/>
        </w:rPr>
        <w:t>3.</w:t>
      </w:r>
      <w:r w:rsidR="008641F1" w:rsidRPr="008641F1">
        <w:rPr>
          <w:rFonts w:ascii="Times New Roman" w:hAnsi="Times New Roman" w:cs="Times New Roman"/>
          <w:b/>
          <w:bCs/>
          <w:sz w:val="24"/>
          <w:szCs w:val="24"/>
        </w:rPr>
        <w:t>Finding:</w:t>
      </w:r>
      <w:r w:rsidR="008641F1" w:rsidRPr="008641F1">
        <w:rPr>
          <w:rFonts w:ascii="Times New Roman" w:hAnsi="Times New Roman" w:cs="Times New Roman"/>
          <w:bCs/>
          <w:sz w:val="24"/>
          <w:szCs w:val="24"/>
        </w:rPr>
        <w:t xml:space="preserve"> January 2024 leads with 3,000, aligning with the example’s holiday shopping trend, though the dataset is limited to one order per month in some cases.</w:t>
      </w:r>
    </w:p>
    <w:p w14:paraId="093F4E29" w14:textId="1E39AC40" w:rsidR="008641F1" w:rsidRPr="003460BA" w:rsidRDefault="008641F1" w:rsidP="008641F1">
      <w:pPr>
        <w:rPr>
          <w:rFonts w:ascii="Times New Roman" w:hAnsi="Times New Roman" w:cs="Times New Roman"/>
          <w:bCs/>
          <w:sz w:val="24"/>
          <w:szCs w:val="24"/>
        </w:rPr>
      </w:pPr>
      <w:r w:rsidRPr="00A641FD">
        <w:rPr>
          <w:rFonts w:ascii="Times New Roman" w:hAnsi="Times New Roman" w:cs="Times New Roman"/>
          <w:b/>
          <w:bCs/>
          <w:sz w:val="24"/>
          <w:szCs w:val="24"/>
        </w:rPr>
        <w:t>Insight:</w:t>
      </w:r>
      <w:r w:rsidRPr="00A641FD">
        <w:rPr>
          <w:rFonts w:ascii="Times New Roman" w:hAnsi="Times New Roman" w:cs="Times New Roman"/>
          <w:bCs/>
          <w:sz w:val="24"/>
          <w:szCs w:val="24"/>
        </w:rPr>
        <w:t xml:space="preserve"> January shows a peak, likely tied to post-holiday demand, offering a strategic window for marketing and inventory focus.</w:t>
      </w:r>
    </w:p>
    <w:p w14:paraId="5CD60F50" w14:textId="77777777" w:rsidR="00DA7CD0" w:rsidRDefault="00DA7CD0" w:rsidP="003460BA">
      <w:pPr>
        <w:rPr>
          <w:rFonts w:ascii="Times New Roman" w:hAnsi="Times New Roman" w:cs="Times New Roman"/>
          <w:b/>
          <w:bCs/>
          <w:sz w:val="24"/>
          <w:szCs w:val="24"/>
        </w:rPr>
      </w:pPr>
    </w:p>
    <w:p w14:paraId="43F25400" w14:textId="77777777" w:rsidR="00DA7CD0" w:rsidRDefault="00DA7CD0" w:rsidP="003460BA">
      <w:pPr>
        <w:rPr>
          <w:rFonts w:ascii="Times New Roman" w:hAnsi="Times New Roman" w:cs="Times New Roman"/>
          <w:b/>
          <w:bCs/>
          <w:sz w:val="24"/>
          <w:szCs w:val="24"/>
        </w:rPr>
      </w:pPr>
    </w:p>
    <w:p w14:paraId="16AE1C60" w14:textId="1B165CC9" w:rsidR="003460BA" w:rsidRPr="00A641FD" w:rsidRDefault="008641F1" w:rsidP="003460BA">
      <w:pPr>
        <w:rPr>
          <w:rFonts w:ascii="Times New Roman" w:hAnsi="Times New Roman" w:cs="Times New Roman"/>
          <w:b/>
          <w:bCs/>
          <w:sz w:val="24"/>
          <w:szCs w:val="24"/>
        </w:rPr>
      </w:pPr>
      <w:r w:rsidRPr="00A641FD">
        <w:rPr>
          <w:rFonts w:ascii="Times New Roman" w:hAnsi="Times New Roman" w:cs="Times New Roman"/>
          <w:b/>
          <w:bCs/>
          <w:sz w:val="24"/>
          <w:szCs w:val="24"/>
        </w:rPr>
        <w:lastRenderedPageBreak/>
        <w:t>4</w:t>
      </w:r>
      <w:r w:rsidR="003460BA" w:rsidRPr="003460BA">
        <w:rPr>
          <w:rFonts w:ascii="Times New Roman" w:hAnsi="Times New Roman" w:cs="Times New Roman"/>
          <w:b/>
          <w:bCs/>
          <w:sz w:val="24"/>
          <w:szCs w:val="24"/>
        </w:rPr>
        <w:t>. Business Recommendations</w:t>
      </w:r>
    </w:p>
    <w:p w14:paraId="6BCA7ADE" w14:textId="0BBE5448" w:rsidR="008641F1" w:rsidRPr="008641F1" w:rsidRDefault="008641F1" w:rsidP="008641F1">
      <w:pPr>
        <w:rPr>
          <w:rFonts w:ascii="Times New Roman" w:hAnsi="Times New Roman" w:cs="Times New Roman"/>
          <w:b/>
          <w:bCs/>
          <w:sz w:val="24"/>
          <w:szCs w:val="24"/>
        </w:rPr>
      </w:pPr>
      <w:r w:rsidRPr="008641F1">
        <w:rPr>
          <w:rFonts w:ascii="Times New Roman" w:hAnsi="Times New Roman" w:cs="Times New Roman"/>
          <w:b/>
          <w:bCs/>
          <w:sz w:val="24"/>
          <w:szCs w:val="24"/>
        </w:rPr>
        <w:t xml:space="preserve">Top Product Categories by Revenue: </w:t>
      </w:r>
    </w:p>
    <w:p w14:paraId="51D88B89" w14:textId="5DD023C9" w:rsidR="008641F1" w:rsidRPr="008641F1" w:rsidRDefault="008641F1" w:rsidP="008641F1">
      <w:pPr>
        <w:numPr>
          <w:ilvl w:val="0"/>
          <w:numId w:val="7"/>
        </w:numPr>
        <w:rPr>
          <w:rFonts w:ascii="Times New Roman" w:hAnsi="Times New Roman" w:cs="Times New Roman"/>
          <w:sz w:val="24"/>
          <w:szCs w:val="24"/>
        </w:rPr>
      </w:pPr>
      <w:r w:rsidRPr="008641F1">
        <w:rPr>
          <w:rFonts w:ascii="Times New Roman" w:hAnsi="Times New Roman" w:cs="Times New Roman"/>
          <w:sz w:val="24"/>
          <w:szCs w:val="24"/>
        </w:rPr>
        <w:t>Furniture leads with 4,300, followed by Electronics at 4,200.</w:t>
      </w:r>
    </w:p>
    <w:p w14:paraId="7B6DEE64" w14:textId="14F9C464" w:rsidR="008641F1" w:rsidRPr="008641F1" w:rsidRDefault="008641F1" w:rsidP="008641F1">
      <w:pPr>
        <w:numPr>
          <w:ilvl w:val="0"/>
          <w:numId w:val="7"/>
        </w:numPr>
        <w:rPr>
          <w:rFonts w:ascii="Times New Roman" w:hAnsi="Times New Roman" w:cs="Times New Roman"/>
          <w:sz w:val="24"/>
          <w:szCs w:val="24"/>
        </w:rPr>
      </w:pPr>
      <w:r w:rsidRPr="008641F1">
        <w:rPr>
          <w:rFonts w:ascii="Times New Roman" w:hAnsi="Times New Roman" w:cs="Times New Roman"/>
          <w:sz w:val="24"/>
          <w:szCs w:val="24"/>
        </w:rPr>
        <w:t>Clothing trails with 1,200, showing lower performance.</w:t>
      </w:r>
    </w:p>
    <w:p w14:paraId="435F7A8C" w14:textId="69ED49DF" w:rsidR="008641F1" w:rsidRPr="008641F1" w:rsidRDefault="008641F1" w:rsidP="008641F1">
      <w:pPr>
        <w:rPr>
          <w:rFonts w:ascii="Times New Roman" w:hAnsi="Times New Roman" w:cs="Times New Roman"/>
          <w:b/>
          <w:bCs/>
          <w:sz w:val="24"/>
          <w:szCs w:val="24"/>
        </w:rPr>
      </w:pPr>
      <w:r w:rsidRPr="008641F1">
        <w:rPr>
          <w:rFonts w:ascii="Times New Roman" w:hAnsi="Times New Roman" w:cs="Times New Roman"/>
          <w:b/>
          <w:bCs/>
          <w:sz w:val="24"/>
          <w:szCs w:val="24"/>
        </w:rPr>
        <w:t xml:space="preserve">Effective Discount Rates: </w:t>
      </w:r>
    </w:p>
    <w:p w14:paraId="40ED2F64" w14:textId="2D3662A7" w:rsidR="008641F1" w:rsidRPr="008641F1" w:rsidRDefault="008641F1" w:rsidP="008641F1">
      <w:pPr>
        <w:numPr>
          <w:ilvl w:val="0"/>
          <w:numId w:val="8"/>
        </w:numPr>
        <w:rPr>
          <w:rFonts w:ascii="Times New Roman" w:hAnsi="Times New Roman" w:cs="Times New Roman"/>
          <w:sz w:val="24"/>
          <w:szCs w:val="24"/>
        </w:rPr>
      </w:pPr>
      <w:r w:rsidRPr="008641F1">
        <w:rPr>
          <w:rFonts w:ascii="Times New Roman" w:hAnsi="Times New Roman" w:cs="Times New Roman"/>
          <w:sz w:val="24"/>
          <w:szCs w:val="24"/>
        </w:rPr>
        <w:t>Discounts of 15-20% drive high sales (e.g., 3,000 at 20%, 2,500 at 15%).</w:t>
      </w:r>
    </w:p>
    <w:p w14:paraId="663FE3B2" w14:textId="1A736275" w:rsidR="008641F1" w:rsidRPr="008641F1" w:rsidRDefault="008641F1" w:rsidP="008641F1">
      <w:pPr>
        <w:numPr>
          <w:ilvl w:val="0"/>
          <w:numId w:val="8"/>
        </w:numPr>
        <w:rPr>
          <w:rFonts w:ascii="Times New Roman" w:hAnsi="Times New Roman" w:cs="Times New Roman"/>
          <w:sz w:val="24"/>
          <w:szCs w:val="24"/>
        </w:rPr>
      </w:pPr>
      <w:r w:rsidRPr="008641F1">
        <w:rPr>
          <w:rFonts w:ascii="Times New Roman" w:hAnsi="Times New Roman" w:cs="Times New Roman"/>
          <w:sz w:val="24"/>
          <w:szCs w:val="24"/>
        </w:rPr>
        <w:t>Zero discounts still contribute 1,000, suggesting a balanced approach works.</w:t>
      </w:r>
    </w:p>
    <w:p w14:paraId="3C0F11BC" w14:textId="019B7C14" w:rsidR="008641F1" w:rsidRPr="008641F1" w:rsidRDefault="008641F1" w:rsidP="008641F1">
      <w:pPr>
        <w:rPr>
          <w:rFonts w:ascii="Times New Roman" w:hAnsi="Times New Roman" w:cs="Times New Roman"/>
          <w:b/>
          <w:bCs/>
          <w:sz w:val="24"/>
          <w:szCs w:val="24"/>
        </w:rPr>
      </w:pPr>
      <w:r w:rsidRPr="008641F1">
        <w:rPr>
          <w:rFonts w:ascii="Times New Roman" w:hAnsi="Times New Roman" w:cs="Times New Roman"/>
          <w:b/>
          <w:bCs/>
          <w:sz w:val="24"/>
          <w:szCs w:val="24"/>
        </w:rPr>
        <w:t xml:space="preserve">Seasonal Sales Trends: </w:t>
      </w:r>
    </w:p>
    <w:p w14:paraId="29282C9E" w14:textId="5794E869" w:rsidR="008641F1" w:rsidRPr="008641F1" w:rsidRDefault="008641F1" w:rsidP="008641F1">
      <w:pPr>
        <w:numPr>
          <w:ilvl w:val="0"/>
          <w:numId w:val="9"/>
        </w:numPr>
        <w:rPr>
          <w:rFonts w:ascii="Times New Roman" w:hAnsi="Times New Roman" w:cs="Times New Roman"/>
          <w:sz w:val="24"/>
          <w:szCs w:val="24"/>
        </w:rPr>
      </w:pPr>
      <w:r w:rsidRPr="008641F1">
        <w:rPr>
          <w:rFonts w:ascii="Times New Roman" w:hAnsi="Times New Roman" w:cs="Times New Roman"/>
          <w:sz w:val="24"/>
          <w:szCs w:val="24"/>
        </w:rPr>
        <w:t>January peaks at 3,000, likely due to holiday shopping.</w:t>
      </w:r>
    </w:p>
    <w:p w14:paraId="054482A4" w14:textId="00999F0E" w:rsidR="008641F1" w:rsidRPr="008641F1" w:rsidRDefault="008641F1" w:rsidP="008641F1">
      <w:pPr>
        <w:numPr>
          <w:ilvl w:val="0"/>
          <w:numId w:val="9"/>
        </w:numPr>
        <w:rPr>
          <w:rFonts w:ascii="Times New Roman" w:hAnsi="Times New Roman" w:cs="Times New Roman"/>
          <w:sz w:val="24"/>
          <w:szCs w:val="24"/>
        </w:rPr>
      </w:pPr>
      <w:r w:rsidRPr="008641F1">
        <w:rPr>
          <w:rFonts w:ascii="Times New Roman" w:hAnsi="Times New Roman" w:cs="Times New Roman"/>
          <w:sz w:val="24"/>
          <w:szCs w:val="24"/>
        </w:rPr>
        <w:t>February (2,500) and April (1,800) also show potential.</w:t>
      </w:r>
    </w:p>
    <w:p w14:paraId="30548DDE" w14:textId="76C5C213" w:rsidR="008641F1" w:rsidRPr="008641F1" w:rsidRDefault="006A6426" w:rsidP="008641F1">
      <w:pPr>
        <w:rPr>
          <w:rFonts w:ascii="Times New Roman" w:hAnsi="Times New Roman" w:cs="Times New Roman"/>
          <w:b/>
          <w:bCs/>
          <w:sz w:val="24"/>
          <w:szCs w:val="24"/>
        </w:rPr>
      </w:pPr>
      <w:r>
        <w:rPr>
          <w:rFonts w:ascii="Times New Roman" w:hAnsi="Times New Roman" w:cs="Times New Roman"/>
          <w:b/>
          <w:bCs/>
          <w:sz w:val="24"/>
          <w:szCs w:val="24"/>
        </w:rPr>
        <w:t>These are the best r</w:t>
      </w:r>
      <w:r w:rsidR="008641F1" w:rsidRPr="008641F1">
        <w:rPr>
          <w:rFonts w:ascii="Times New Roman" w:hAnsi="Times New Roman" w:cs="Times New Roman"/>
          <w:b/>
          <w:bCs/>
          <w:sz w:val="24"/>
          <w:szCs w:val="24"/>
        </w:rPr>
        <w:t xml:space="preserve">ecommended </w:t>
      </w:r>
      <w:r w:rsidRPr="008641F1">
        <w:rPr>
          <w:rFonts w:ascii="Times New Roman" w:hAnsi="Times New Roman" w:cs="Times New Roman"/>
          <w:b/>
          <w:bCs/>
          <w:sz w:val="24"/>
          <w:szCs w:val="24"/>
        </w:rPr>
        <w:t>Actions</w:t>
      </w:r>
      <w:r>
        <w:rPr>
          <w:rFonts w:ascii="Times New Roman" w:hAnsi="Times New Roman" w:cs="Times New Roman"/>
          <w:b/>
          <w:bCs/>
          <w:sz w:val="24"/>
          <w:szCs w:val="24"/>
        </w:rPr>
        <w:t>:</w:t>
      </w:r>
      <w:r w:rsidR="008641F1" w:rsidRPr="008641F1">
        <w:rPr>
          <w:rFonts w:ascii="Times New Roman" w:hAnsi="Times New Roman" w:cs="Times New Roman"/>
          <w:b/>
          <w:bCs/>
          <w:sz w:val="24"/>
          <w:szCs w:val="24"/>
        </w:rPr>
        <w:t xml:space="preserve"> </w:t>
      </w:r>
    </w:p>
    <w:p w14:paraId="36D351A5" w14:textId="77777777" w:rsidR="008641F1" w:rsidRPr="008641F1" w:rsidRDefault="008641F1" w:rsidP="008641F1">
      <w:pPr>
        <w:numPr>
          <w:ilvl w:val="0"/>
          <w:numId w:val="10"/>
        </w:numPr>
        <w:rPr>
          <w:rFonts w:ascii="Times New Roman" w:hAnsi="Times New Roman" w:cs="Times New Roman"/>
          <w:sz w:val="24"/>
          <w:szCs w:val="24"/>
        </w:rPr>
      </w:pPr>
      <w:r w:rsidRPr="008641F1">
        <w:rPr>
          <w:rFonts w:ascii="Times New Roman" w:hAnsi="Times New Roman" w:cs="Times New Roman"/>
          <w:sz w:val="24"/>
          <w:szCs w:val="24"/>
        </w:rPr>
        <w:t>Focus on Furniture and Electronics for marketing and stock.</w:t>
      </w:r>
    </w:p>
    <w:p w14:paraId="63EFF22B" w14:textId="77777777" w:rsidR="008641F1" w:rsidRPr="008641F1" w:rsidRDefault="008641F1" w:rsidP="008641F1">
      <w:pPr>
        <w:numPr>
          <w:ilvl w:val="0"/>
          <w:numId w:val="10"/>
        </w:numPr>
        <w:rPr>
          <w:rFonts w:ascii="Times New Roman" w:hAnsi="Times New Roman" w:cs="Times New Roman"/>
          <w:sz w:val="24"/>
          <w:szCs w:val="24"/>
        </w:rPr>
      </w:pPr>
      <w:r w:rsidRPr="008641F1">
        <w:rPr>
          <w:rFonts w:ascii="Times New Roman" w:hAnsi="Times New Roman" w:cs="Times New Roman"/>
          <w:sz w:val="24"/>
          <w:szCs w:val="24"/>
        </w:rPr>
        <w:t>Use 15-20% discounts for big sales, avoid over-discounting.</w:t>
      </w:r>
    </w:p>
    <w:p w14:paraId="3BFC9D41" w14:textId="1B832AD4" w:rsidR="00CD4C7B" w:rsidRPr="00CD4C7B" w:rsidRDefault="008641F1" w:rsidP="00CD4C7B">
      <w:pPr>
        <w:numPr>
          <w:ilvl w:val="0"/>
          <w:numId w:val="10"/>
        </w:numPr>
        <w:rPr>
          <w:rFonts w:ascii="Times New Roman" w:hAnsi="Times New Roman" w:cs="Times New Roman"/>
          <w:sz w:val="24"/>
          <w:szCs w:val="24"/>
        </w:rPr>
      </w:pPr>
      <w:r w:rsidRPr="008641F1">
        <w:rPr>
          <w:rFonts w:ascii="Times New Roman" w:hAnsi="Times New Roman" w:cs="Times New Roman"/>
          <w:sz w:val="24"/>
          <w:szCs w:val="24"/>
        </w:rPr>
        <w:t>Plan big campaigns and inventory for January, prepare for February and April.</w:t>
      </w:r>
    </w:p>
    <w:p w14:paraId="2B431F0F" w14:textId="0F9EA048" w:rsidR="002739FD" w:rsidRPr="002739FD" w:rsidRDefault="002739FD" w:rsidP="0010345B">
      <w:pPr>
        <w:rPr>
          <w:bCs/>
        </w:rPr>
      </w:pPr>
    </w:p>
    <w:sectPr w:rsidR="002739FD" w:rsidRPr="002739F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DBFAF" w14:textId="77777777" w:rsidR="002B4D99" w:rsidRDefault="002B4D99" w:rsidP="00B124A4">
      <w:pPr>
        <w:spacing w:after="0" w:line="240" w:lineRule="auto"/>
      </w:pPr>
      <w:r>
        <w:separator/>
      </w:r>
    </w:p>
    <w:p w14:paraId="53DFA5B1" w14:textId="77777777" w:rsidR="002B4D99" w:rsidRDefault="002B4D99"/>
  </w:endnote>
  <w:endnote w:type="continuationSeparator" w:id="0">
    <w:p w14:paraId="655F88D9" w14:textId="77777777" w:rsidR="002B4D99" w:rsidRDefault="002B4D99" w:rsidP="00B124A4">
      <w:pPr>
        <w:spacing w:after="0" w:line="240" w:lineRule="auto"/>
      </w:pPr>
      <w:r>
        <w:continuationSeparator/>
      </w:r>
    </w:p>
    <w:p w14:paraId="1D11DF66" w14:textId="77777777" w:rsidR="002B4D99" w:rsidRDefault="002B4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F05D8" w14:textId="77777777" w:rsidR="00B124A4" w:rsidRDefault="00B124A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contact@victoriasolutions.co.</w:t>
    </w:r>
    <w:r w:rsidR="0010345B">
      <w:rPr>
        <w:rFonts w:asciiTheme="majorHAnsi" w:eastAsiaTheme="majorEastAsia" w:hAnsiTheme="majorHAnsi" w:cstheme="majorBidi"/>
      </w:rPr>
      <w:t>uk</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586D" w:rsidRPr="006258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ADFDFDF" w14:textId="77777777" w:rsidR="00B124A4" w:rsidRDefault="00B1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37D1C" w14:textId="77777777" w:rsidR="002B4D99" w:rsidRDefault="002B4D99" w:rsidP="00B124A4">
      <w:pPr>
        <w:spacing w:after="0" w:line="240" w:lineRule="auto"/>
      </w:pPr>
      <w:r>
        <w:separator/>
      </w:r>
    </w:p>
    <w:p w14:paraId="07037517" w14:textId="77777777" w:rsidR="002B4D99" w:rsidRDefault="002B4D99"/>
  </w:footnote>
  <w:footnote w:type="continuationSeparator" w:id="0">
    <w:p w14:paraId="2F720D1F" w14:textId="77777777" w:rsidR="002B4D99" w:rsidRDefault="002B4D99" w:rsidP="00B124A4">
      <w:pPr>
        <w:spacing w:after="0" w:line="240" w:lineRule="auto"/>
      </w:pPr>
      <w:r>
        <w:continuationSeparator/>
      </w:r>
    </w:p>
    <w:p w14:paraId="456E2CDD" w14:textId="77777777" w:rsidR="002B4D99" w:rsidRDefault="002B4D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073B"/>
    <w:multiLevelType w:val="multilevel"/>
    <w:tmpl w:val="0F186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6819"/>
    <w:multiLevelType w:val="multilevel"/>
    <w:tmpl w:val="AF40B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746A1"/>
    <w:multiLevelType w:val="multilevel"/>
    <w:tmpl w:val="B3C2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70466"/>
    <w:multiLevelType w:val="multilevel"/>
    <w:tmpl w:val="DB5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F7E8E"/>
    <w:multiLevelType w:val="multilevel"/>
    <w:tmpl w:val="A892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D50E2"/>
    <w:multiLevelType w:val="multilevel"/>
    <w:tmpl w:val="47B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16224D"/>
    <w:multiLevelType w:val="multilevel"/>
    <w:tmpl w:val="505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2648B"/>
    <w:multiLevelType w:val="multilevel"/>
    <w:tmpl w:val="CA0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65AFC"/>
    <w:multiLevelType w:val="multilevel"/>
    <w:tmpl w:val="9D86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81DE8"/>
    <w:multiLevelType w:val="multilevel"/>
    <w:tmpl w:val="0EF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269731">
    <w:abstractNumId w:val="1"/>
  </w:num>
  <w:num w:numId="2" w16cid:durableId="1044136001">
    <w:abstractNumId w:val="0"/>
  </w:num>
  <w:num w:numId="3" w16cid:durableId="1336834982">
    <w:abstractNumId w:val="8"/>
  </w:num>
  <w:num w:numId="4" w16cid:durableId="800851134">
    <w:abstractNumId w:val="2"/>
  </w:num>
  <w:num w:numId="5" w16cid:durableId="2070691742">
    <w:abstractNumId w:val="5"/>
  </w:num>
  <w:num w:numId="6" w16cid:durableId="1539975950">
    <w:abstractNumId w:val="7"/>
  </w:num>
  <w:num w:numId="7" w16cid:durableId="661546719">
    <w:abstractNumId w:val="9"/>
  </w:num>
  <w:num w:numId="8" w16cid:durableId="1150437976">
    <w:abstractNumId w:val="4"/>
  </w:num>
  <w:num w:numId="9" w16cid:durableId="452526501">
    <w:abstractNumId w:val="6"/>
  </w:num>
  <w:num w:numId="10" w16cid:durableId="673263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A4"/>
    <w:rsid w:val="00021B6B"/>
    <w:rsid w:val="001017F7"/>
    <w:rsid w:val="0010345B"/>
    <w:rsid w:val="001377FF"/>
    <w:rsid w:val="002739FD"/>
    <w:rsid w:val="002B4D99"/>
    <w:rsid w:val="003460BA"/>
    <w:rsid w:val="004C19FF"/>
    <w:rsid w:val="0062586D"/>
    <w:rsid w:val="006A6426"/>
    <w:rsid w:val="008641F1"/>
    <w:rsid w:val="008D4554"/>
    <w:rsid w:val="00A641FD"/>
    <w:rsid w:val="00B124A4"/>
    <w:rsid w:val="00CD4C7B"/>
    <w:rsid w:val="00DA7CD0"/>
    <w:rsid w:val="00EA1468"/>
    <w:rsid w:val="00FA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E97623"/>
  <w15:docId w15:val="{4A39C9D8-4680-4707-9B4C-22443D3C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4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739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A4"/>
    <w:rPr>
      <w:rFonts w:ascii="Tahoma" w:hAnsi="Tahoma" w:cs="Tahoma"/>
      <w:sz w:val="16"/>
      <w:szCs w:val="16"/>
    </w:rPr>
  </w:style>
  <w:style w:type="paragraph" w:styleId="Header">
    <w:name w:val="header"/>
    <w:basedOn w:val="Normal"/>
    <w:link w:val="HeaderChar"/>
    <w:uiPriority w:val="99"/>
    <w:unhideWhenUsed/>
    <w:rsid w:val="00B1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A4"/>
  </w:style>
  <w:style w:type="paragraph" w:styleId="Footer">
    <w:name w:val="footer"/>
    <w:basedOn w:val="Normal"/>
    <w:link w:val="FooterChar"/>
    <w:uiPriority w:val="99"/>
    <w:unhideWhenUsed/>
    <w:rsid w:val="00B1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A4"/>
  </w:style>
  <w:style w:type="table" w:styleId="TableGrid">
    <w:name w:val="Table Grid"/>
    <w:basedOn w:val="TableNormal"/>
    <w:uiPriority w:val="59"/>
    <w:rsid w:val="00B12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4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124A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124A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10345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45B"/>
    <w:rPr>
      <w:b/>
      <w:bCs/>
    </w:rPr>
  </w:style>
  <w:style w:type="paragraph" w:styleId="NormalWeb">
    <w:name w:val="Normal (Web)"/>
    <w:basedOn w:val="Normal"/>
    <w:uiPriority w:val="99"/>
    <w:semiHidden/>
    <w:unhideWhenUsed/>
    <w:rsid w:val="001034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2739FD"/>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27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9452">
      <w:bodyDiv w:val="1"/>
      <w:marLeft w:val="0"/>
      <w:marRight w:val="0"/>
      <w:marTop w:val="0"/>
      <w:marBottom w:val="0"/>
      <w:divBdr>
        <w:top w:val="none" w:sz="0" w:space="0" w:color="auto"/>
        <w:left w:val="none" w:sz="0" w:space="0" w:color="auto"/>
        <w:bottom w:val="none" w:sz="0" w:space="0" w:color="auto"/>
        <w:right w:val="none" w:sz="0" w:space="0" w:color="auto"/>
      </w:divBdr>
    </w:div>
    <w:div w:id="186628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Sarang Patil</dc:creator>
  <cp:lastModifiedBy>jaya navya</cp:lastModifiedBy>
  <cp:revision>2</cp:revision>
  <dcterms:created xsi:type="dcterms:W3CDTF">2025-09-02T21:34:00Z</dcterms:created>
  <dcterms:modified xsi:type="dcterms:W3CDTF">2025-09-02T21:34:00Z</dcterms:modified>
</cp:coreProperties>
</file>