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Q1 Product Performance Summary</w:t>
      </w:r>
    </w:p>
    <w:p>
      <w:r>
        <w:t>Q1 Overview:</w:t>
        <w:br/>
        <w:t>- Revenue: $3.2M (15% increase YoY)</w:t>
        <w:br/>
        <w:t>- Units Sold: 45,000</w:t>
        <w:br/>
        <w:t>- Top-performing product: SmartSpeaker Gen3</w:t>
        <w:br/>
        <w:t>- Regions: NA (50%), EU (30%), APAC (20%)</w:t>
        <w:br/>
        <w:br/>
        <w:t>Customer Feedback:</w:t>
        <w:br/>
        <w:t>- 4.6/5 avg rating across products</w:t>
        <w:br/>
        <w:t>- Common praise: Audio quality, ease of use</w:t>
        <w:br/>
        <w:t>- Key issues: Shipping delays in EU</w:t>
        <w:br/>
        <w:br/>
        <w:t>Initiatives:</w:t>
        <w:br/>
        <w:t>- AI-enhanced recommendations launched</w:t>
        <w:br/>
        <w:t>- Rolled out regional customer support teams</w:t>
      </w:r>
    </w:p>
    <w:p>
      <w:r>
        <w:br w:type="page"/>
      </w:r>
    </w:p>
    <w:p>
      <w:pPr>
        <w:pStyle w:val="Heading1"/>
      </w:pPr>
      <w:r>
        <w:t>Q2 Strategy Brief</w:t>
      </w:r>
    </w:p>
    <w:p>
      <w:r>
        <w:t>Primary Objectives:</w:t>
        <w:br/>
        <w:t>- Expand APAC presence</w:t>
        <w:br/>
        <w:t>- Launch SmartWatch Pro</w:t>
        <w:br/>
        <w:t>- Optimize supply chain partnerships</w:t>
        <w:br/>
        <w:br/>
        <w:t>Key KPIs:</w:t>
        <w:br/>
        <w:t>- Increase sales in APAC by 30%</w:t>
        <w:br/>
        <w:t>- Decrease delivery time by 20%</w:t>
        <w:br/>
        <w:t>- 25% customer engagement improvement via app</w:t>
        <w:br/>
        <w:br/>
        <w:t>Investments:</w:t>
        <w:br/>
        <w:t>- $400K in predictive analytics tools</w:t>
        <w:br/>
        <w:t>- $250K in logistics partnerships</w:t>
      </w:r>
    </w:p>
    <w:p>
      <w:r>
        <w:br w:type="page"/>
      </w:r>
    </w:p>
    <w:p>
      <w:pPr>
        <w:pStyle w:val="Heading1"/>
      </w:pPr>
      <w:r>
        <w:t>Competitive Landscape</w:t>
      </w:r>
    </w:p>
    <w:p>
      <w:r>
        <w:t>Major Competitors:</w:t>
        <w:br/>
        <w:t>- TechNova, SoundBeam, FitEdge</w:t>
        <w:br/>
        <w:br/>
        <w:t>Market Trends:</w:t>
        <w:br/>
        <w:t>- Voice-first interfaces rising</w:t>
        <w:br/>
        <w:t>- Wearable tech adoption accelerating</w:t>
        <w:br/>
        <w:br/>
        <w:t>Our Position:</w:t>
        <w:br/>
        <w:t>- 2nd in smart home audio globally</w:t>
        <w:br/>
        <w:t>- 3rd in smart wearables (rapid growth segment)</w:t>
        <w:br/>
        <w:br/>
        <w:t>Opportunity:</w:t>
        <w:br/>
        <w:t>- Focus on bundling smart products for upsell</w:t>
        <w:br/>
        <w:t>- Subscription services for recurring revenue</w:t>
      </w:r>
    </w:p>
    <w:p>
      <w:r>
        <w:br w:type="page"/>
      </w:r>
    </w:p>
    <w:p>
      <w:pPr>
        <w:pStyle w:val="Heading1"/>
      </w:pPr>
      <w:r>
        <w:t>Leadership Dashboard Metrics</w:t>
      </w:r>
    </w:p>
    <w:p>
      <w:r>
        <w:t>Weekly Executive Dashboard</w:t>
        <w:br/>
        <w:br/>
        <w:t>1. Sales Snapshot</w:t>
        <w:br/>
        <w:t xml:space="preserve">   - Current Week: $720K</w:t>
        <w:br/>
        <w:t xml:space="preserve">   - Conversion Rate: 8.9%</w:t>
        <w:br/>
        <w:br/>
        <w:t>2. Customer Metrics</w:t>
        <w:br/>
        <w:t xml:space="preserve">   - NPS: 67</w:t>
        <w:br/>
        <w:t xml:space="preserve">   - Active Users: 152,000</w:t>
        <w:br/>
        <w:br/>
        <w:t>3. Product Health</w:t>
        <w:br/>
        <w:t xml:space="preserve">   - Downtime: &lt;0.2%</w:t>
        <w:br/>
        <w:t xml:space="preserve">   - Bug reports: Down 12%</w:t>
        <w:br/>
        <w:br/>
        <w:t>4. Marketing ROI</w:t>
        <w:br/>
        <w:t xml:space="preserve">   - Ad Spend: $120K</w:t>
        <w:br/>
        <w:t xml:space="preserve">   - Return: $340K (2.83x)</w:t>
      </w:r>
    </w:p>
    <w:p>
      <w:r>
        <w:br w:type="page"/>
      </w:r>
    </w:p>
    <w:p>
      <w:pPr>
        <w:pStyle w:val="Heading1"/>
      </w:pPr>
      <w:r>
        <w:t>Vision 2026</w:t>
      </w:r>
    </w:p>
    <w:p>
      <w:r>
        <w:t>Vision Statement:</w:t>
        <w:br/>
        <w:t>“To empower lives through intelligent, connected products that simplify everyday living.”</w:t>
        <w:br/>
        <w:br/>
        <w:t>Strategic Goals:</w:t>
        <w:br/>
        <w:t>- Lead in AI-driven consumer electronics</w:t>
        <w:br/>
        <w:t>- Achieve carbon neutrality by 2026</w:t>
        <w:br/>
        <w:t>- Expand user base to 5M+ globally</w:t>
        <w:br/>
        <w:br/>
        <w:t>Roadmap:</w:t>
        <w:br/>
        <w:t>- 2024: AI personalization platform</w:t>
        <w:br/>
        <w:t>- 2025: Unified smart ecosystem</w:t>
        <w:br/>
        <w:t>- 2026: Sustainable packaging &amp; global expansion</w:t>
        <w:br/>
        <w:br/>
        <w:t>Executive Commitment:</w:t>
        <w:br/>
        <w:t>- Transparent reporting</w:t>
        <w:br/>
        <w:t>- Inclusive hiring across leadership roles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