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7D6" w:rsidRDefault="009227D6" w:rsidP="00A84688">
      <w:pPr>
        <w:pStyle w:val="NormalWeb"/>
        <w:spacing w:line="360" w:lineRule="auto"/>
        <w:jc w:val="both"/>
      </w:pPr>
      <w:r>
        <w:t xml:space="preserve">The Exploratory Data Analysis (EDA) highlighted significant disparities in health and socioeconomic indicators across various countries, particularly emphasizing the impact of food insecurity on maternal and child health. Low- and lower-middle-income countries, such as Burkina Faso and Cameroon, showed alarmingly high maternal mortality rates exceeding 300-400 deaths per 100,000 live births, in stark contrast to negligible rates in high-income countries like Israel and Canada. Additionally, under-five mortality rates in these nations were above 80 per 1,000 live births, while wealthier </w:t>
      </w:r>
      <w:r w:rsidR="009A0D23">
        <w:t>countries reported rates below five</w:t>
      </w:r>
      <w:r>
        <w:t>, illustrating how food insecurity exacerbates health challenges.</w:t>
      </w:r>
    </w:p>
    <w:p w:rsidR="009227D6" w:rsidRDefault="009227D6" w:rsidP="00A84688">
      <w:pPr>
        <w:pStyle w:val="NormalWeb"/>
        <w:spacing w:line="360" w:lineRule="auto"/>
        <w:jc w:val="both"/>
      </w:pPr>
      <w:r>
        <w:t>The analysis also revealed a connection between the cost of a healthy diet and overall health, with lower-income countries facing higher nutrient costs relative to income, leading to increased incidences of non-communicable diseases (NCDs). High-income countries enjoy longer life expectancies due to better access to nutritious food and comprehensive healthcare systems, while low-income nations grapple with high food prices and limited healthcare access, resulting in shorter life spans.</w:t>
      </w:r>
    </w:p>
    <w:p w:rsidR="009227D6" w:rsidRDefault="009227D6" w:rsidP="00A84688">
      <w:pPr>
        <w:pStyle w:val="NormalWeb"/>
        <w:spacing w:line="360" w:lineRule="auto"/>
        <w:jc w:val="both"/>
      </w:pPr>
      <w:r>
        <w:t>Moreover, countries that invest more in healthcare typically experience lower mortality rates. High-income nations like Australia and Austria demonstrate effective disease prevention strategies and better health outcomes, while low-income countries like Burkina Faso and Cameroon face higher morbidity rates due to inadequate healthcare investment.</w:t>
      </w:r>
      <w:r w:rsidR="003C635B">
        <w:t xml:space="preserve"> </w:t>
      </w:r>
      <w:r>
        <w:t>The findings reveal that 50-60% of the population in low-income countries cannot afford a healthy diet, contributing to malnutrition and diet-related diseases. This emphasizes the urgent need for targeted nutritional support programs. Additionally, vaccination coverage plays a crucial role in improving health outcomes, as high-income countries show better vaccination rates and lower incidences of preventable diseases.</w:t>
      </w:r>
    </w:p>
    <w:p w:rsidR="00A84688" w:rsidRPr="00A84688" w:rsidRDefault="00A84688" w:rsidP="00A84688">
      <w:pPr>
        <w:spacing w:after="0" w:line="360" w:lineRule="auto"/>
        <w:jc w:val="both"/>
        <w:rPr>
          <w:rFonts w:eastAsia="Times New Roman" w:cs="Times New Roman"/>
          <w:szCs w:val="24"/>
        </w:rPr>
      </w:pPr>
      <w:r>
        <w:rPr>
          <w:rFonts w:eastAsia="Times New Roman" w:cs="Times New Roman"/>
          <w:szCs w:val="24"/>
        </w:rPr>
        <w:t xml:space="preserve">Furthermore, exploring more questions like mentioned below </w:t>
      </w:r>
      <w:r w:rsidRPr="00A84688">
        <w:rPr>
          <w:rFonts w:eastAsia="Times New Roman" w:cs="Times New Roman"/>
          <w:szCs w:val="24"/>
        </w:rPr>
        <w:t>can help us better understand how health, food security, and economic status are related to one another. This understanding can then inform policy recommendations meant to close the gap in health.</w:t>
      </w:r>
    </w:p>
    <w:p w:rsidR="00A84688" w:rsidRDefault="00A84688" w:rsidP="00A84688">
      <w:pPr>
        <w:pStyle w:val="NormalWeb"/>
        <w:spacing w:line="360" w:lineRule="auto"/>
        <w:jc w:val="both"/>
      </w:pPr>
    </w:p>
    <w:p w:rsidR="00A84688" w:rsidRDefault="00A84688" w:rsidP="00A84688">
      <w:pPr>
        <w:pStyle w:val="NormalWeb"/>
        <w:numPr>
          <w:ilvl w:val="0"/>
          <w:numId w:val="1"/>
        </w:numPr>
        <w:spacing w:line="360" w:lineRule="auto"/>
        <w:jc w:val="both"/>
      </w:pPr>
      <w:r>
        <w:lastRenderedPageBreak/>
        <w:t>Which specific health indicators are most influenced by food insecurity in different countries?</w:t>
      </w:r>
    </w:p>
    <w:p w:rsidR="00A84688" w:rsidRDefault="00A84688" w:rsidP="00A84688">
      <w:pPr>
        <w:pStyle w:val="NormalWeb"/>
        <w:numPr>
          <w:ilvl w:val="0"/>
          <w:numId w:val="1"/>
        </w:numPr>
        <w:spacing w:line="360" w:lineRule="auto"/>
        <w:jc w:val="both"/>
      </w:pPr>
      <w:r>
        <w:t>Which countries have made the most significant improvements in health indicators related to nutrition over the past few years?</w:t>
      </w:r>
    </w:p>
    <w:p w:rsidR="00A84688" w:rsidRDefault="00A84688" w:rsidP="00A84688">
      <w:pPr>
        <w:pStyle w:val="NormalWeb"/>
        <w:spacing w:line="360" w:lineRule="auto"/>
        <w:jc w:val="both"/>
      </w:pPr>
    </w:p>
    <w:p w:rsidR="009227D6" w:rsidRDefault="009227D6" w:rsidP="00A84688">
      <w:pPr>
        <w:pStyle w:val="NormalWeb"/>
        <w:spacing w:line="360" w:lineRule="auto"/>
        <w:jc w:val="both"/>
      </w:pPr>
      <w:r>
        <w:t>In summary, addressing food insecurity and improving healthcare access are essential for reducing mortality rates and enhancing health outco</w:t>
      </w:r>
      <w:bookmarkStart w:id="0" w:name="_GoBack"/>
      <w:bookmarkEnd w:id="0"/>
      <w:r>
        <w:t>mes in vulnerable populations.</w:t>
      </w:r>
    </w:p>
    <w:p w:rsidR="009753B3" w:rsidRPr="009227D6" w:rsidRDefault="009753B3" w:rsidP="00A84688">
      <w:pPr>
        <w:spacing w:line="360" w:lineRule="auto"/>
        <w:jc w:val="both"/>
      </w:pPr>
    </w:p>
    <w:sectPr w:rsidR="009753B3" w:rsidRPr="00922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6778E"/>
    <w:multiLevelType w:val="hybridMultilevel"/>
    <w:tmpl w:val="E9948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631"/>
    <w:rsid w:val="003B0631"/>
    <w:rsid w:val="003C635B"/>
    <w:rsid w:val="009227D6"/>
    <w:rsid w:val="009753B3"/>
    <w:rsid w:val="009A0D23"/>
    <w:rsid w:val="00A84688"/>
    <w:rsid w:val="00D33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33BE"/>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33BE"/>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853814">
      <w:bodyDiv w:val="1"/>
      <w:marLeft w:val="0"/>
      <w:marRight w:val="0"/>
      <w:marTop w:val="0"/>
      <w:marBottom w:val="0"/>
      <w:divBdr>
        <w:top w:val="none" w:sz="0" w:space="0" w:color="auto"/>
        <w:left w:val="none" w:sz="0" w:space="0" w:color="auto"/>
        <w:bottom w:val="none" w:sz="0" w:space="0" w:color="auto"/>
        <w:right w:val="none" w:sz="0" w:space="0" w:color="auto"/>
      </w:divBdr>
      <w:divsChild>
        <w:div w:id="73094663">
          <w:marLeft w:val="0"/>
          <w:marRight w:val="0"/>
          <w:marTop w:val="0"/>
          <w:marBottom w:val="0"/>
          <w:divBdr>
            <w:top w:val="none" w:sz="0" w:space="0" w:color="auto"/>
            <w:left w:val="none" w:sz="0" w:space="0" w:color="auto"/>
            <w:bottom w:val="none" w:sz="0" w:space="0" w:color="auto"/>
            <w:right w:val="none" w:sz="0" w:space="0" w:color="auto"/>
          </w:divBdr>
          <w:divsChild>
            <w:div w:id="2142796942">
              <w:marLeft w:val="0"/>
              <w:marRight w:val="0"/>
              <w:marTop w:val="0"/>
              <w:marBottom w:val="0"/>
              <w:divBdr>
                <w:top w:val="none" w:sz="0" w:space="0" w:color="auto"/>
                <w:left w:val="none" w:sz="0" w:space="0" w:color="auto"/>
                <w:bottom w:val="none" w:sz="0" w:space="0" w:color="auto"/>
                <w:right w:val="none" w:sz="0" w:space="0" w:color="auto"/>
              </w:divBdr>
              <w:divsChild>
                <w:div w:id="1814129802">
                  <w:marLeft w:val="0"/>
                  <w:marRight w:val="0"/>
                  <w:marTop w:val="0"/>
                  <w:marBottom w:val="0"/>
                  <w:divBdr>
                    <w:top w:val="none" w:sz="0" w:space="0" w:color="auto"/>
                    <w:left w:val="none" w:sz="0" w:space="0" w:color="auto"/>
                    <w:bottom w:val="none" w:sz="0" w:space="0" w:color="auto"/>
                    <w:right w:val="none" w:sz="0" w:space="0" w:color="auto"/>
                  </w:divBdr>
                  <w:divsChild>
                    <w:div w:id="861866167">
                      <w:marLeft w:val="0"/>
                      <w:marRight w:val="0"/>
                      <w:marTop w:val="0"/>
                      <w:marBottom w:val="0"/>
                      <w:divBdr>
                        <w:top w:val="none" w:sz="0" w:space="0" w:color="auto"/>
                        <w:left w:val="none" w:sz="0" w:space="0" w:color="auto"/>
                        <w:bottom w:val="none" w:sz="0" w:space="0" w:color="auto"/>
                        <w:right w:val="none" w:sz="0" w:space="0" w:color="auto"/>
                      </w:divBdr>
                      <w:divsChild>
                        <w:div w:id="772676681">
                          <w:marLeft w:val="0"/>
                          <w:marRight w:val="0"/>
                          <w:marTop w:val="0"/>
                          <w:marBottom w:val="0"/>
                          <w:divBdr>
                            <w:top w:val="none" w:sz="0" w:space="0" w:color="auto"/>
                            <w:left w:val="none" w:sz="0" w:space="0" w:color="auto"/>
                            <w:bottom w:val="none" w:sz="0" w:space="0" w:color="auto"/>
                            <w:right w:val="none" w:sz="0" w:space="0" w:color="auto"/>
                          </w:divBdr>
                          <w:divsChild>
                            <w:div w:id="20564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258377">
      <w:bodyDiv w:val="1"/>
      <w:marLeft w:val="0"/>
      <w:marRight w:val="0"/>
      <w:marTop w:val="0"/>
      <w:marBottom w:val="0"/>
      <w:divBdr>
        <w:top w:val="none" w:sz="0" w:space="0" w:color="auto"/>
        <w:left w:val="none" w:sz="0" w:space="0" w:color="auto"/>
        <w:bottom w:val="none" w:sz="0" w:space="0" w:color="auto"/>
        <w:right w:val="none" w:sz="0" w:space="0" w:color="auto"/>
      </w:divBdr>
    </w:div>
    <w:div w:id="176830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2024-09-29T13:18:00Z</dcterms:created>
  <dcterms:modified xsi:type="dcterms:W3CDTF">2024-09-29T14:13:00Z</dcterms:modified>
</cp:coreProperties>
</file>