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8B999" w14:textId="5FDF6B6F" w:rsidR="00B52130" w:rsidRDefault="00A53550">
      <w:pPr>
        <w:rPr>
          <w:rFonts w:eastAsia="Calibri" w:cstheme="minorHAnsi"/>
          <w:sz w:val="24"/>
          <w:szCs w:val="24"/>
        </w:rPr>
      </w:pPr>
      <w:r>
        <w:rPr>
          <w:rFonts w:eastAsia="Calibri" w:cstheme="minorHAnsi"/>
          <w:sz w:val="24"/>
          <w:szCs w:val="24"/>
        </w:rPr>
        <w:t xml:space="preserve">ECE 403: Computing and Control </w:t>
      </w:r>
    </w:p>
    <w:p w14:paraId="638CA110" w14:textId="273D6542" w:rsidR="00A53550" w:rsidRDefault="00A53550">
      <w:pPr>
        <w:rPr>
          <w:rFonts w:eastAsia="Calibri" w:cstheme="minorHAnsi"/>
          <w:sz w:val="24"/>
          <w:szCs w:val="24"/>
        </w:rPr>
      </w:pPr>
      <w:r>
        <w:rPr>
          <w:rFonts w:eastAsia="Calibri" w:cstheme="minorHAnsi"/>
          <w:sz w:val="24"/>
          <w:szCs w:val="24"/>
        </w:rPr>
        <w:t xml:space="preserve">Lab Undergraduate Group 08: Jayant Dubey, Raisha Begum, Obi </w:t>
      </w:r>
      <w:proofErr w:type="spellStart"/>
      <w:r>
        <w:rPr>
          <w:rFonts w:eastAsia="Calibri" w:cstheme="minorHAnsi"/>
          <w:sz w:val="24"/>
          <w:szCs w:val="24"/>
        </w:rPr>
        <w:t>Odeze</w:t>
      </w:r>
      <w:proofErr w:type="spellEnd"/>
      <w:r>
        <w:rPr>
          <w:rFonts w:eastAsia="Calibri" w:cstheme="minorHAnsi"/>
          <w:sz w:val="24"/>
          <w:szCs w:val="24"/>
        </w:rPr>
        <w:t xml:space="preserve"> </w:t>
      </w:r>
    </w:p>
    <w:p w14:paraId="50141BAB" w14:textId="7C1053E3" w:rsidR="00A53550" w:rsidRDefault="00A53550">
      <w:pPr>
        <w:rPr>
          <w:rFonts w:eastAsia="Calibri" w:cstheme="minorHAnsi"/>
          <w:sz w:val="24"/>
          <w:szCs w:val="24"/>
        </w:rPr>
      </w:pPr>
      <w:r>
        <w:rPr>
          <w:rFonts w:eastAsia="Calibri" w:cstheme="minorHAnsi"/>
          <w:sz w:val="24"/>
          <w:szCs w:val="24"/>
        </w:rPr>
        <w:t xml:space="preserve">Final Project 2: </w:t>
      </w:r>
      <w:r w:rsidR="005536C4">
        <w:rPr>
          <w:rFonts w:eastAsia="Calibri" w:cstheme="minorHAnsi"/>
          <w:sz w:val="24"/>
          <w:szCs w:val="24"/>
        </w:rPr>
        <w:t xml:space="preserve">Change Pole of </w:t>
      </w:r>
      <w:r w:rsidR="00587CBC">
        <w:rPr>
          <w:rFonts w:eastAsia="Calibri" w:cstheme="minorHAnsi"/>
          <w:sz w:val="24"/>
          <w:szCs w:val="24"/>
        </w:rPr>
        <w:t>Lo</w:t>
      </w:r>
      <w:r w:rsidR="009B52D8">
        <w:rPr>
          <w:rFonts w:eastAsia="Calibri" w:cstheme="minorHAnsi"/>
          <w:sz w:val="24"/>
          <w:szCs w:val="24"/>
        </w:rPr>
        <w:t xml:space="preserve">w-pass RC Filter </w:t>
      </w:r>
    </w:p>
    <w:p w14:paraId="530953E4" w14:textId="77777777" w:rsidR="00B52130" w:rsidRDefault="00B52130">
      <w:pPr>
        <w:rPr>
          <w:rFonts w:eastAsia="Calibri" w:cstheme="minorHAnsi"/>
          <w:sz w:val="24"/>
          <w:szCs w:val="24"/>
        </w:rPr>
      </w:pPr>
    </w:p>
    <w:p w14:paraId="026A5F0E" w14:textId="54780115" w:rsidR="00C314A9" w:rsidRPr="009E0323" w:rsidRDefault="081594B8">
      <w:pPr>
        <w:rPr>
          <w:u w:val="single"/>
        </w:rPr>
      </w:pPr>
      <w:r w:rsidRPr="009E0323">
        <w:rPr>
          <w:rFonts w:eastAsia="Calibri" w:cstheme="minorHAnsi"/>
          <w:sz w:val="24"/>
          <w:szCs w:val="24"/>
          <w:u w:val="single"/>
        </w:rPr>
        <w:t>Introduction</w:t>
      </w:r>
    </w:p>
    <w:p w14:paraId="6BE83229" w14:textId="1F08485A" w:rsidR="00C314A9" w:rsidRDefault="3DE028F4">
      <w:r w:rsidRPr="00B52130">
        <w:rPr>
          <w:rFonts w:eastAsia="Calibri" w:cstheme="minorHAnsi"/>
          <w:sz w:val="24"/>
          <w:szCs w:val="24"/>
        </w:rPr>
        <w:t xml:space="preserve">An open-loop and closed-loop system with a low-pass RC filter implemented on the output are simulated using Simulink. A low-pass RC filter allows a signal to pass for a range of frequencies lower than the cut-off frequency. </w:t>
      </w:r>
    </w:p>
    <w:p w14:paraId="1B898E65" w14:textId="5676DB82" w:rsidR="00C314A9" w:rsidRDefault="3DE028F4" w:rsidP="5C0DDA3F">
      <w:pPr>
        <w:jc w:val="center"/>
      </w:pPr>
      <w:r>
        <w:drawing>
          <wp:inline distT="0" distB="0" distL="0" distR="0" wp14:anchorId="660EAB64" wp14:editId="5BB30DB4">
            <wp:extent cx="3394338" cy="2764971"/>
            <wp:effectExtent l="0" t="0" r="0" b="0"/>
            <wp:docPr id="1980043457" name="Picture 198004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397292" cy="2767377"/>
                    </a:xfrm>
                    <a:prstGeom prst="rect">
                      <a:avLst/>
                    </a:prstGeom>
                  </pic:spPr>
                </pic:pic>
              </a:graphicData>
            </a:graphic>
          </wp:inline>
        </w:drawing>
      </w:r>
    </w:p>
    <w:p w14:paraId="439D7112" w14:textId="3653B55C" w:rsidR="00C314A9" w:rsidRDefault="3DE028F4" w:rsidP="5C0DDA3F">
      <w:pPr>
        <w:jc w:val="center"/>
      </w:pPr>
      <w:r w:rsidRPr="00B52130">
        <w:rPr>
          <w:rFonts w:eastAsia="Calibri" w:cstheme="minorHAnsi"/>
          <w:sz w:val="24"/>
          <w:szCs w:val="24"/>
        </w:rPr>
        <w:t>Figure 1.</w:t>
      </w:r>
      <w:r w:rsidR="002A2829">
        <w:rPr>
          <w:rFonts w:eastAsia="Calibri" w:cstheme="minorHAnsi"/>
          <w:sz w:val="24"/>
          <w:szCs w:val="24"/>
        </w:rPr>
        <w:t xml:space="preserve"> Frequency Response of a 1</w:t>
      </w:r>
      <w:r w:rsidR="002A2829" w:rsidRPr="002A2829">
        <w:rPr>
          <w:rFonts w:eastAsia="Calibri" w:cstheme="minorHAnsi"/>
          <w:sz w:val="24"/>
          <w:szCs w:val="24"/>
          <w:vertAlign w:val="superscript"/>
        </w:rPr>
        <w:t>st</w:t>
      </w:r>
      <w:r w:rsidR="002A2829">
        <w:rPr>
          <w:rFonts w:eastAsia="Calibri" w:cstheme="minorHAnsi"/>
          <w:sz w:val="24"/>
          <w:szCs w:val="24"/>
        </w:rPr>
        <w:t xml:space="preserve"> order Low Pass Filter </w:t>
      </w:r>
    </w:p>
    <w:p w14:paraId="2055469E" w14:textId="221A7044" w:rsidR="00C314A9" w:rsidRDefault="3DE028F4">
      <w:r w:rsidRPr="00B52130">
        <w:rPr>
          <w:rFonts w:eastAsia="Calibri" w:cstheme="minorHAnsi"/>
          <w:sz w:val="24"/>
          <w:szCs w:val="24"/>
        </w:rPr>
        <w:t xml:space="preserve"> </w:t>
      </w:r>
    </w:p>
    <w:p w14:paraId="1E1C5D46" w14:textId="536EC1B6" w:rsidR="00C314A9" w:rsidRDefault="3DE028F4" w:rsidP="5C0DDA3F">
      <w:pPr>
        <w:ind w:firstLine="720"/>
      </w:pPr>
      <w:r w:rsidRPr="00B52130">
        <w:rPr>
          <w:rFonts w:eastAsia="Calibri" w:cstheme="minorHAnsi"/>
          <w:sz w:val="24"/>
          <w:szCs w:val="24"/>
        </w:rPr>
        <w:t xml:space="preserve">Figure 1 depicts this behavior. One of the defining characteristics of the low-pass RC filter is its pole. The pole affects the system’s phase delay and overshoot, where the phase response is the temporal difference between the input and output signal of the system; and the overshoot is how much the filter’s signal output exceeds the steady-state value before settling. If the pole’s location is changed, subsequently, the cut-off frequency is changed. This results in either greater or lower phase-delay between the system input and output. </w:t>
      </w:r>
    </w:p>
    <w:p w14:paraId="0CCA6CF2" w14:textId="2D779DCB" w:rsidR="00C314A9" w:rsidRDefault="3DE028F4" w:rsidP="5C0DDA3F">
      <w:pPr>
        <w:ind w:firstLine="720"/>
      </w:pPr>
      <w:r w:rsidRPr="00B52130">
        <w:rPr>
          <w:rFonts w:eastAsia="Calibri" w:cstheme="minorHAnsi"/>
          <w:sz w:val="24"/>
          <w:szCs w:val="24"/>
        </w:rPr>
        <w:t xml:space="preserve"> </w:t>
      </w:r>
    </w:p>
    <w:p w14:paraId="664B89F5" w14:textId="7A13BFEF" w:rsidR="00C314A9" w:rsidRDefault="3DE028F4" w:rsidP="00C15BA7">
      <w:pPr>
        <w:jc w:val="center"/>
      </w:pPr>
      <w:r>
        <w:rPr>
          <w:noProof/>
        </w:rPr>
        <w:drawing>
          <wp:inline distT="0" distB="0" distL="0" distR="0" wp14:anchorId="527765E6" wp14:editId="0806E360">
            <wp:extent cx="4582886" cy="2396467"/>
            <wp:effectExtent l="0" t="0" r="8255" b="4445"/>
            <wp:docPr id="1178313192" name="Picture 117831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313192"/>
                    <pic:cNvPicPr/>
                  </pic:nvPicPr>
                  <pic:blipFill>
                    <a:blip r:embed="rId6">
                      <a:extLst>
                        <a:ext uri="{28A0092B-C50C-407E-A947-70E740481C1C}">
                          <a14:useLocalDpi xmlns:a14="http://schemas.microsoft.com/office/drawing/2010/main" val="0"/>
                        </a:ext>
                      </a:extLst>
                    </a:blip>
                    <a:stretch>
                      <a:fillRect/>
                    </a:stretch>
                  </pic:blipFill>
                  <pic:spPr>
                    <a:xfrm>
                      <a:off x="0" y="0"/>
                      <a:ext cx="4592125" cy="2401298"/>
                    </a:xfrm>
                    <a:prstGeom prst="rect">
                      <a:avLst/>
                    </a:prstGeom>
                  </pic:spPr>
                </pic:pic>
              </a:graphicData>
            </a:graphic>
          </wp:inline>
        </w:drawing>
      </w:r>
    </w:p>
    <w:p w14:paraId="6F1F023E" w14:textId="6E9F8EB6" w:rsidR="00C314A9" w:rsidRDefault="3DE028F4" w:rsidP="00C15BA7">
      <w:pPr>
        <w:jc w:val="center"/>
      </w:pPr>
      <w:r w:rsidRPr="00B52130">
        <w:rPr>
          <w:rFonts w:eastAsia="Calibri" w:cstheme="minorHAnsi"/>
          <w:sz w:val="24"/>
          <w:szCs w:val="24"/>
        </w:rPr>
        <w:t>Figure 2.</w:t>
      </w:r>
      <w:r w:rsidR="008A3EA7">
        <w:rPr>
          <w:rFonts w:eastAsia="Calibri" w:cstheme="minorHAnsi"/>
          <w:sz w:val="24"/>
          <w:szCs w:val="24"/>
        </w:rPr>
        <w:t xml:space="preserve"> Model in Simulink of </w:t>
      </w:r>
      <w:r w:rsidR="00BF4B77">
        <w:rPr>
          <w:rFonts w:eastAsia="Calibri" w:cstheme="minorHAnsi"/>
          <w:sz w:val="24"/>
          <w:szCs w:val="24"/>
        </w:rPr>
        <w:t>Analog</w:t>
      </w:r>
      <w:r w:rsidR="00E07602">
        <w:rPr>
          <w:rFonts w:eastAsia="Calibri" w:cstheme="minorHAnsi"/>
          <w:sz w:val="24"/>
          <w:szCs w:val="24"/>
        </w:rPr>
        <w:t xml:space="preserve"> Open-Loop,  Analog Closed Loop, Analog </w:t>
      </w:r>
      <w:r w:rsidR="00F505AC">
        <w:rPr>
          <w:rFonts w:eastAsia="Calibri" w:cstheme="minorHAnsi"/>
          <w:sz w:val="24"/>
          <w:szCs w:val="24"/>
        </w:rPr>
        <w:t xml:space="preserve">Closed Loop with </w:t>
      </w:r>
      <w:r w:rsidR="003F653E">
        <w:rPr>
          <w:rFonts w:eastAsia="Calibri" w:cstheme="minorHAnsi"/>
          <w:sz w:val="24"/>
          <w:szCs w:val="24"/>
        </w:rPr>
        <w:t xml:space="preserve">Time Delay, Hybrid Analog Closed Loop </w:t>
      </w:r>
    </w:p>
    <w:p w14:paraId="1233775E" w14:textId="509F0DF4" w:rsidR="00C314A9" w:rsidRDefault="3DE028F4" w:rsidP="5C0DDA3F">
      <w:pPr>
        <w:ind w:firstLine="720"/>
      </w:pPr>
      <w:r w:rsidRPr="00B52130">
        <w:rPr>
          <w:rFonts w:eastAsia="Calibri" w:cstheme="minorHAnsi"/>
          <w:sz w:val="24"/>
          <w:szCs w:val="24"/>
        </w:rPr>
        <w:t xml:space="preserve">Figure 2 shows the following systems that will be modeled in Simulink. The systems will be analyzed for their system response to a step-input and a pulse-input. The models under consideration are split into two categories. The first category is the open-loop system implemented in analog and hybrid (both digital and analog) versions. The open-loop system does not have feedback, so the system does not have the ability to take its output into account and generate a new signal that’s closer to the input signal. </w:t>
      </w:r>
    </w:p>
    <w:p w14:paraId="7629926F" w14:textId="387F7D15" w:rsidR="00C314A9" w:rsidRDefault="3DE028F4" w:rsidP="5C0DDA3F">
      <w:pPr>
        <w:ind w:firstLine="720"/>
      </w:pPr>
      <w:r w:rsidRPr="00B52130">
        <w:rPr>
          <w:rFonts w:eastAsia="Calibri" w:cstheme="minorHAnsi"/>
          <w:sz w:val="24"/>
          <w:szCs w:val="24"/>
        </w:rPr>
        <w:t xml:space="preserve">The second category is the closed-loop system, also implemented, in analog and hybrid versions. Within this category, all versions will be modeled with and without time-delay. This is important because the hybrid system will also be built and analyzed in a lab using the Arduino as a proportional-gain controller. The circuit will consist of a resistor and capacitor linked in series, one op-amp placed at the output to realize the gain, and another unity-buffer op-amp on the feedback. Since the hybrid system contains a computer-in-the-loop (Arduino), a time-delay is introduced by the information processing time of the Arduino. The Arduino is responsible for sampling the input and output voltage, calculating the error, multiplying the error by a gain, and outputting a proportional response via A/D converter. It is necessary to include time-delay in the Simulink model for this reason. </w:t>
      </w:r>
    </w:p>
    <w:p w14:paraId="49616455" w14:textId="14709635" w:rsidR="7A054839" w:rsidRDefault="7A054839" w:rsidP="7A054839">
      <w:pPr>
        <w:rPr>
          <w:rFonts w:ascii="Calibri" w:eastAsia="Calibri" w:hAnsi="Calibri" w:cs="Calibri"/>
          <w:sz w:val="24"/>
          <w:szCs w:val="24"/>
        </w:rPr>
      </w:pPr>
    </w:p>
    <w:p w14:paraId="5DC7D849" w14:textId="536B3FB6" w:rsidR="56381834" w:rsidRPr="009E0323" w:rsidRDefault="56381834" w:rsidP="7A054839">
      <w:pPr>
        <w:rPr>
          <w:rFonts w:ascii="Calibri" w:eastAsia="Calibri" w:hAnsi="Calibri" w:cs="Calibri"/>
          <w:sz w:val="24"/>
          <w:szCs w:val="24"/>
          <w:u w:val="single"/>
        </w:rPr>
      </w:pPr>
      <w:r w:rsidRPr="009E0323">
        <w:rPr>
          <w:rFonts w:ascii="Calibri" w:eastAsia="Calibri" w:hAnsi="Calibri" w:cs="Calibri"/>
          <w:sz w:val="24"/>
          <w:szCs w:val="24"/>
          <w:u w:val="single"/>
        </w:rPr>
        <w:t>Code Implementation</w:t>
      </w:r>
    </w:p>
    <w:p w14:paraId="5EAF7EB9" w14:textId="4B4D2802" w:rsidR="00C314A9" w:rsidRDefault="3DE028F4" w:rsidP="00BB6DE2">
      <w:pPr>
        <w:ind w:firstLine="720"/>
      </w:pPr>
      <w:r w:rsidRPr="00B52130">
        <w:rPr>
          <w:rFonts w:eastAsia="Calibri" w:cstheme="minorHAnsi"/>
          <w:sz w:val="24"/>
          <w:szCs w:val="24"/>
        </w:rPr>
        <w:t xml:space="preserve">The block-diagram of the code to process the information in the Arduino controller is shown below. </w:t>
      </w:r>
    </w:p>
    <w:p w14:paraId="3D49D290" w14:textId="7B4B7CD2" w:rsidR="6DEB71B1" w:rsidRDefault="3DE028F4" w:rsidP="6DEB71B1">
      <w:pPr>
        <w:jc w:val="center"/>
        <w:rPr>
          <w:rFonts w:eastAsia="Calibri"/>
          <w:sz w:val="24"/>
          <w:szCs w:val="24"/>
        </w:rPr>
      </w:pPr>
      <w:r w:rsidRPr="0D9EF69F">
        <w:rPr>
          <w:rFonts w:eastAsia="Calibri"/>
          <w:sz w:val="24"/>
          <w:szCs w:val="24"/>
        </w:rPr>
        <w:t xml:space="preserve"> </w:t>
      </w:r>
      <w:r w:rsidR="017962EE">
        <w:rPr>
          <w:noProof/>
        </w:rPr>
        <w:drawing>
          <wp:inline distT="0" distB="0" distL="0" distR="0" wp14:anchorId="1A4AEA5F" wp14:editId="126BA7A9">
            <wp:extent cx="1828800" cy="1181100"/>
            <wp:effectExtent l="0" t="0" r="0" b="0"/>
            <wp:docPr id="1457233395" name="Picture 14572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233395"/>
                    <pic:cNvPicPr/>
                  </pic:nvPicPr>
                  <pic:blipFill>
                    <a:blip r:embed="rId7">
                      <a:extLst>
                        <a:ext uri="{28A0092B-C50C-407E-A947-70E740481C1C}">
                          <a14:useLocalDpi xmlns:a14="http://schemas.microsoft.com/office/drawing/2010/main" val="0"/>
                        </a:ext>
                      </a:extLst>
                    </a:blip>
                    <a:stretch>
                      <a:fillRect/>
                    </a:stretch>
                  </pic:blipFill>
                  <pic:spPr>
                    <a:xfrm>
                      <a:off x="0" y="0"/>
                      <a:ext cx="1828800" cy="1181100"/>
                    </a:xfrm>
                    <a:prstGeom prst="rect">
                      <a:avLst/>
                    </a:prstGeom>
                  </pic:spPr>
                </pic:pic>
              </a:graphicData>
            </a:graphic>
          </wp:inline>
        </w:drawing>
      </w:r>
    </w:p>
    <w:p w14:paraId="2703159F" w14:textId="09FDE767" w:rsidR="6DEB71B1" w:rsidRDefault="78F57930" w:rsidP="6DEB71B1">
      <w:pPr>
        <w:jc w:val="center"/>
      </w:pPr>
      <w:r>
        <w:rPr>
          <w:noProof/>
        </w:rPr>
        <w:drawing>
          <wp:inline distT="0" distB="0" distL="0" distR="0" wp14:anchorId="4BF6AF6E" wp14:editId="48EA3A83">
            <wp:extent cx="304800" cy="838200"/>
            <wp:effectExtent l="0" t="0" r="0" b="0"/>
            <wp:docPr id="751167808" name="Picture 75116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4800" cy="838200"/>
                    </a:xfrm>
                    <a:prstGeom prst="rect">
                      <a:avLst/>
                    </a:prstGeom>
                  </pic:spPr>
                </pic:pic>
              </a:graphicData>
            </a:graphic>
          </wp:inline>
        </w:drawing>
      </w:r>
      <w:r>
        <w:rPr>
          <w:noProof/>
        </w:rPr>
        <w:drawing>
          <wp:inline distT="0" distB="0" distL="0" distR="0" wp14:anchorId="7373E228" wp14:editId="7846EF9E">
            <wp:extent cx="304800" cy="838200"/>
            <wp:effectExtent l="0" t="0" r="0" b="0"/>
            <wp:docPr id="15118186" name="Picture 1511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rot="10800000">
                      <a:off x="0" y="0"/>
                      <a:ext cx="304800" cy="838200"/>
                    </a:xfrm>
                    <a:prstGeom prst="rect">
                      <a:avLst/>
                    </a:prstGeom>
                  </pic:spPr>
                </pic:pic>
              </a:graphicData>
            </a:graphic>
          </wp:inline>
        </w:drawing>
      </w:r>
    </w:p>
    <w:p w14:paraId="31222EC3" w14:textId="522E5C63" w:rsidR="22392B86" w:rsidRDefault="78F57930" w:rsidP="35BDBDB0">
      <w:pPr>
        <w:jc w:val="center"/>
      </w:pPr>
      <w:r>
        <w:rPr>
          <w:noProof/>
        </w:rPr>
        <w:drawing>
          <wp:inline distT="0" distB="0" distL="0" distR="0" wp14:anchorId="7C2A8496" wp14:editId="22086FA0">
            <wp:extent cx="2066925" cy="854529"/>
            <wp:effectExtent l="0" t="0" r="0" b="3175"/>
            <wp:docPr id="475751884" name="Picture 47575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77276" cy="858808"/>
                    </a:xfrm>
                    <a:prstGeom prst="rect">
                      <a:avLst/>
                    </a:prstGeom>
                  </pic:spPr>
                </pic:pic>
              </a:graphicData>
            </a:graphic>
          </wp:inline>
        </w:drawing>
      </w:r>
    </w:p>
    <w:p w14:paraId="431CC5F4" w14:textId="77777777" w:rsidR="00E90E65" w:rsidRDefault="00E90E65">
      <w:pPr>
        <w:rPr>
          <w:rFonts w:eastAsia="Calibri" w:cstheme="minorHAnsi"/>
          <w:sz w:val="24"/>
          <w:szCs w:val="24"/>
        </w:rPr>
      </w:pPr>
    </w:p>
    <w:p w14:paraId="357FB683" w14:textId="500B0FD5" w:rsidR="00C314A9" w:rsidRPr="009E0323" w:rsidRDefault="3DE028F4">
      <w:pPr>
        <w:rPr>
          <w:u w:val="single"/>
        </w:rPr>
      </w:pPr>
      <w:r w:rsidRPr="009E0323">
        <w:rPr>
          <w:rFonts w:eastAsia="Calibri" w:cstheme="minorHAnsi"/>
          <w:sz w:val="24"/>
          <w:szCs w:val="24"/>
          <w:u w:val="single"/>
        </w:rPr>
        <w:t>Code</w:t>
      </w:r>
    </w:p>
    <w:p w14:paraId="3193800C" w14:textId="3602F17B" w:rsidR="00C314A9" w:rsidRDefault="3DE028F4" w:rsidP="5C0DDA3F">
      <w:pPr>
        <w:ind w:firstLine="720"/>
      </w:pPr>
      <w:r w:rsidRPr="00B52130">
        <w:rPr>
          <w:rFonts w:eastAsia="Calibri" w:cstheme="minorHAnsi"/>
          <w:sz w:val="24"/>
          <w:szCs w:val="24"/>
        </w:rPr>
        <w:t xml:space="preserve">An interrupt samples Arduino’s internal, 10-bit A/D at 500Hz (400Hz). The source voltage is read on pin A0, while the output voltage is read on pin A7. The ADC multiplexer and internal circuitry needs time to switch and stabilize, therefore it is necessary to read the pins </w:t>
      </w:r>
      <w:r w:rsidR="574AA7D4" w:rsidRPr="00B52130">
        <w:rPr>
          <w:rFonts w:eastAsia="Calibri" w:cstheme="minorHAnsi"/>
          <w:sz w:val="24"/>
          <w:szCs w:val="24"/>
        </w:rPr>
        <w:t>multipl</w:t>
      </w:r>
      <w:r w:rsidRPr="00B52130">
        <w:rPr>
          <w:rFonts w:eastAsia="Calibri" w:cstheme="minorHAnsi"/>
          <w:sz w:val="24"/>
          <w:szCs w:val="24"/>
        </w:rPr>
        <w:t>e</w:t>
      </w:r>
      <w:r w:rsidR="574AA7D4" w:rsidRPr="00B52130">
        <w:rPr>
          <w:rFonts w:eastAsia="Calibri" w:cstheme="minorHAnsi"/>
          <w:sz w:val="24"/>
          <w:szCs w:val="24"/>
        </w:rPr>
        <w:t xml:space="preserve"> times. </w:t>
      </w:r>
      <w:r w:rsidR="7E084C8B" w:rsidRPr="00B52130">
        <w:rPr>
          <w:rFonts w:eastAsia="Calibri" w:cstheme="minorHAnsi"/>
          <w:sz w:val="24"/>
          <w:szCs w:val="24"/>
        </w:rPr>
        <w:t>The interrupt service was timed and</w:t>
      </w:r>
      <w:r w:rsidR="0A288F21" w:rsidRPr="00B52130">
        <w:rPr>
          <w:rFonts w:eastAsia="Calibri" w:cstheme="minorHAnsi"/>
          <w:sz w:val="24"/>
          <w:szCs w:val="24"/>
        </w:rPr>
        <w:t xml:space="preserve"> took approximately 20ms</w:t>
      </w:r>
      <w:r w:rsidRPr="00B52130">
        <w:rPr>
          <w:rFonts w:eastAsia="Calibri" w:cstheme="minorHAnsi"/>
          <w:sz w:val="24"/>
          <w:szCs w:val="24"/>
        </w:rPr>
        <w:t xml:space="preserve">, and therefore it was necessary to decrease the sample frequency to 400Hz. </w:t>
      </w:r>
    </w:p>
    <w:p w14:paraId="1A7A3DA4" w14:textId="6E7E80D5" w:rsidR="00C314A9" w:rsidRDefault="3DE028F4" w:rsidP="000741C8">
      <w:pPr>
        <w:ind w:firstLine="720"/>
        <w:rPr>
          <w:rFonts w:eastAsia="Calibri" w:cstheme="minorHAnsi"/>
          <w:sz w:val="24"/>
          <w:szCs w:val="24"/>
        </w:rPr>
      </w:pPr>
      <w:r w:rsidRPr="00B52130">
        <w:rPr>
          <w:rFonts w:eastAsia="Calibri" w:cstheme="minorHAnsi"/>
          <w:sz w:val="24"/>
          <w:szCs w:val="24"/>
        </w:rPr>
        <w:t xml:space="preserve">This allows for both source and output voltage values to be read and stored in the interrupt. The main loop processes the information and performs calculations. Stability of the system is detected if the error between the input and output signal of the system is less than 0.01V. It must be read less than 0.01V 3 times, for it to be confirmed. Once confirmed, the time to reach the steady state is recorded and displayed. </w:t>
      </w:r>
    </w:p>
    <w:p w14:paraId="465543C4" w14:textId="172B62A2" w:rsidR="003F4B7C" w:rsidRDefault="003F4B7C">
      <w:pPr>
        <w:rPr>
          <w:rFonts w:eastAsia="Calibri" w:cstheme="minorHAnsi"/>
          <w:sz w:val="24"/>
          <w:szCs w:val="24"/>
        </w:rPr>
      </w:pPr>
      <w:r>
        <w:rPr>
          <w:rFonts w:eastAsia="Calibri" w:cstheme="minorHAnsi"/>
          <w:sz w:val="24"/>
          <w:szCs w:val="24"/>
        </w:rPr>
        <w:br w:type="page"/>
      </w:r>
    </w:p>
    <w:p w14:paraId="68B38B9A" w14:textId="2F61A531" w:rsidR="00867069" w:rsidRPr="009E0323" w:rsidRDefault="00867069" w:rsidP="00867069">
      <w:pPr>
        <w:rPr>
          <w:u w:val="single"/>
        </w:rPr>
      </w:pPr>
      <w:r w:rsidRPr="009E0323">
        <w:rPr>
          <w:rFonts w:eastAsia="Calibri" w:cstheme="minorHAnsi"/>
          <w:sz w:val="24"/>
          <w:szCs w:val="24"/>
          <w:u w:val="single"/>
        </w:rPr>
        <w:t>Build Setup</w:t>
      </w:r>
    </w:p>
    <w:p w14:paraId="402E458A" w14:textId="5AB82295" w:rsidR="00C314A9" w:rsidRDefault="004D3996" w:rsidP="004D3996">
      <w:pPr>
        <w:jc w:val="center"/>
      </w:pPr>
      <w:r>
        <w:rPr>
          <w:noProof/>
        </w:rPr>
        <w:drawing>
          <wp:inline distT="0" distB="0" distL="0" distR="0" wp14:anchorId="11840476" wp14:editId="10AB5DC9">
            <wp:extent cx="4991102" cy="37421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1102" cy="3742124"/>
                    </a:xfrm>
                    <a:prstGeom prst="rect">
                      <a:avLst/>
                    </a:prstGeom>
                  </pic:spPr>
                </pic:pic>
              </a:graphicData>
            </a:graphic>
          </wp:inline>
        </w:drawing>
      </w:r>
    </w:p>
    <w:p w14:paraId="7CD967A8" w14:textId="65D9FAB1" w:rsidR="004D3996" w:rsidRDefault="004D3996" w:rsidP="004D3996">
      <w:pPr>
        <w:jc w:val="center"/>
      </w:pPr>
      <w:r>
        <w:t xml:space="preserve">Figure 3. </w:t>
      </w:r>
      <w:r w:rsidR="00F02BF3">
        <w:t xml:space="preserve">Technical Setup with </w:t>
      </w:r>
      <w:r w:rsidR="00966E8F">
        <w:t xml:space="preserve">Focus on Mega 2560 Board </w:t>
      </w:r>
    </w:p>
    <w:p w14:paraId="2CC232A5" w14:textId="77777777" w:rsidR="00036EFC" w:rsidRDefault="00036EFC" w:rsidP="00036EFC"/>
    <w:p w14:paraId="1B92E843" w14:textId="47D36DE3" w:rsidR="004D3996" w:rsidRDefault="004F0AEA" w:rsidP="00D6309F">
      <w:pPr>
        <w:jc w:val="center"/>
      </w:pPr>
      <w:r>
        <w:rPr>
          <w:noProof/>
        </w:rPr>
        <w:drawing>
          <wp:inline distT="0" distB="0" distL="0" distR="0" wp14:anchorId="39C56D04" wp14:editId="6C4DBDA4">
            <wp:extent cx="5007429" cy="375436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3817" cy="3766654"/>
                    </a:xfrm>
                    <a:prstGeom prst="rect">
                      <a:avLst/>
                    </a:prstGeom>
                    <a:noFill/>
                    <a:ln>
                      <a:noFill/>
                    </a:ln>
                  </pic:spPr>
                </pic:pic>
              </a:graphicData>
            </a:graphic>
          </wp:inline>
        </w:drawing>
      </w:r>
    </w:p>
    <w:p w14:paraId="58059DF5" w14:textId="5B696D78" w:rsidR="00816910" w:rsidRDefault="00816910" w:rsidP="00D6309F">
      <w:pPr>
        <w:jc w:val="center"/>
      </w:pPr>
      <w:r>
        <w:t>Figure 4.</w:t>
      </w:r>
      <w:r w:rsidR="00DF4C41">
        <w:t xml:space="preserve"> Schematic Configuration of Technical Setup </w:t>
      </w:r>
    </w:p>
    <w:p w14:paraId="5076025E" w14:textId="721840A4" w:rsidR="00C314A9" w:rsidRDefault="00C314A9"/>
    <w:p w14:paraId="10C9B091" w14:textId="3504ED0D" w:rsidR="00C314A9" w:rsidRPr="002D4CA8" w:rsidRDefault="3DE028F4">
      <w:pPr>
        <w:rPr>
          <w:rFonts w:eastAsia="Calibri" w:cstheme="minorHAnsi"/>
          <w:sz w:val="24"/>
          <w:szCs w:val="24"/>
          <w:u w:val="single"/>
        </w:rPr>
      </w:pPr>
      <w:r w:rsidRPr="009E0323">
        <w:rPr>
          <w:rFonts w:eastAsia="Calibri" w:cstheme="minorHAnsi"/>
          <w:sz w:val="24"/>
          <w:szCs w:val="24"/>
          <w:u w:val="single"/>
        </w:rPr>
        <w:t>Simulation</w:t>
      </w:r>
      <w:r w:rsidR="1EF613E9" w:rsidRPr="009E0323">
        <w:rPr>
          <w:rFonts w:eastAsia="Calibri" w:cstheme="minorHAnsi"/>
          <w:sz w:val="24"/>
          <w:szCs w:val="24"/>
          <w:u w:val="single"/>
        </w:rPr>
        <w:t>/</w:t>
      </w:r>
      <w:r w:rsidRPr="009E0323">
        <w:rPr>
          <w:rFonts w:eastAsia="Calibri" w:cstheme="minorHAnsi"/>
          <w:sz w:val="24"/>
          <w:szCs w:val="24"/>
          <w:u w:val="single"/>
        </w:rPr>
        <w:t xml:space="preserve">Experiment </w:t>
      </w:r>
      <w:r w:rsidR="5E5336F6" w:rsidRPr="009E0323">
        <w:rPr>
          <w:rFonts w:eastAsia="Calibri" w:cstheme="minorHAnsi"/>
          <w:sz w:val="24"/>
          <w:szCs w:val="24"/>
          <w:u w:val="single"/>
        </w:rPr>
        <w:t>R</w:t>
      </w:r>
      <w:r w:rsidRPr="009E0323">
        <w:rPr>
          <w:rFonts w:eastAsia="Calibri" w:cstheme="minorHAnsi"/>
          <w:sz w:val="24"/>
          <w:szCs w:val="24"/>
          <w:u w:val="single"/>
        </w:rPr>
        <w:t>esults</w:t>
      </w:r>
      <w:r w:rsidR="64395124" w:rsidRPr="009E0323">
        <w:rPr>
          <w:rFonts w:eastAsia="Calibri" w:cstheme="minorHAnsi"/>
          <w:sz w:val="24"/>
          <w:szCs w:val="24"/>
          <w:u w:val="single"/>
        </w:rPr>
        <w:t xml:space="preserve"> with Discussion</w:t>
      </w:r>
    </w:p>
    <w:p w14:paraId="360D7F47" w14:textId="30001DF2" w:rsidR="00C314A9" w:rsidRPr="009E0323" w:rsidRDefault="3DE028F4">
      <w:r w:rsidRPr="009E0323">
        <w:rPr>
          <w:rFonts w:eastAsia="Calibri" w:cstheme="minorHAnsi"/>
          <w:sz w:val="24"/>
          <w:szCs w:val="24"/>
        </w:rPr>
        <w:t>Analog-Only System</w:t>
      </w:r>
      <w:r w:rsidR="009E0323">
        <w:rPr>
          <w:rFonts w:eastAsia="Calibri" w:cstheme="minorHAnsi"/>
          <w:sz w:val="24"/>
          <w:szCs w:val="24"/>
        </w:rPr>
        <w:t>:</w:t>
      </w:r>
    </w:p>
    <w:p w14:paraId="6D973438" w14:textId="5338794F" w:rsidR="00C314A9" w:rsidRDefault="3DE028F4" w:rsidP="5C0DDA3F">
      <w:r w:rsidRPr="609AAAB1">
        <w:rPr>
          <w:rFonts w:eastAsia="Calibri"/>
          <w:sz w:val="24"/>
          <w:szCs w:val="24"/>
        </w:rPr>
        <w:t xml:space="preserve"> </w:t>
      </w:r>
      <w:r>
        <w:rPr>
          <w:noProof/>
        </w:rPr>
        <w:drawing>
          <wp:inline distT="0" distB="0" distL="0" distR="0" wp14:anchorId="6BCC4C43" wp14:editId="42E362B6">
            <wp:extent cx="2727424" cy="2111943"/>
            <wp:effectExtent l="0" t="0" r="0" b="0"/>
            <wp:docPr id="1408572904" name="Picture 140857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572904"/>
                    <pic:cNvPicPr/>
                  </pic:nvPicPr>
                  <pic:blipFill>
                    <a:blip r:embed="rId12">
                      <a:extLst>
                        <a:ext uri="{28A0092B-C50C-407E-A947-70E740481C1C}">
                          <a14:useLocalDpi xmlns:a14="http://schemas.microsoft.com/office/drawing/2010/main" val="0"/>
                        </a:ext>
                      </a:extLst>
                    </a:blip>
                    <a:stretch>
                      <a:fillRect/>
                    </a:stretch>
                  </pic:blipFill>
                  <pic:spPr>
                    <a:xfrm>
                      <a:off x="0" y="0"/>
                      <a:ext cx="2727424" cy="2111943"/>
                    </a:xfrm>
                    <a:prstGeom prst="rect">
                      <a:avLst/>
                    </a:prstGeom>
                  </pic:spPr>
                </pic:pic>
              </a:graphicData>
            </a:graphic>
          </wp:inline>
        </w:drawing>
      </w:r>
      <w:r>
        <w:rPr>
          <w:noProof/>
        </w:rPr>
        <w:drawing>
          <wp:inline distT="0" distB="0" distL="0" distR="0" wp14:anchorId="14844B5B" wp14:editId="18C9E3CE">
            <wp:extent cx="2745105" cy="2103863"/>
            <wp:effectExtent l="0" t="0" r="0" b="0"/>
            <wp:docPr id="1722619137" name="Picture 172261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619137"/>
                    <pic:cNvPicPr/>
                  </pic:nvPicPr>
                  <pic:blipFill>
                    <a:blip r:embed="rId13">
                      <a:extLst>
                        <a:ext uri="{28A0092B-C50C-407E-A947-70E740481C1C}">
                          <a14:useLocalDpi xmlns:a14="http://schemas.microsoft.com/office/drawing/2010/main" val="0"/>
                        </a:ext>
                      </a:extLst>
                    </a:blip>
                    <a:stretch>
                      <a:fillRect/>
                    </a:stretch>
                  </pic:blipFill>
                  <pic:spPr>
                    <a:xfrm>
                      <a:off x="0" y="0"/>
                      <a:ext cx="2753022" cy="2109930"/>
                    </a:xfrm>
                    <a:prstGeom prst="rect">
                      <a:avLst/>
                    </a:prstGeom>
                  </pic:spPr>
                </pic:pic>
              </a:graphicData>
            </a:graphic>
          </wp:inline>
        </w:drawing>
      </w:r>
    </w:p>
    <w:p w14:paraId="150896C3" w14:textId="4CA21ACE" w:rsidR="00C314A9" w:rsidRDefault="002020FA">
      <w:r>
        <w:rPr>
          <w:rFonts w:eastAsia="Calibri"/>
          <w:sz w:val="24"/>
          <w:szCs w:val="24"/>
        </w:rPr>
        <w:t>5</w:t>
      </w:r>
      <w:r w:rsidR="3DE028F4" w:rsidRPr="6CE88240">
        <w:rPr>
          <w:rFonts w:eastAsia="Calibri"/>
          <w:sz w:val="24"/>
          <w:szCs w:val="24"/>
        </w:rPr>
        <w:t xml:space="preserve">A.                                                                        </w:t>
      </w:r>
      <w:r w:rsidR="00557D7D">
        <w:tab/>
      </w:r>
      <w:r w:rsidR="695826B0" w:rsidRPr="345FF2D7">
        <w:rPr>
          <w:rFonts w:eastAsia="Calibri"/>
          <w:sz w:val="24"/>
          <w:szCs w:val="24"/>
        </w:rPr>
        <w:t xml:space="preserve">  </w:t>
      </w:r>
      <w:r>
        <w:rPr>
          <w:rFonts w:eastAsia="Calibri"/>
          <w:sz w:val="24"/>
          <w:szCs w:val="24"/>
        </w:rPr>
        <w:t>5</w:t>
      </w:r>
      <w:r w:rsidR="3DE028F4" w:rsidRPr="6CE88240">
        <w:rPr>
          <w:rFonts w:eastAsia="Calibri"/>
          <w:sz w:val="24"/>
          <w:szCs w:val="24"/>
        </w:rPr>
        <w:t>B.</w:t>
      </w:r>
    </w:p>
    <w:p w14:paraId="76E952FA" w14:textId="2AD9579D" w:rsidR="00C314A9" w:rsidRDefault="3DE028F4">
      <w:r w:rsidRPr="00B52130">
        <w:rPr>
          <w:rFonts w:eastAsia="Calibri" w:cstheme="minorHAnsi"/>
          <w:sz w:val="24"/>
          <w:szCs w:val="24"/>
        </w:rPr>
        <w:t xml:space="preserve">Figure </w:t>
      </w:r>
      <w:r w:rsidR="002020FA">
        <w:rPr>
          <w:rFonts w:eastAsia="Calibri" w:cstheme="minorHAnsi"/>
          <w:sz w:val="24"/>
          <w:szCs w:val="24"/>
        </w:rPr>
        <w:t>5</w:t>
      </w:r>
      <w:r w:rsidRPr="00B52130">
        <w:rPr>
          <w:rFonts w:eastAsia="Calibri" w:cstheme="minorHAnsi"/>
          <w:sz w:val="24"/>
          <w:szCs w:val="24"/>
        </w:rPr>
        <w:t xml:space="preserve">A. Step response for closed-loop and closed-loop with time delay. Figure </w:t>
      </w:r>
      <w:r w:rsidR="002020FA">
        <w:rPr>
          <w:rFonts w:eastAsia="Calibri" w:cstheme="minorHAnsi"/>
          <w:sz w:val="24"/>
          <w:szCs w:val="24"/>
        </w:rPr>
        <w:t>5</w:t>
      </w:r>
      <w:r w:rsidRPr="00B52130">
        <w:rPr>
          <w:rFonts w:eastAsia="Calibri" w:cstheme="minorHAnsi"/>
          <w:sz w:val="24"/>
          <w:szCs w:val="24"/>
        </w:rPr>
        <w:t>B. Error between the closed-loop analog system with and without time-delay. K = 1, T = 400Hz, a = 23.09 rad/s.</w:t>
      </w:r>
    </w:p>
    <w:p w14:paraId="5510AE1D" w14:textId="3A046419" w:rsidR="00C314A9" w:rsidRDefault="3DE028F4">
      <w:r w:rsidRPr="00B52130">
        <w:rPr>
          <w:rFonts w:eastAsia="Calibri" w:cstheme="minorHAnsi"/>
          <w:sz w:val="24"/>
          <w:szCs w:val="24"/>
        </w:rPr>
        <w:t xml:space="preserve">The time-delay response is faster resulting in larger values than the closed-loop system without time-delay. As a </w:t>
      </w:r>
      <w:r w:rsidR="009A168B" w:rsidRPr="00B52130">
        <w:rPr>
          <w:rFonts w:eastAsia="Calibri" w:cstheme="minorHAnsi"/>
          <w:sz w:val="24"/>
          <w:szCs w:val="24"/>
        </w:rPr>
        <w:t>result,</w:t>
      </w:r>
      <w:r w:rsidRPr="00B52130">
        <w:rPr>
          <w:rFonts w:eastAsia="Calibri" w:cstheme="minorHAnsi"/>
          <w:sz w:val="24"/>
          <w:szCs w:val="24"/>
        </w:rPr>
        <w:t xml:space="preserve"> the error values are negative. </w:t>
      </w:r>
    </w:p>
    <w:p w14:paraId="2F8BF115" w14:textId="5ABB8EA9" w:rsidR="00C314A9" w:rsidRDefault="3DE028F4">
      <w:r w:rsidRPr="00B52130">
        <w:rPr>
          <w:rFonts w:eastAsia="Calibri" w:cstheme="minorHAnsi"/>
          <w:sz w:val="24"/>
          <w:szCs w:val="24"/>
        </w:rPr>
        <w:t xml:space="preserve"> </w:t>
      </w:r>
    </w:p>
    <w:p w14:paraId="2DF2FC78" w14:textId="6C8F8AE9" w:rsidR="00C314A9" w:rsidRDefault="3DE028F4">
      <w:r w:rsidRPr="00B52130">
        <w:rPr>
          <w:rFonts w:eastAsia="Calibri" w:cstheme="minorHAnsi"/>
          <w:sz w:val="24"/>
          <w:szCs w:val="24"/>
        </w:rPr>
        <w:t>Pulse response:</w:t>
      </w:r>
    </w:p>
    <w:p w14:paraId="22FA9E23" w14:textId="64C72D57" w:rsidR="00C314A9" w:rsidRDefault="12C81A23" w:rsidP="00F014E8">
      <w:pPr>
        <w:jc w:val="center"/>
      </w:pPr>
      <w:r>
        <w:drawing>
          <wp:inline distT="0" distB="0" distL="0" distR="0" wp14:anchorId="581FA608" wp14:editId="25248B57">
            <wp:extent cx="4572000" cy="2924175"/>
            <wp:effectExtent l="0" t="0" r="0" b="0"/>
            <wp:docPr id="1423192436" name="Picture 142319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69FCF59B" w14:textId="5FD07A31" w:rsidR="00394369" w:rsidRDefault="00026A2C" w:rsidP="00F014E8">
      <w:pPr>
        <w:jc w:val="center"/>
      </w:pPr>
      <w:r>
        <w:t xml:space="preserve">Figure </w:t>
      </w:r>
      <w:r w:rsidR="002020FA">
        <w:t>6</w:t>
      </w:r>
      <w:r w:rsidR="0087197B">
        <w:t>.</w:t>
      </w:r>
    </w:p>
    <w:p w14:paraId="4584005A" w14:textId="14A98D3C" w:rsidR="00C314A9" w:rsidRDefault="00C314A9"/>
    <w:p w14:paraId="6FD4C412" w14:textId="1FDE4A13" w:rsidR="00C314A9" w:rsidRDefault="3DE028F4">
      <w:r w:rsidRPr="00B52130">
        <w:rPr>
          <w:rFonts w:eastAsia="Calibri" w:cstheme="minorHAnsi"/>
          <w:sz w:val="24"/>
          <w:szCs w:val="24"/>
        </w:rPr>
        <w:t xml:space="preserve">Figure </w:t>
      </w:r>
      <w:r w:rsidR="002020FA">
        <w:rPr>
          <w:rFonts w:eastAsia="Calibri" w:cstheme="minorHAnsi"/>
          <w:sz w:val="24"/>
          <w:szCs w:val="24"/>
        </w:rPr>
        <w:t>6</w:t>
      </w:r>
      <w:r w:rsidRPr="00B52130">
        <w:rPr>
          <w:rFonts w:eastAsia="Calibri" w:cstheme="minorHAnsi"/>
          <w:sz w:val="24"/>
          <w:szCs w:val="24"/>
        </w:rPr>
        <w:t>. Pulse response of open-loop and closed-loop system with time-delay. Pulse length = 0.15 seconds, Pulse Amplitude: 5V, K = 1, T = 400Hz, a = 23.09 rad/s.</w:t>
      </w:r>
    </w:p>
    <w:p w14:paraId="2F6172E2" w14:textId="3A4B4A62" w:rsidR="00C314A9" w:rsidRDefault="3DE028F4">
      <w:r w:rsidRPr="00B52130">
        <w:rPr>
          <w:rFonts w:eastAsia="Calibri" w:cstheme="minorHAnsi"/>
          <w:sz w:val="24"/>
          <w:szCs w:val="24"/>
        </w:rPr>
        <w:t xml:space="preserve">It can be </w:t>
      </w:r>
      <w:r w:rsidR="00A01ED7" w:rsidRPr="00B52130">
        <w:rPr>
          <w:rFonts w:eastAsia="Calibri" w:cstheme="minorHAnsi"/>
          <w:sz w:val="24"/>
          <w:szCs w:val="24"/>
        </w:rPr>
        <w:t>seen that</w:t>
      </w:r>
      <w:r w:rsidRPr="00B52130">
        <w:rPr>
          <w:rFonts w:eastAsia="Calibri" w:cstheme="minorHAnsi"/>
          <w:sz w:val="24"/>
          <w:szCs w:val="24"/>
        </w:rPr>
        <w:t xml:space="preserve"> the proportional-gain controller is working because the steady-state is achieved much faster than the open-loop system. The product of the gain and error is summed with the input until the error reaches zero. The capacitor discharge is also steeper in the closed-loop system because input voltage is zero when the pulse is terminated.</w:t>
      </w:r>
    </w:p>
    <w:p w14:paraId="4B5D3C13" w14:textId="6B27DC56" w:rsidR="003F4B7C" w:rsidRDefault="003F4B7C">
      <w:r>
        <w:br w:type="page"/>
      </w:r>
    </w:p>
    <w:p w14:paraId="089A30EC" w14:textId="258D1234" w:rsidR="00C314A9" w:rsidRDefault="3DE028F4">
      <w:r w:rsidRPr="00B52130">
        <w:rPr>
          <w:rFonts w:eastAsia="Calibri" w:cstheme="minorHAnsi"/>
          <w:sz w:val="24"/>
          <w:szCs w:val="24"/>
        </w:rPr>
        <w:t>Hybrid vs. Analog Comparison</w:t>
      </w:r>
      <w:r w:rsidR="009E0323">
        <w:rPr>
          <w:rFonts w:eastAsia="Calibri" w:cstheme="minorHAnsi"/>
          <w:sz w:val="24"/>
          <w:szCs w:val="24"/>
        </w:rPr>
        <w:t>:</w:t>
      </w:r>
    </w:p>
    <w:p w14:paraId="14C95A11" w14:textId="70885F30" w:rsidR="00C314A9" w:rsidRDefault="27F31FF8" w:rsidP="002020FA">
      <w:pPr>
        <w:jc w:val="center"/>
      </w:pPr>
      <w:r>
        <w:drawing>
          <wp:inline distT="0" distB="0" distL="0" distR="0" wp14:anchorId="31CCC16B" wp14:editId="037C4B79">
            <wp:extent cx="4572000" cy="2762250"/>
            <wp:effectExtent l="0" t="0" r="0" b="0"/>
            <wp:docPr id="689036817" name="Picture 68903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26AD178" w14:textId="18797C7B" w:rsidR="00C314A9" w:rsidRDefault="3DE028F4" w:rsidP="002020FA">
      <w:pPr>
        <w:jc w:val="center"/>
      </w:pPr>
      <w:r w:rsidRPr="00B52130">
        <w:rPr>
          <w:rFonts w:eastAsia="Calibri" w:cstheme="minorHAnsi"/>
          <w:sz w:val="24"/>
          <w:szCs w:val="24"/>
        </w:rPr>
        <w:t xml:space="preserve">Figure </w:t>
      </w:r>
      <w:r w:rsidR="002020FA">
        <w:rPr>
          <w:rFonts w:eastAsia="Calibri" w:cstheme="minorHAnsi"/>
          <w:sz w:val="24"/>
          <w:szCs w:val="24"/>
        </w:rPr>
        <w:t>7</w:t>
      </w:r>
      <w:r w:rsidRPr="00B52130">
        <w:rPr>
          <w:rFonts w:eastAsia="Calibri" w:cstheme="minorHAnsi"/>
          <w:sz w:val="24"/>
          <w:szCs w:val="24"/>
        </w:rPr>
        <w:t>. Pulse response of open-loop and hybrid closed-loop system with time-delay. Pulse length = 0.15 seconds, Pulse Amplitude: 5V, K = 1, T = 400Hz, a = 23.09 rad/s.</w:t>
      </w:r>
    </w:p>
    <w:p w14:paraId="38BBE5B9" w14:textId="28E8C3CB" w:rsidR="00C314A9" w:rsidRPr="00B52130" w:rsidRDefault="00C314A9" w:rsidP="5C0DDA3F">
      <w:pPr>
        <w:rPr>
          <w:rFonts w:eastAsia="Calibri" w:cstheme="minorHAnsi"/>
          <w:sz w:val="24"/>
          <w:szCs w:val="24"/>
        </w:rPr>
      </w:pPr>
    </w:p>
    <w:p w14:paraId="2077C090" w14:textId="3AB8AC06" w:rsidR="00C314A9" w:rsidRDefault="37169828" w:rsidP="002020FA">
      <w:pPr>
        <w:jc w:val="center"/>
      </w:pPr>
      <w:r>
        <w:drawing>
          <wp:inline distT="0" distB="0" distL="0" distR="0" wp14:anchorId="4EE94ACF" wp14:editId="69966252">
            <wp:extent cx="4572000" cy="3314700"/>
            <wp:effectExtent l="0" t="0" r="0" b="0"/>
            <wp:docPr id="986287281" name="Picture 98628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1FFE58C6" w14:textId="29F54462" w:rsidR="00C314A9" w:rsidRPr="00B52130" w:rsidRDefault="66BB83E1" w:rsidP="002020FA">
      <w:pPr>
        <w:jc w:val="center"/>
        <w:rPr>
          <w:rFonts w:eastAsia="Calibri"/>
          <w:sz w:val="24"/>
          <w:szCs w:val="24"/>
        </w:rPr>
      </w:pPr>
      <w:r w:rsidRPr="39593F3A">
        <w:rPr>
          <w:rFonts w:eastAsia="Calibri"/>
          <w:sz w:val="24"/>
          <w:szCs w:val="24"/>
        </w:rPr>
        <w:t xml:space="preserve">Figure </w:t>
      </w:r>
      <w:r w:rsidR="002020FA">
        <w:rPr>
          <w:rFonts w:eastAsia="Calibri"/>
          <w:sz w:val="24"/>
          <w:szCs w:val="24"/>
        </w:rPr>
        <w:t>8</w:t>
      </w:r>
      <w:r w:rsidRPr="39593F3A">
        <w:rPr>
          <w:rFonts w:eastAsia="Calibri"/>
          <w:sz w:val="24"/>
          <w:szCs w:val="24"/>
        </w:rPr>
        <w:t xml:space="preserve">. </w:t>
      </w:r>
      <w:r w:rsidR="678898EE" w:rsidRPr="39593F3A">
        <w:rPr>
          <w:rFonts w:eastAsia="Calibri"/>
          <w:sz w:val="24"/>
          <w:szCs w:val="24"/>
        </w:rPr>
        <w:t xml:space="preserve">Hybrid sampled (green), </w:t>
      </w:r>
      <w:r w:rsidR="46078F51" w:rsidRPr="39593F3A">
        <w:rPr>
          <w:rFonts w:eastAsia="Calibri"/>
          <w:sz w:val="24"/>
          <w:szCs w:val="24"/>
        </w:rPr>
        <w:t>analog closed loop with delay (pink), discrete model (white). The quantizer represents the D</w:t>
      </w:r>
      <w:r w:rsidR="550DEFF2" w:rsidRPr="39593F3A">
        <w:rPr>
          <w:rFonts w:eastAsia="Calibri"/>
          <w:sz w:val="24"/>
          <w:szCs w:val="24"/>
        </w:rPr>
        <w:t>/A conversion which is sampled by a zero-order hold.</w:t>
      </w:r>
    </w:p>
    <w:p w14:paraId="6D64190F" w14:textId="088B18D5" w:rsidR="00C314A9" w:rsidRPr="00B52130" w:rsidRDefault="7280C0B2" w:rsidP="5C0DDA3F">
      <w:pPr>
        <w:rPr>
          <w:rFonts w:eastAsia="Calibri"/>
          <w:sz w:val="24"/>
          <w:szCs w:val="24"/>
        </w:rPr>
      </w:pPr>
      <w:r w:rsidRPr="39593F3A">
        <w:rPr>
          <w:rFonts w:eastAsia="Calibri"/>
          <w:sz w:val="24"/>
          <w:szCs w:val="24"/>
        </w:rPr>
        <w:t>Experiment Data in comparison to Simulink Hybrid Model:</w:t>
      </w:r>
    </w:p>
    <w:p w14:paraId="7F6F7FF7" w14:textId="72D4E4BA" w:rsidR="00C314A9" w:rsidRPr="00B52130" w:rsidRDefault="3DE028F4" w:rsidP="5C0DDA3F">
      <w:pPr>
        <w:jc w:val="center"/>
        <w:rPr>
          <w:rFonts w:eastAsia="Calibri"/>
          <w:sz w:val="24"/>
          <w:szCs w:val="24"/>
        </w:rPr>
      </w:pPr>
      <w:r w:rsidRPr="39593F3A">
        <w:rPr>
          <w:rFonts w:eastAsia="Calibri"/>
          <w:sz w:val="24"/>
          <w:szCs w:val="24"/>
        </w:rPr>
        <w:t xml:space="preserve"> </w:t>
      </w:r>
      <w:r w:rsidR="08148C0B">
        <w:rPr>
          <w:noProof/>
        </w:rPr>
        <w:drawing>
          <wp:inline distT="0" distB="0" distL="0" distR="0" wp14:anchorId="11C229F9" wp14:editId="3DC63341">
            <wp:extent cx="2782289" cy="2141129"/>
            <wp:effectExtent l="0" t="0" r="0" b="0"/>
            <wp:docPr id="1477979334" name="Picture 147797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9793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1008" cy="2147839"/>
                    </a:xfrm>
                    <a:prstGeom prst="rect">
                      <a:avLst/>
                    </a:prstGeom>
                  </pic:spPr>
                </pic:pic>
              </a:graphicData>
            </a:graphic>
          </wp:inline>
        </w:drawing>
      </w:r>
      <w:r w:rsidR="03F9916D">
        <w:rPr>
          <w:noProof/>
        </w:rPr>
        <w:drawing>
          <wp:inline distT="0" distB="0" distL="0" distR="0" wp14:anchorId="496A42BF" wp14:editId="009480B4">
            <wp:extent cx="2857500" cy="2143125"/>
            <wp:effectExtent l="0" t="0" r="0" b="0"/>
            <wp:docPr id="2146103438" name="Picture 214610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1034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14:paraId="522CBEE1" w14:textId="44244678" w:rsidR="39593F3A" w:rsidRDefault="2AF677E2" w:rsidP="00066BD3">
      <w:pPr>
        <w:jc w:val="center"/>
      </w:pPr>
      <w:r>
        <w:t xml:space="preserve">Figure </w:t>
      </w:r>
      <w:r w:rsidR="00461355">
        <w:t>9</w:t>
      </w:r>
      <w:r>
        <w:t>. Oscilloscope readings of the implemented model. The</w:t>
      </w:r>
      <w:r w:rsidR="77B24073">
        <w:t xml:space="preserve"> </w:t>
      </w:r>
      <w:r>
        <w:t>left</w:t>
      </w:r>
      <w:r w:rsidR="1F12B6CE">
        <w:t>-side</w:t>
      </w:r>
      <w:r>
        <w:t xml:space="preserve"> </w:t>
      </w:r>
      <w:r w:rsidR="1F12B6CE">
        <w:t xml:space="preserve">image </w:t>
      </w:r>
      <w:r>
        <w:t>is an open-loop system. The right</w:t>
      </w:r>
      <w:r w:rsidR="045E3F9B">
        <w:t>-side i</w:t>
      </w:r>
      <w:r>
        <w:t>mag</w:t>
      </w:r>
      <w:r w:rsidR="42873948">
        <w:t xml:space="preserve">e </w:t>
      </w:r>
      <w:r w:rsidR="7FF748CA">
        <w:t>is th</w:t>
      </w:r>
      <w:r w:rsidR="42873948">
        <w:t xml:space="preserve">e closed-loop with the Arduino. </w:t>
      </w:r>
      <w:r w:rsidR="0395EBD1">
        <w:t xml:space="preserve">The scale of the closed-loop system is enhanced to show the </w:t>
      </w:r>
      <w:r w:rsidR="001904FC">
        <w:t>plateauing</w:t>
      </w:r>
      <w:r w:rsidR="0395EBD1">
        <w:t xml:space="preserve"> </w:t>
      </w:r>
      <w:r w:rsidR="5A3430C7">
        <w:t>effect</w:t>
      </w:r>
      <w:r w:rsidR="0395EBD1">
        <w:t xml:space="preserve">. </w:t>
      </w:r>
    </w:p>
    <w:p w14:paraId="395C9926" w14:textId="206C19FA" w:rsidR="7F9A479C" w:rsidRDefault="7F9A479C" w:rsidP="39593F3A">
      <w:r>
        <w:t xml:space="preserve">The implemented model </w:t>
      </w:r>
      <w:r w:rsidR="02B32BA4">
        <w:t xml:space="preserve">shows a strong attenuation of the signal to 5V amplitude and steep drop-off to zero after the pulse has terminated. </w:t>
      </w:r>
      <w:r w:rsidR="71B4FD78">
        <w:t>This</w:t>
      </w:r>
      <w:r w:rsidR="02B32BA4">
        <w:t xml:space="preserve"> shape is </w:t>
      </w:r>
      <w:bookmarkStart w:id="0" w:name="_Int_iV8bPTA4"/>
      <w:r w:rsidR="02B32BA4">
        <w:t>similar to</w:t>
      </w:r>
      <w:bookmarkEnd w:id="0"/>
      <w:r w:rsidR="02B32BA4">
        <w:t xml:space="preserve"> the </w:t>
      </w:r>
      <w:r w:rsidR="33348EA9">
        <w:t>effects</w:t>
      </w:r>
      <w:r w:rsidR="02B32BA4">
        <w:t xml:space="preserve"> we saw in the Simulink model. </w:t>
      </w:r>
      <w:r w:rsidR="57499013">
        <w:t xml:space="preserve">Unfortunately, the timing </w:t>
      </w:r>
      <w:r w:rsidR="2CE03376">
        <w:t xml:space="preserve">data could not be </w:t>
      </w:r>
      <w:r w:rsidR="5DB61487">
        <w:t xml:space="preserve">displayed due to the serial monitor’s use of a timer. Additionally, the code’s run time is long in processing, therefore </w:t>
      </w:r>
      <w:r w:rsidR="46A8EC6A">
        <w:t xml:space="preserve">measuring time or using delay statements caused problems. </w:t>
      </w:r>
    </w:p>
    <w:p w14:paraId="16476CD3" w14:textId="58069438" w:rsidR="699CB14F" w:rsidRDefault="699CB14F" w:rsidP="699CB14F"/>
    <w:p w14:paraId="2DDF9B5E" w14:textId="77777777" w:rsidR="003F4B7C" w:rsidRDefault="00066BD3" w:rsidP="5C0DDA3F">
      <w:r>
        <w:t>Conclusion:</w:t>
      </w:r>
    </w:p>
    <w:p w14:paraId="3DA2C5D0" w14:textId="2625371C" w:rsidR="15D639F2" w:rsidRDefault="69F2118E" w:rsidP="781F197C">
      <w:r>
        <w:t xml:space="preserve">An analysis of the RC-filter as the output of a closed-loop system is conducted by simulating the system in Simulink, then building and detecting the voltage outputs. The metrics of the code are not included due to the </w:t>
      </w:r>
      <w:r w:rsidR="7BEDEF41">
        <w:t>sensitivity of information processing, whereby, the time it takes to read two analog pins of the Arduino is close to the interrupt timer period. This caused issues in storing and displaying measurements. However, when it came to bu</w:t>
      </w:r>
      <w:r w:rsidR="06CF833A">
        <w:t xml:space="preserve">ilding the system, the code implemented, is shown to attenuate the signal to the desired setpoint which is the amplitude of the pulse. </w:t>
      </w:r>
    </w:p>
    <w:p w14:paraId="2E53712D" w14:textId="77777777" w:rsidR="003F4B7C" w:rsidRDefault="003F4B7C" w:rsidP="5C0DDA3F"/>
    <w:p w14:paraId="2C078E63" w14:textId="76582369" w:rsidR="00C314A9" w:rsidRDefault="00066BD3" w:rsidP="5C0DDA3F">
      <w:r>
        <w:t xml:space="preserve"> </w:t>
      </w:r>
    </w:p>
    <w:sectPr w:rsidR="00C314A9" w:rsidSect="00142D29">
      <w:pgSz w:w="12240" w:h="2016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xmlns:oel="http://schemas.microsoft.com/office/2019/extlst">
  <int2:observations>
    <int2:bookmark int2:bookmarkName="_Int_iV8bPTA4" int2:invalidationBookmarkName="" int2:hashCode="E1+Tt6RJBbZOzq" int2:id="8OTQalvx">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7CD59C"/>
    <w:rsid w:val="00010B00"/>
    <w:rsid w:val="00026423"/>
    <w:rsid w:val="00026A2C"/>
    <w:rsid w:val="00036EFC"/>
    <w:rsid w:val="0004C05C"/>
    <w:rsid w:val="000520BB"/>
    <w:rsid w:val="00066BD3"/>
    <w:rsid w:val="000741C8"/>
    <w:rsid w:val="0009463D"/>
    <w:rsid w:val="000A3135"/>
    <w:rsid w:val="000E014D"/>
    <w:rsid w:val="000E2C17"/>
    <w:rsid w:val="000E4EB0"/>
    <w:rsid w:val="00142D29"/>
    <w:rsid w:val="00145DB9"/>
    <w:rsid w:val="00152976"/>
    <w:rsid w:val="001536F1"/>
    <w:rsid w:val="0015761E"/>
    <w:rsid w:val="00166C81"/>
    <w:rsid w:val="001904FC"/>
    <w:rsid w:val="001A41C1"/>
    <w:rsid w:val="001D5190"/>
    <w:rsid w:val="002020FA"/>
    <w:rsid w:val="00217DEC"/>
    <w:rsid w:val="00231CEF"/>
    <w:rsid w:val="0023228D"/>
    <w:rsid w:val="002760AF"/>
    <w:rsid w:val="00285078"/>
    <w:rsid w:val="002A2829"/>
    <w:rsid w:val="002C289E"/>
    <w:rsid w:val="002D4CA8"/>
    <w:rsid w:val="002E2A25"/>
    <w:rsid w:val="002E3BDE"/>
    <w:rsid w:val="00394369"/>
    <w:rsid w:val="0039513A"/>
    <w:rsid w:val="003B38E8"/>
    <w:rsid w:val="003C7456"/>
    <w:rsid w:val="003C760E"/>
    <w:rsid w:val="003D2291"/>
    <w:rsid w:val="003D4D9D"/>
    <w:rsid w:val="003F4B7C"/>
    <w:rsid w:val="003F653E"/>
    <w:rsid w:val="00400527"/>
    <w:rsid w:val="00413B77"/>
    <w:rsid w:val="00414AB8"/>
    <w:rsid w:val="00461355"/>
    <w:rsid w:val="0046594A"/>
    <w:rsid w:val="004712E1"/>
    <w:rsid w:val="004D3996"/>
    <w:rsid w:val="004F0AEA"/>
    <w:rsid w:val="005536C4"/>
    <w:rsid w:val="005573F9"/>
    <w:rsid w:val="00557D7D"/>
    <w:rsid w:val="00587CBC"/>
    <w:rsid w:val="005B545C"/>
    <w:rsid w:val="005D5F5D"/>
    <w:rsid w:val="005E2961"/>
    <w:rsid w:val="005F0348"/>
    <w:rsid w:val="0060152B"/>
    <w:rsid w:val="00601869"/>
    <w:rsid w:val="00607434"/>
    <w:rsid w:val="00685168"/>
    <w:rsid w:val="00705C52"/>
    <w:rsid w:val="00754379"/>
    <w:rsid w:val="00786543"/>
    <w:rsid w:val="00794CAE"/>
    <w:rsid w:val="007977C4"/>
    <w:rsid w:val="0079782C"/>
    <w:rsid w:val="007A005D"/>
    <w:rsid w:val="007C4E7A"/>
    <w:rsid w:val="00816910"/>
    <w:rsid w:val="00846A13"/>
    <w:rsid w:val="00863C10"/>
    <w:rsid w:val="00867069"/>
    <w:rsid w:val="0087197B"/>
    <w:rsid w:val="008A3EA7"/>
    <w:rsid w:val="008D0651"/>
    <w:rsid w:val="00914EF5"/>
    <w:rsid w:val="00922E7F"/>
    <w:rsid w:val="00956C18"/>
    <w:rsid w:val="00966E8F"/>
    <w:rsid w:val="009901A2"/>
    <w:rsid w:val="00997F7C"/>
    <w:rsid w:val="009A168B"/>
    <w:rsid w:val="009B52D8"/>
    <w:rsid w:val="009D2D22"/>
    <w:rsid w:val="009E0323"/>
    <w:rsid w:val="00A01DD6"/>
    <w:rsid w:val="00A01ED7"/>
    <w:rsid w:val="00A14763"/>
    <w:rsid w:val="00A3B24F"/>
    <w:rsid w:val="00A53550"/>
    <w:rsid w:val="00AA4405"/>
    <w:rsid w:val="00AB00D2"/>
    <w:rsid w:val="00AF42AF"/>
    <w:rsid w:val="00B52130"/>
    <w:rsid w:val="00B62518"/>
    <w:rsid w:val="00B85B3D"/>
    <w:rsid w:val="00BB6DE2"/>
    <w:rsid w:val="00BC6F86"/>
    <w:rsid w:val="00BF4B77"/>
    <w:rsid w:val="00BF5BA9"/>
    <w:rsid w:val="00C118A9"/>
    <w:rsid w:val="00C15BA7"/>
    <w:rsid w:val="00C24DFC"/>
    <w:rsid w:val="00C314A9"/>
    <w:rsid w:val="00C31984"/>
    <w:rsid w:val="00C34A73"/>
    <w:rsid w:val="00C452C2"/>
    <w:rsid w:val="00C66197"/>
    <w:rsid w:val="00D47E00"/>
    <w:rsid w:val="00D52398"/>
    <w:rsid w:val="00D6309F"/>
    <w:rsid w:val="00DB14D9"/>
    <w:rsid w:val="00DF4C41"/>
    <w:rsid w:val="00E07602"/>
    <w:rsid w:val="00E7509F"/>
    <w:rsid w:val="00E90E65"/>
    <w:rsid w:val="00EE37BC"/>
    <w:rsid w:val="00EE5D82"/>
    <w:rsid w:val="00F014E8"/>
    <w:rsid w:val="00F02BF3"/>
    <w:rsid w:val="00F14521"/>
    <w:rsid w:val="00F16AC6"/>
    <w:rsid w:val="00F3663C"/>
    <w:rsid w:val="00F4777D"/>
    <w:rsid w:val="00F505AC"/>
    <w:rsid w:val="00F6251A"/>
    <w:rsid w:val="00F95815"/>
    <w:rsid w:val="00FE41B3"/>
    <w:rsid w:val="01082A8F"/>
    <w:rsid w:val="017962EE"/>
    <w:rsid w:val="02AB1395"/>
    <w:rsid w:val="02ADA54D"/>
    <w:rsid w:val="02B32BA4"/>
    <w:rsid w:val="02C8CE7E"/>
    <w:rsid w:val="02E20173"/>
    <w:rsid w:val="0395BA12"/>
    <w:rsid w:val="0395EBD1"/>
    <w:rsid w:val="03F9916D"/>
    <w:rsid w:val="045E3F9B"/>
    <w:rsid w:val="04992EDD"/>
    <w:rsid w:val="05C439BD"/>
    <w:rsid w:val="065B0C54"/>
    <w:rsid w:val="06651C53"/>
    <w:rsid w:val="06CF833A"/>
    <w:rsid w:val="074342BE"/>
    <w:rsid w:val="07947BB3"/>
    <w:rsid w:val="08148C0B"/>
    <w:rsid w:val="081594B8"/>
    <w:rsid w:val="0834E338"/>
    <w:rsid w:val="08B8F1F9"/>
    <w:rsid w:val="097CD59C"/>
    <w:rsid w:val="098B3BBE"/>
    <w:rsid w:val="0A288F21"/>
    <w:rsid w:val="0C5B6A17"/>
    <w:rsid w:val="0CE14B26"/>
    <w:rsid w:val="0D9EF69F"/>
    <w:rsid w:val="0E1005C5"/>
    <w:rsid w:val="0E1608F9"/>
    <w:rsid w:val="0EBB220A"/>
    <w:rsid w:val="0F804851"/>
    <w:rsid w:val="0F89D406"/>
    <w:rsid w:val="102A5990"/>
    <w:rsid w:val="103EBB95"/>
    <w:rsid w:val="106F507F"/>
    <w:rsid w:val="10AB5DC9"/>
    <w:rsid w:val="110E4272"/>
    <w:rsid w:val="126BA7A9"/>
    <w:rsid w:val="127A7C0A"/>
    <w:rsid w:val="12C81A23"/>
    <w:rsid w:val="131C6BEB"/>
    <w:rsid w:val="13E85B60"/>
    <w:rsid w:val="13EB50B8"/>
    <w:rsid w:val="153F2A3A"/>
    <w:rsid w:val="154D0B12"/>
    <w:rsid w:val="15687F41"/>
    <w:rsid w:val="15D639F2"/>
    <w:rsid w:val="166008F7"/>
    <w:rsid w:val="16989EF5"/>
    <w:rsid w:val="16E03ACA"/>
    <w:rsid w:val="17264A7E"/>
    <w:rsid w:val="1766BE26"/>
    <w:rsid w:val="178A2B46"/>
    <w:rsid w:val="1798E0FF"/>
    <w:rsid w:val="17B0385C"/>
    <w:rsid w:val="1887471D"/>
    <w:rsid w:val="18EBBF5D"/>
    <w:rsid w:val="192C2D5D"/>
    <w:rsid w:val="19CFBD6F"/>
    <w:rsid w:val="19F5239B"/>
    <w:rsid w:val="1C7CC3AB"/>
    <w:rsid w:val="1D48B320"/>
    <w:rsid w:val="1E009A9F"/>
    <w:rsid w:val="1E569A8F"/>
    <w:rsid w:val="1EF58C82"/>
    <w:rsid w:val="1EF613E9"/>
    <w:rsid w:val="1F12B6CE"/>
    <w:rsid w:val="1F32BE24"/>
    <w:rsid w:val="1F6ED606"/>
    <w:rsid w:val="1F9376C3"/>
    <w:rsid w:val="20187806"/>
    <w:rsid w:val="2072CD19"/>
    <w:rsid w:val="20FCBCF9"/>
    <w:rsid w:val="21675ED9"/>
    <w:rsid w:val="21682E3B"/>
    <w:rsid w:val="218380AC"/>
    <w:rsid w:val="22392B86"/>
    <w:rsid w:val="22988D5A"/>
    <w:rsid w:val="2325A266"/>
    <w:rsid w:val="234CE607"/>
    <w:rsid w:val="2356D663"/>
    <w:rsid w:val="23F5C856"/>
    <w:rsid w:val="240DF494"/>
    <w:rsid w:val="24345DBB"/>
    <w:rsid w:val="253EB658"/>
    <w:rsid w:val="25628F23"/>
    <w:rsid w:val="26773D69"/>
    <w:rsid w:val="27F31FF8"/>
    <w:rsid w:val="2923C15D"/>
    <w:rsid w:val="29417C46"/>
    <w:rsid w:val="2AE8E6C5"/>
    <w:rsid w:val="2AF677E2"/>
    <w:rsid w:val="2AF9398B"/>
    <w:rsid w:val="2B0000B9"/>
    <w:rsid w:val="2BA4A990"/>
    <w:rsid w:val="2BF87048"/>
    <w:rsid w:val="2C3DE49F"/>
    <w:rsid w:val="2CB7238B"/>
    <w:rsid w:val="2CE03376"/>
    <w:rsid w:val="306ADBEB"/>
    <w:rsid w:val="31230B6B"/>
    <w:rsid w:val="33348EA9"/>
    <w:rsid w:val="337C6F97"/>
    <w:rsid w:val="33A63A58"/>
    <w:rsid w:val="345FF2D7"/>
    <w:rsid w:val="354A5CE6"/>
    <w:rsid w:val="35B23127"/>
    <w:rsid w:val="35BDBDB0"/>
    <w:rsid w:val="366E81F2"/>
    <w:rsid w:val="36A826C4"/>
    <w:rsid w:val="37085F0E"/>
    <w:rsid w:val="37169828"/>
    <w:rsid w:val="373E4638"/>
    <w:rsid w:val="392B8414"/>
    <w:rsid w:val="39593F3A"/>
    <w:rsid w:val="3960944D"/>
    <w:rsid w:val="39FF8640"/>
    <w:rsid w:val="3A17B27E"/>
    <w:rsid w:val="3A69CB8F"/>
    <w:rsid w:val="3BD95D24"/>
    <w:rsid w:val="3C3DD564"/>
    <w:rsid w:val="3C4E2A7F"/>
    <w:rsid w:val="3C7089CA"/>
    <w:rsid w:val="3CA57310"/>
    <w:rsid w:val="3D5610DB"/>
    <w:rsid w:val="3D7BB94A"/>
    <w:rsid w:val="3DE028F4"/>
    <w:rsid w:val="400DEB13"/>
    <w:rsid w:val="40C94FA8"/>
    <w:rsid w:val="41A57DD5"/>
    <w:rsid w:val="41A8B096"/>
    <w:rsid w:val="41DD032B"/>
    <w:rsid w:val="42873948"/>
    <w:rsid w:val="428A7901"/>
    <w:rsid w:val="42E362B6"/>
    <w:rsid w:val="434A37DB"/>
    <w:rsid w:val="445CB1D6"/>
    <w:rsid w:val="449AC2F1"/>
    <w:rsid w:val="46078F51"/>
    <w:rsid w:val="46A8EC6A"/>
    <w:rsid w:val="47600A9B"/>
    <w:rsid w:val="486F51D5"/>
    <w:rsid w:val="48A0AD5F"/>
    <w:rsid w:val="49211331"/>
    <w:rsid w:val="496C6314"/>
    <w:rsid w:val="4A612226"/>
    <w:rsid w:val="4A9E68F8"/>
    <w:rsid w:val="4AC2A50E"/>
    <w:rsid w:val="4C16F72E"/>
    <w:rsid w:val="4C1FF0CD"/>
    <w:rsid w:val="4C907494"/>
    <w:rsid w:val="4C9E445C"/>
    <w:rsid w:val="4DE32144"/>
    <w:rsid w:val="4F1AFE10"/>
    <w:rsid w:val="4F35FFA2"/>
    <w:rsid w:val="4F688137"/>
    <w:rsid w:val="5028C57B"/>
    <w:rsid w:val="50A8361D"/>
    <w:rsid w:val="523F8F8B"/>
    <w:rsid w:val="52E68541"/>
    <w:rsid w:val="53BCF1F2"/>
    <w:rsid w:val="550DEFF2"/>
    <w:rsid w:val="552F98A7"/>
    <w:rsid w:val="55C09E2F"/>
    <w:rsid w:val="55D43491"/>
    <w:rsid w:val="55D8979C"/>
    <w:rsid w:val="5631BDBF"/>
    <w:rsid w:val="56381834"/>
    <w:rsid w:val="565F52B9"/>
    <w:rsid w:val="57499013"/>
    <w:rsid w:val="574AA7D4"/>
    <w:rsid w:val="57732E75"/>
    <w:rsid w:val="579A7513"/>
    <w:rsid w:val="57B26E80"/>
    <w:rsid w:val="58516073"/>
    <w:rsid w:val="588C98DC"/>
    <w:rsid w:val="59A76504"/>
    <w:rsid w:val="59C097F9"/>
    <w:rsid w:val="5A3430C7"/>
    <w:rsid w:val="5C0DDA3F"/>
    <w:rsid w:val="5CB2AA54"/>
    <w:rsid w:val="5D519C47"/>
    <w:rsid w:val="5D69C885"/>
    <w:rsid w:val="5DB61487"/>
    <w:rsid w:val="5DF83AEC"/>
    <w:rsid w:val="5E5336F6"/>
    <w:rsid w:val="5EB9E317"/>
    <w:rsid w:val="5EDA7F04"/>
    <w:rsid w:val="5F2B732B"/>
    <w:rsid w:val="5F309575"/>
    <w:rsid w:val="5F5AF7CD"/>
    <w:rsid w:val="609AAAB1"/>
    <w:rsid w:val="614718D5"/>
    <w:rsid w:val="62C14A0B"/>
    <w:rsid w:val="6308F64C"/>
    <w:rsid w:val="63D10998"/>
    <w:rsid w:val="642E68F0"/>
    <w:rsid w:val="64395124"/>
    <w:rsid w:val="64E2CD30"/>
    <w:rsid w:val="64FAC69D"/>
    <w:rsid w:val="6688DFDE"/>
    <w:rsid w:val="66BB83E1"/>
    <w:rsid w:val="6754C372"/>
    <w:rsid w:val="678898EE"/>
    <w:rsid w:val="679F36C8"/>
    <w:rsid w:val="68947727"/>
    <w:rsid w:val="68D849BE"/>
    <w:rsid w:val="695826B0"/>
    <w:rsid w:val="6969B4E8"/>
    <w:rsid w:val="699CB14F"/>
    <w:rsid w:val="69F2118E"/>
    <w:rsid w:val="69F2EEA8"/>
    <w:rsid w:val="69FB0271"/>
    <w:rsid w:val="6A53C3ED"/>
    <w:rsid w:val="6ADBCFB8"/>
    <w:rsid w:val="6B4C8749"/>
    <w:rsid w:val="6BA9D51D"/>
    <w:rsid w:val="6BC70DAD"/>
    <w:rsid w:val="6BCA5C19"/>
    <w:rsid w:val="6CADB337"/>
    <w:rsid w:val="6CD84388"/>
    <w:rsid w:val="6CE88240"/>
    <w:rsid w:val="6DA432FD"/>
    <w:rsid w:val="6DBC2C6A"/>
    <w:rsid w:val="6DEB71B1"/>
    <w:rsid w:val="6E881BDF"/>
    <w:rsid w:val="6F0FD31B"/>
    <w:rsid w:val="6FE4674D"/>
    <w:rsid w:val="6FEB2FB5"/>
    <w:rsid w:val="703AE98E"/>
    <w:rsid w:val="71B4FD78"/>
    <w:rsid w:val="723BFB7D"/>
    <w:rsid w:val="7280C0B2"/>
    <w:rsid w:val="734688ED"/>
    <w:rsid w:val="73FD79D8"/>
    <w:rsid w:val="748AED05"/>
    <w:rsid w:val="751D37A8"/>
    <w:rsid w:val="75353115"/>
    <w:rsid w:val="7599A955"/>
    <w:rsid w:val="76212EBB"/>
    <w:rsid w:val="76D78D3B"/>
    <w:rsid w:val="778CD971"/>
    <w:rsid w:val="77B24073"/>
    <w:rsid w:val="781F197C"/>
    <w:rsid w:val="782C4731"/>
    <w:rsid w:val="78C3366E"/>
    <w:rsid w:val="78F57930"/>
    <w:rsid w:val="7912B436"/>
    <w:rsid w:val="792AADA3"/>
    <w:rsid w:val="79451917"/>
    <w:rsid w:val="799C02DA"/>
    <w:rsid w:val="7A054839"/>
    <w:rsid w:val="7A756314"/>
    <w:rsid w:val="7A87D571"/>
    <w:rsid w:val="7BA3767A"/>
    <w:rsid w:val="7BEDEF41"/>
    <w:rsid w:val="7CA73ABC"/>
    <w:rsid w:val="7CC661FE"/>
    <w:rsid w:val="7E084C8B"/>
    <w:rsid w:val="7EC60996"/>
    <w:rsid w:val="7F96825F"/>
    <w:rsid w:val="7F9A479C"/>
    <w:rsid w:val="7FF748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D59C"/>
  <w15:chartTrackingRefBased/>
  <w15:docId w15:val="{310E71F9-A611-4FED-8162-D82BD234D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959</Words>
  <Characters>5467</Characters>
  <Application>Microsoft Office Word</Application>
  <DocSecurity>4</DocSecurity>
  <Lines>45</Lines>
  <Paragraphs>12</Paragraphs>
  <ScaleCrop>false</ScaleCrop>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Dubey,Jayant</dc:creator>
  <cp:keywords/>
  <dc:description/>
  <cp:lastModifiedBy>Dubey,Jayant</cp:lastModifiedBy>
  <cp:revision>129</cp:revision>
  <dcterms:created xsi:type="dcterms:W3CDTF">2023-03-20T02:46:00Z</dcterms:created>
  <dcterms:modified xsi:type="dcterms:W3CDTF">2023-03-21T06:57:00Z</dcterms:modified>
</cp:coreProperties>
</file>