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Frontend Development Context</w:t>
      </w:r>
    </w:p>
    <w:p>
      <w:pPr>
        <w:spacing w:after="30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API Integration Guide for Next.js Frontend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Generated: 2026-04-21</w:t>
      </w:r>
    </w:p>
    <w:p>
      <w:r>
        <w:br w:type="page"/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Frontend Development Context — Inventory Management Platform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For building the Next.js frontend that consumes the FastAPI backend</w:t>
      </w:r>
    </w:p>
    <w:p>
      <w:pPr>
        <w:pBdr>
          <w:bottom w:val="single" w:color="E2E8F0" w:sz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Backend API Summary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Base URL: </w:t>
      </w:r>
      <w:r>
        <w:rPr>
          <w:rFonts w:ascii="Arial" w:cs="Arial" w:eastAsia="Arial" w:hAnsi="Arial"/>
          <w:sz w:val="21"/>
          <w:szCs w:val="21"/>
        </w:rPr>
        <w:t xml:space="preserve">http://localhost:8000/api/v1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Swagger/OpenAPI: </w:t>
      </w:r>
      <w:r>
        <w:rPr>
          <w:rFonts w:ascii="Arial" w:cs="Arial" w:eastAsia="Arial" w:hAnsi="Arial"/>
          <w:sz w:val="21"/>
          <w:szCs w:val="21"/>
        </w:rPr>
        <w:t xml:space="preserve">http://localhost:8000/docs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endpoints: </w:t>
      </w:r>
      <w:r>
        <w:rPr>
          <w:rFonts w:ascii="Arial" w:cs="Arial" w:eastAsia="Arial" w:hAnsi="Arial"/>
          <w:sz w:val="21"/>
          <w:szCs w:val="21"/>
        </w:rPr>
        <w:t xml:space="preserve">206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Auth: </w:t>
      </w:r>
      <w:r>
        <w:rPr>
          <w:rFonts w:ascii="Arial" w:cs="Arial" w:eastAsia="Arial" w:hAnsi="Arial"/>
          <w:sz w:val="21"/>
          <w:szCs w:val="21"/>
        </w:rPr>
        <w:t xml:space="preserve">JWT Bearer token in Authorization header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Tenant scoping: </w:t>
      </w:r>
      <w:r>
        <w:rPr>
          <w:rFonts w:ascii="Arial" w:cs="Arial" w:eastAsia="Arial" w:hAnsi="Arial"/>
          <w:sz w:val="21"/>
          <w:szCs w:val="21"/>
        </w:rPr>
        <w:t xml:space="preserve">X-Tenant-Id UUID header on every tenant-scoped request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Error shape: </w:t>
      </w:r>
      <w:r>
        <w:rPr>
          <w:rFonts w:ascii="Arial" w:cs="Arial" w:eastAsia="Arial" w:hAnsi="Arial"/>
          <w:sz w:val="21"/>
          <w:szCs w:val="21"/>
        </w:rPr>
        <w:t xml:space="preserve">{code: string, message: string, field_errors: {}, request_id: string}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Pagination: </w:t>
      </w:r>
      <w:r>
        <w:rPr>
          <w:rFonts w:ascii="Arial" w:cs="Arial" w:eastAsia="Arial" w:hAnsi="Arial"/>
          <w:sz w:val="21"/>
          <w:szCs w:val="21"/>
        </w:rPr>
        <w:t xml:space="preserve">Cursor-based (opaque cursor query param + limit)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Versioning: </w:t>
      </w:r>
      <w:r>
        <w:rPr>
          <w:rFonts w:ascii="Arial" w:cs="Arial" w:eastAsia="Arial" w:hAnsi="Arial"/>
          <w:sz w:val="21"/>
          <w:szCs w:val="21"/>
        </w:rPr>
        <w:t xml:space="preserve">Optimistic locking via If-Match / ETag headers on Items and Documents</w:t>
      </w:r>
    </w:p>
    <w:p>
      <w:pPr>
        <w:pBdr>
          <w:bottom w:val="single" w:color="E2E8F0" w:sz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Authentication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Login</w:t>
      </w:r>
    </w:p>
    <w:p>
      <w:pPr>
        <w:pBdr>
          <w:left w:val="single" w:color="2563EB" w:sz="3" w:space="8"/>
        </w:pBdr>
        <w:spacing w:after="80" w:before="8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POST /api/v1/auth/login
Body: {email: string, password: string, tenant_id: UUID}
Response: {access_token: string, token_type: "bearer", user_id: UUID, tenant_id: UUID}</w:t>
      </w:r>
    </w:p>
    <w:p>
      <w:p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Store access_token in httpOnly cookie or secure storage. Add to every request:</w:t>
      </w:r>
    </w:p>
    <w:p>
      <w:pPr>
        <w:pBdr>
          <w:left w:val="single" w:color="2563EB" w:sz="3" w:space="8"/>
        </w:pBdr>
        <w:spacing w:after="80" w:before="8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Authorization: Bearer &lt;access_token&gt;
X-Tenant-Id: &lt;tenant_id&gt;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Register</w:t>
      </w:r>
    </w:p>
    <w:p>
      <w:pPr>
        <w:pBdr>
          <w:left w:val="single" w:color="2563EB" w:sz="3" w:space="8"/>
        </w:pBdr>
        <w:spacing w:after="80" w:before="8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POST /api/v1/auth/register
Headers: X-Tenant-Id
Body: {email: string, full_name: string, password: string (8-128 chars)}
Response: UserResponse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Change Password</w:t>
      </w:r>
    </w:p>
    <w:p>
      <w:pPr>
        <w:pBdr>
          <w:left w:val="single" w:color="2563EB" w:sz="3" w:space="8"/>
        </w:pBdr>
        <w:spacing w:after="80" w:before="8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POST /api/v1/auth/change-password
Headers: Authorization + X-Tenant-Id
Body: {current_password: string, new_password: string}
Response: 204 No Content</w:t>
      </w:r>
    </w:p>
    <w:p>
      <w:pPr>
        <w:pBdr>
          <w:bottom w:val="single" w:color="E2E8F0" w:sz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User Tiers &amp; What Each Sees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1: Service Provider Admin (is_super_admin = true)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Pages they need: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Platform Dashboard (tenant count, system health)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Currency Management (CRUD table)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Tenant Management (CRUD table with status filter)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They do NOT see inventory/document screens — those are tenant-scoped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2: Client Admin (has role with all permissions)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Pages they need (everything within their tenant):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Dashboard (stock value, low stock alerts, recent documents)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User Management (CRUD + role assignment)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Role Management (CRUD + permission grant/revoke)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All master data pages (items, parties, locations, UoMs, etc.)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All inventory pages (movements, balances, counts)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All document pages (POs, SOs, transfers)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Settings (tenant config, module config, workflows, custom fields, integrations)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Tier 3: Client Employee (restricted permissions)</w:t>
      </w:r>
    </w:p>
    <w:p>
      <w:pPr>
        <w:spacing w:after="40" w:before="50"/>
        <w:ind w:left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Pages they see depend on their role: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 "Warehouse Operator" might see: Items (read), Balances, Movements, Stock Counts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 "Purchaser" might see: Items, Parties, Documents (PO type only)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 "Sales Rep" might see: Items, Parties, Documents (SO type only)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Frontend should check permissions and hide/show menu items accordingly</w:t>
      </w:r>
    </w:p>
    <w:p>
      <w:pPr>
        <w:pBdr>
          <w:bottom w:val="single" w:color="E2E8F0" w:sz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Page-by-Page Specification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Login Page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Email + Password + Tenant selector (or tenant code input)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/auth/login → store token → redirect to dashboard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Error handling: INVALID_CREDENTIALS → "Wrong email or password"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Dashboard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Stock Value Summary: GET /balances → aggregate value by location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Low Stock Alerts: GET /items → cross-reference with reorder policies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Recent Movements: GET /movements?limit=10 → latest stock activity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Recent Documents: GET /documents?limit=10 → latest POs/SOs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Expiring Lots: GET /items/{id}/lots?expiring_before=&lt;30d from now&gt;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KPI cards: total items, total stock value, pending documents, active reservations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Item Management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Item List Page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/items with filters (category, brand, status, search)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Table columns: item_code, name, category, brand, base_uom, is_active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Click row → Item Detail Page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"New Item" button → Item Create 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Item Detail Page (tabbed)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General Tab: item_code, name, description, category, brand, base_uom, type, tracking flags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/items/{id} with If-Match header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Show ETag/version for conflict awareness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Identifiers Tab: barcode/SKU/GTIN list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/items/{id}/identifiers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Add/delete identifiers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Variants Tab: size/color/material variations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/items/{id}/variants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CRUD variants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UoMs Tab: alternative units with conversion factors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/items/{id}/uoms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Add: POST with uom_id + factor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Lots Tab: batch tracking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/items/{id}/lots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Create lot with mfg/expiry dates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Filter by expiring_before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Serials Tab: serial number list with status badges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/items/{id}/serials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Status transitions: in_stock → issued → returned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Reorder Policies Tab: min/max/reorder per location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/items/{id}/reorder-policies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Stock Tab: current balance at each location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/balances?item_id={id}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Custom Fields Tab: dynamic fields from custom_field_definitions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/custom-field-definitions?entity=item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/custom-fields/item/{id}/values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PUT /custom-fields/item/{id}/values to set each field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Attachments Tab: files linked to this item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/attachments?entity=item&amp;entity_id={id}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Upload + POST /attachments (metadata only — actual upload to S3)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Party (Supplier/Customer) Management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Party List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/parties with filters (party_type, is_active, search)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Table: code, name, party_type, is_active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Party Detail (tabbed)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General Tab: code, name, legal_name, tax_id, opening_balance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Addresses Tab: GET /parties/{id}/addresses — billing/shipping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Contacts Tab: GET /parties/{id}/contacts — name, email, phone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Custom Fields Tab: dynamic party-specific fields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Documents Tab: GET /documents?party_id={id} — all docs for this party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Location &amp; Bin Management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Location Tree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/inventory-locations → render as tree (parent_id hierarchy)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Warehouse → Zone → Aisle (unlimited depth)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Click location → Location Detail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Location Detail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Location info + bin list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/inventory-locations/{id}/bins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Add/edit/delete bins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Stock at this location: GET /balances?location_id={id}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Stock Balances Page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/balances with filters: item, location, lot, nonzero_only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Table: item, location, bin, lot, qty_on_hand, qty_reserved, qty_available, value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Click row → drill down to movements for that item+location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Stock Movements Page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/movements with filters: item, location, direction, date range, limit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Table: posting_date, direction (IN/OUT badge), item, location, quantity, unit_cost, total_cost, source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"New Movement" button → Movement 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Movement Form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Direction selector: Stock In / Stock Out / Transfer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Item picker (searchable dropdown from GET /items)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Location picker (from GET /inventory-locations)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Quantity, UoM selector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For Stock In: unit_cost field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For Transfer: destination_location picker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Optional: lot, serial, bin selectors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Submit → POST /movements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Valuation Layers Page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/valuation-layers with filters: item, location, include_exhausted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Table: item, location, layer_date, unit_cost, qty_received, qty_remaining, qty_consumed, is_exhausted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Useful for auditing FIFO cost 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Reservations Page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/reservations with filters: item, location, status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Table: item, location, quantity, status (badge), expires_at, document reference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Actions: Cancel (DELETE), Fulfill (PATCH status=fulfilled)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4.10 Document Management (PO / SO / Transfer)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Document Type Setup (Admin → Settings)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/document-types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Create: code, name, direction (in/out/transfer), module, affects_stock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Document List Page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/documents with filters: document_type_id, party, status, date range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 per document type (POs, SOs, Transfers, etc.)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Table: document_number, date, party, status, posting_date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Status badges: Draft (grey), Posted (green), Cancelled (red)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Document Detail Page (THE KEY PAGE)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Header section: document_number, date, party, location(s), status, remarks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Editable while draft, read-only after posting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/documents/{id} + If-Match for header edits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Lines table: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/documents/{id}/lines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Columns: line_number, item, uom, quantity, unit_price, discount, tax, line_total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Add/edit/delete lines while draft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/documents/{id}/lines to add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PATCH /documents/{id}/lines/{line_id} to edit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Action buttons: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"Post" → POST /documents/{id}/post + If-Match — creates stock movements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"Cancel" → POST /documents/{id}/cancel + If-Match — creates reversals if posted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"Delete" → DELETE /documents/{id} — only if draft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Posted info section (after posting):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Show movement_ids created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Link to movement details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posting_date displayed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4.11 Stock Counts Page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Count List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/counts with filter: location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Table: count_number, date, location, status (Open/Applied)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Count Detail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Header: count_number, date, location, remarks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Lines table: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/counts/{id}/lines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Columns: item, lot, bin, system_qty, counted_qty (editable input), variance_qty (auto-computed)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Add line: POST /counts/{id}/lines (system_qty auto-snapshotted)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Update counted_qty: PATCH /counts/{id}/lines/{line_id}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Variance highlighted: green (match), red (mismatch)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"Apply Count" button → POST /counts/{id}/apply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Shows confirmation: "This will create X adjustment movements"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After apply: count becomes read-only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4.12 User &amp; Role Management (Admin)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User List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/users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Table: email, full_name, is_active, is_super_admin, roles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Click → User Detail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User Detail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User info + role assignments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/users/{id}/roles → show assigned roles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"Assign Role" → POST /users/{id}/roles with role picker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"Remove Role" → DELETE /users/{id}/roles/{role_id}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Role List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/roles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Click → Role Detail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Role Detail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Role info + permission grants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/roles/{id}/permissions → show granted permissions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/permissions → show all available permissions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Checkbox grid: grant/revoke permissions per role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POST /roles/{id}/permissions to grant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DELETE /roles/{id}/permissions/{permission_id} to revoke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4.13 Settings Pages (Admin)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Tenant Config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/tenant-config → key-value list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PUT /tenant-config/{key} to set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JSON value editor for complex values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Module Config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/module-config → grouped by module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PUT /module-config/{module}/{key} to set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Status Master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/status-master → grouped by entity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CRUD table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Number Series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/number-series → list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Show current_number, prefix, padding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"Peek" button → GET /number-series/{id}/peek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Workflow Designer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/workflows → list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Detail: visual state machine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States as nodes (from GET /workflows/{id}/states)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Transitions as arrows (from GET /workflows/{id}/transitions)</w:t>
      </w:r>
    </w:p>
    <w:p>
      <w:pPr>
        <w:spacing w:after="25" w:before="25"/>
        <w:ind w:left="7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Add state/transition via modals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Custom Field Definitions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/custom-field-definitions?entity=item (or party, location, etc.)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CRUD table with field_type, options, is_required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Integrations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/integrations → list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Detail: config JSON editor + webhook subscriptions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/webhooks?integration_id={id}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Import Batches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GET /imports → list with status badges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Show progress: success_rows / total_rows</w:t>
      </w:r>
    </w:p>
    <w:p>
      <w:pPr>
        <w:spacing w:after="25" w:before="25"/>
        <w:ind w:left="400"/>
      </w:pPr>
      <w:r>
        <w:rPr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Error details expandable</w:t>
      </w:r>
    </w:p>
    <w:p>
      <w:pPr>
        <w:pBdr>
          <w:bottom w:val="single" w:color="E2E8F0" w:sz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 Response Shapes (TypeScript Interfaces)</w:t>
      </w:r>
    </w:p>
    <w:p>
      <w:pPr>
        <w:pBdr>
          <w:left w:val="single" w:color="2563EB" w:sz="3" w:space="8"/>
        </w:pBdr>
        <w:spacing w:after="80" w:before="8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Auth
interface TokenResponse {
  access_token: string;
  token_type: "bearer";
  user_id: string;
  tenant_id: string;
}
// Common
interface ErrorResponse {
  code: string;
  message: string;
  field_errors: Record&lt;string, string&gt;;
  request_id: string;
}
// Items
interface Item {
  id: string;
  tenant_id: string;
  item_code: string;
  name: string;
  description?: string;
  category_id?: string;
  brand_id?: string;
  item_type: string;
  base_uom_id?: string;
  is_batch_tracked: boolean;
  is_serial_tracked: boolean;
  is_active: boolean;
  status_id?: string;
  version: number;
  created_at: string;
  updated_at: string;
  created_by?: string;
  updated_by?: string;
}
// Balances
interface Balance {
  id: string;
  tenant_id: string;
  item_id: string;
  location_id: string;
  bin_id?: string;
  lot_id?: string;
  qty_on_hand: string; // Decimal as string
  qty_reserved: string;
  qty_available: string;
  value: string;
  last_movement_id?: string;
  version: number;
  updated_at: string;
}
// Movements
interface Movement {
  id: string;
  tenant_id: string;
  document_id?: string;
  item_id: string;
  location_id: string;
  bin_id?: string;
  lot_id?: string;
  serial_id?: string;
  direction: "in" | "out";
  quantity: string;
  uom_id: string;
  base_quantity: string;
  unit_cost: string;
  total_cost: string;
  posting_date: string;
  reference_movement_id?: string;
  source?: string;
  created_at: string;
  created_by?: string;
}
// Documents
interface DocumentHeader {
  id: string;
  tenant_id: string;
  document_type_id: string;
  document_number: string;
  document_date: string;
  posting_date?: string;
  party_id?: string;
  source_location_id?: string;
  destination_location_id?: string;
  currency_id?: string;
  exchange_rate: string;
  status_id?: string;
  remarks?: string;
  version: number;
  created_at: string;
  updated_at: string;
  created_by?: string;
  updated_by?: string;
}
interface DocumentLine {
  id: string;
  document_id: string;
  line_number: number;
  item_id: string;
  uom_id: string;
  quantity: string;
  unit_price: string;
  discount_pct: string;
  tax_amount: string;
  line_total: string;
  lot_id?: string;
  serial_id?: string;
  bin_id?: string;
  remarks?: string;
}
interface PostResponse {
  document: DocumentHeader;
  movement_ids: string[];
}
interface CancelResponse {
  document: DocumentHeader;
  reversal_movement_ids: string[];
}
// Reservations
interface Reservation {
  id: string;
  item_id: string;
  location_id: string;
  quantity: string;
  status: "active" | "fulfilled" | "cancelled" | "expired";
  expires_at?: string;
}
// Stock Count
interface CountLine {
  id: string;
  count_id: string;
  item_id: string;
  lot_id?: string;
  bin_id?: string;
  system_qty: string;
  counted_qty?: string;
  variance_qty?: string;
  remarks?: string;
}</w:t>
      </w:r>
    </w:p>
    <w:p>
      <w:pPr>
        <w:pBdr>
          <w:bottom w:val="single" w:color="E2E8F0" w:sz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Key Frontend Patterns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API Client Setup (Next.js)</w:t>
      </w:r>
    </w:p>
    <w:p>
      <w:pPr>
        <w:pBdr>
          <w:left w:val="single" w:color="2563EB" w:sz="3" w:space="8"/>
        </w:pBdr>
        <w:spacing w:after="80" w:before="8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API_BASE = process.env.NEXT_PUBLIC_API_URL || "http://localhost:8000/api/v1";
async function api(path: string, options: RequestInit = {}) {
  const token = getStoredToken(); // from cookie or localStorage
  const tenantId = getStoredTenantId();
  const res = await fetch(`${API_BASE}${path}`, {
    ...options,
    headers: {
      "Content-Type": "application/json",
      ...(token ? { Authorization: `Bearer ${token}` } : {}),
      ...(tenantId ? { "X-Tenant-Id": tenantId } : {}),
      ...options.headers,
    },
  });
  if (!res.ok) {
    const error = await res.json();
    throw new ApiError(res.status, error);
  }
  if (res.status === 204) return null;
  return res.json();
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Optimistic Locking Pattern</w:t>
      </w:r>
    </w:p>
    <w:p>
      <w:pPr>
        <w:pBdr>
          <w:left w:val="single" w:color="2563EB" w:sz="3" w:space="8"/>
        </w:pBdr>
        <w:spacing w:after="80" w:before="8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GET item → extract ETag
const res = await fetch(`${API_BASE}/items/${id}`);
const item = await res.json();
const etag = res.headers.get("ETag"); // e.g. '"2"'
// PATCH with If-Match
await fetch(`${API_BASE}/items/${id}`, {
  method: "PATCH",
  headers: { "If-Match": etag },
  body: JSON.stringify({ name: "Updated Name" }),
});
// If 409 → show "This item was modified by someone else. Please reload."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Permission-Based UI</w:t>
      </w:r>
    </w:p>
    <w:p>
      <w:pPr>
        <w:pBdr>
          <w:left w:val="single" w:color="2563EB" w:sz="3" w:space="8"/>
        </w:pBdr>
        <w:spacing w:after="80" w:before="80"/>
        <w:ind w:left="20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// After login, fetch user's effective permissions:
// GET /users/{id}/roles → for each role: GET /roles/{role_id}/permissions
// Build a Set&lt;string&gt; of permission codes
const userPermissions = new Set(["items.read", "items.write", "parties.read"]);
// In components:
{userPermissions.has("items.write") &amp;&amp; &lt;Button&gt;New Item&lt;/Button&gt;}</w:t>
      </w:r>
    </w:p>
    <w:p>
      <w:pPr>
        <w:pBdr>
          <w:bottom w:val="single" w:color="E2E8F0" w:sz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Suggested Tech Stack for Frontend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Layer  │  Technology  │  Why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Framework  │  Next.js 14+ (App Router)  │  SSR, file-based routing, API route proxying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Language  │  TypeScript  │  Type safety matching Pydantic schemas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Styling  │  Tailwind CSS v4  │  Utility-first, fast iteration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Components  │  shadcn/ui  │  Accessible, customizable, Tailwind-native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State  │  React Query (TanStack)  │  Server state caching, optimistic updates, refetching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Forms  │  React Hook Form + Zod  │  Validation matching backend schemas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Tables  │  TanStack Table  │  Sorting, filtering, pagination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Charts  │  Recharts or Chart.js  │  Dashboard KPIs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Auth  │  NextAuth.js or custom  │  JWT token management</w:t>
      </w:r>
    </w:p>
    <w:p>
      <w:pPr>
        <w:spacing w:after="25" w:before="25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Icons  │  Lucide React  │  Clean, consistent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2026-04-21T15:00:07.173Z</dcterms:created>
  <dcterms:modified xsi:type="dcterms:W3CDTF">2026-04-21T15:00:07.173Z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