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w:before="360" w:after="140"/>
      </w:pPr>
      <w:r>
        <w:rPr>
          <w:b/>
          <w:sz w:val="40"/>
          <w:color w:val="0B1736"/>
        </w:rPr>
        <w:t>Software Requirements Specification (SRS)</w:t>
      </w:r>
    </w:p>
    <w:p>
      <w:pPr>
        <w:pStyle w:val="Heading2"/>
        <w:spacing w:before="280" w:after="120"/>
      </w:pPr>
      <w:r>
        <w:rPr>
          <w:b/>
          <w:sz w:val="30"/>
          <w:color w:val="0891B2"/>
        </w:rPr>
        <w:t>Nexucon Company Website &amp; Marketing CMS Platform</w:t>
      </w:r>
    </w:p>
    <w:p>
      <w:pPr>
        <w:spacing w:before="60" w:after="60" w:line="276" w:lineRule="auto"/>
      </w:pPr>
      <w:r>
        <w:rPr>
          <w:b/>
        </w:rPr>
        <w:t xml:space="preserve">Document Identifier:</w:t>
      </w:r>
      <w:r>
        <w:t xml:space="preserve"> NEX-SRS-DOC-v1.0  </w:t>
      </w:r>
    </w:p>
    <w:p>
      <w:pPr>
        <w:spacing w:before="60" w:after="60" w:line="276" w:lineRule="auto"/>
      </w:pPr>
      <w:r>
        <w:rPr>
          <w:b/>
        </w:rPr>
        <w:t xml:space="preserve">Project Name:</w:t>
      </w:r>
      <w:r>
        <w:t xml:space="preserve"> Nexucon Digital Web &amp; Marketing Rebuild  </w:t>
      </w:r>
    </w:p>
    <w:p>
      <w:pPr>
        <w:spacing w:before="60" w:after="60" w:line="276" w:lineRule="auto"/>
      </w:pPr>
      <w:r>
        <w:rPr>
          <w:b/>
        </w:rPr>
        <w:t xml:space="preserve">Organization:</w:t>
      </w:r>
      <w:r>
        <w:t xml:space="preserve"> Nexucon Ltd.  </w:t>
      </w:r>
    </w:p>
    <w:p>
      <w:pPr>
        <w:spacing w:before="60" w:after="60" w:line="276" w:lineRule="auto"/>
      </w:pPr>
      <w:r>
        <w:rPr>
          <w:b/>
        </w:rPr>
        <w:t xml:space="preserve">Classification:</w:t>
      </w:r>
      <w:r>
        <w:t xml:space="preserve"> Internal Enterprise Specification / Engineering Baseline  </w:t>
      </w:r>
    </w:p>
    <w:p>
      <w:pPr>
        <w:spacing w:before="60" w:after="60" w:line="276" w:lineRule="auto"/>
      </w:pPr>
      <w:r>
        <w:rPr>
          <w:b/>
        </w:rPr>
        <w:t xml:space="preserve">Document Version:</w:t>
      </w:r>
      <w:r>
        <w:t xml:space="preserve"> 1.0.0  </w:t>
      </w:r>
    </w:p>
    <w:p>
      <w:pPr>
        <w:spacing w:before="60" w:after="60" w:line="276" w:lineRule="auto"/>
      </w:pPr>
      <w:r>
        <w:rPr>
          <w:b/>
        </w:rPr>
        <w:t xml:space="preserve">Effective Date:</w:t>
      </w:r>
      <w:r>
        <w:t xml:space="preserve"> September 22, 2026  </w:t>
      </w:r>
    </w:p>
    <w:p>
      <w:pPr>
        <w:spacing w:before="60" w:after="60" w:line="276" w:lineRule="auto"/>
      </w:pPr>
      <w:r>
        <w:rPr>
          <w:b/>
        </w:rPr>
        <w:t xml:space="preserve">Status:</w:t>
      </w:r>
      <w:r>
        <w:t xml:space="preserve"> Approved Engineering Baseline  </w:t>
      </w:r>
    </w:p>
    <w:p>
      <w:pPr>
        <w:pBdr>
          <w:bottom w:val="single" w:sz="6" w:space="1" w:color="CBD5E1"/>
        </w:pBdr>
        <w:spacing w:before="120" w:after="120"/>
      </w:pPr>
    </w:p>
    <w:p>
      <w:pPr>
        <w:pStyle w:val="Heading2"/>
        <w:spacing w:before="280" w:after="120"/>
      </w:pPr>
      <w:r>
        <w:rPr>
          <w:b/>
          <w:sz w:val="30"/>
          <w:color w:val="0891B2"/>
        </w:rPr>
        <w:t>1. Document Control</w:t>
      </w:r>
    </w:p>
    <w:p>
      <w:pPr>
        <w:pStyle w:val="Heading3"/>
        <w:spacing w:before="220" w:after="80"/>
      </w:pPr>
      <w:r>
        <w:rPr>
          <w:b/>
          <w:sz w:val="24"/>
          <w:color w:val="1E293B"/>
        </w:rPr>
        <w:t>1.1 Document Metadata</w:t>
      </w:r>
    </w:p>
    <w:p>
      <w:pPr>
        <w:ind w:left="360"/>
        <w:spacing w:before="40" w:after="40"/>
      </w:pPr>
      <w:r>
        <w:rPr>
          <w:color w:val="0891B2"/>
          <w:b/>
        </w:rPr>
        <w:t xml:space="preserve">●  </w:t>
      </w:r>
      <w:r>
        <w:rPr>
          <w:b/>
        </w:rPr>
        <w:t xml:space="preserve">Document Title:</w:t>
      </w:r>
      <w:r>
        <w:t xml:space="preserve"> Software Requirements Specification for Nexucon Company Website and Marketing CMS</w:t>
      </w:r>
    </w:p>
    <w:p>
      <w:pPr>
        <w:ind w:left="360"/>
        <w:spacing w:before="40" w:after="40"/>
      </w:pPr>
      <w:r>
        <w:rPr>
          <w:color w:val="0891B2"/>
          <w:b/>
        </w:rPr>
        <w:t xml:space="preserve">●  </w:t>
      </w:r>
      <w:r>
        <w:rPr>
          <w:b/>
        </w:rPr>
        <w:t xml:space="preserve">Prepared By:</w:t>
      </w:r>
      <w:r>
        <w:t xml:space="preserve"> Senior Solution Architect &amp; Requirements Engineering Team</w:t>
      </w:r>
    </w:p>
    <w:p>
      <w:pPr>
        <w:ind w:left="360"/>
        <w:spacing w:before="40" w:after="40"/>
      </w:pPr>
      <w:r>
        <w:rPr>
          <w:color w:val="0891B2"/>
          <w:b/>
        </w:rPr>
        <w:t xml:space="preserve">●  </w:t>
      </w:r>
      <w:r>
        <w:rPr>
          <w:b/>
        </w:rPr>
        <w:t xml:space="preserve">Target Release:</w:t>
      </w:r>
      <w:r>
        <w:t xml:space="preserve"> Production Release 4.0</w:t>
      </w:r>
    </w:p>
    <w:p>
      <w:pPr>
        <w:ind w:left="360"/>
        <w:spacing w:before="40" w:after="40"/>
      </w:pPr>
      <w:r>
        <w:rPr>
          <w:color w:val="0891B2"/>
          <w:b/>
        </w:rPr>
        <w:t xml:space="preserve">●  </w:t>
      </w:r>
      <w:r>
        <w:rPr>
          <w:b/>
        </w:rPr>
        <w:t xml:space="preserve">Intended Audience:</w:t>
      </w:r>
      <w:r>
        <w:t xml:space="preserve"> Executive Leadership, Technical Architect, Full-Stack Engineering, Digital Marketing &amp; SEO Teams, Talent Acquisition / ATS Owners, CRM Platform Owners, DevOps / Cloud Infrastructure Team, and Quality Assurance Specialists.</w:t>
      </w:r>
    </w:p>
    <w:p>
      <w:pPr>
        <w:pStyle w:val="Heading3"/>
        <w:spacing w:before="220" w:after="80"/>
      </w:pPr>
      <w:r>
        <w:rPr>
          <w:b/>
          <w:sz w:val="24"/>
          <w:color w:val="1E293B"/>
        </w:rPr>
        <w:t>1.2 Reviewers &amp; Approvers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Role</w:t>
            </w:r>
          </w:p>
        </w:tc>
        <w:tc>
          <w:tcPr>
            <w:shd w:val="clear" w:color="auto" w:fill="E8EEF5"/>
            <w:tcMar>
              <w:top w:w="120" w:type="dxa"/>
              <w:bottom w:w="120" w:type="dxa"/>
              <w:left w:w="160" w:type="dxa"/>
              <w:right w:w="160" w:type="dxa"/>
            </w:tcMar>
          </w:tcPr>
          <w:p>
            <w:pPr>
              <w:spacing w:line="240" w:lineRule="auto" w:before="0" w:after="0"/>
            </w:pPr>
            <w:r>
              <w:rPr>
                <w:sz w:val="18"/>
              </w:rPr>
              <w:t xml:space="preserve">Name / Title</w:t>
            </w:r>
          </w:p>
        </w:tc>
        <w:tc>
          <w:tcPr>
            <w:shd w:val="clear" w:color="auto" w:fill="E8EEF5"/>
            <w:tcMar>
              <w:top w:w="120" w:type="dxa"/>
              <w:bottom w:w="120" w:type="dxa"/>
              <w:left w:w="160" w:type="dxa"/>
              <w:right w:w="160" w:type="dxa"/>
            </w:tcMar>
          </w:tcPr>
          <w:p>
            <w:pPr>
              <w:spacing w:line="240" w:lineRule="auto" w:before="0" w:after="0"/>
            </w:pPr>
            <w:r>
              <w:rPr>
                <w:sz w:val="18"/>
              </w:rPr>
              <w:t xml:space="preserve">Department</w:t>
            </w:r>
          </w:p>
        </w:tc>
        <w:tc>
          <w:tcPr>
            <w:shd w:val="clear" w:color="auto" w:fill="E8EEF5"/>
            <w:tcMar>
              <w:top w:w="120" w:type="dxa"/>
              <w:bottom w:w="120" w:type="dxa"/>
              <w:left w:w="160" w:type="dxa"/>
              <w:right w:w="160" w:type="dxa"/>
            </w:tcMar>
          </w:tcPr>
          <w:p>
            <w:pPr>
              <w:spacing w:line="240" w:lineRule="auto" w:before="0" w:after="0"/>
            </w:pPr>
            <w:r>
              <w:rPr>
                <w:sz w:val="18"/>
              </w:rPr>
              <w:t xml:space="preserve">Approval Status</w:t>
            </w:r>
          </w:p>
        </w:tc>
        <w:tc>
          <w:tcPr>
            <w:shd w:val="clear" w:color="auto" w:fill="E8EEF5"/>
            <w:tcMar>
              <w:top w:w="120" w:type="dxa"/>
              <w:bottom w:w="120" w:type="dxa"/>
              <w:left w:w="160" w:type="dxa"/>
              <w:right w:w="160" w:type="dxa"/>
            </w:tcMar>
          </w:tcPr>
          <w:p>
            <w:pPr>
              <w:spacing w:line="240" w:lineRule="auto" w:before="0" w:after="0"/>
            </w:pPr>
            <w:r>
              <w:rPr>
                <w:sz w:val="18"/>
              </w:rPr>
              <w:t xml:space="preserve">Date</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Chief Executive Officer</w:t>
            </w:r>
          </w:p>
        </w:tc>
        <w:tc>
          <w:tcPr>
            <w:shd w:val="clear" w:color="auto" w:fill="FFFFFF"/>
            <w:tcMar>
              <w:top w:w="120" w:type="dxa"/>
              <w:bottom w:w="120" w:type="dxa"/>
              <w:left w:w="160" w:type="dxa"/>
              <w:right w:w="160" w:type="dxa"/>
            </w:tcMar>
          </w:tcPr>
          <w:p>
            <w:pPr>
              <w:spacing w:line="240" w:lineRule="auto" w:before="0" w:after="0"/>
            </w:pPr>
            <w:r>
              <w:rPr>
                <w:sz w:val="16"/>
              </w:rPr>
              <w:t xml:space="preserve">Executive Leadership</w:t>
            </w:r>
          </w:p>
        </w:tc>
        <w:tc>
          <w:tcPr>
            <w:shd w:val="clear" w:color="auto" w:fill="FFFFFF"/>
            <w:tcMar>
              <w:top w:w="120" w:type="dxa"/>
              <w:bottom w:w="120" w:type="dxa"/>
              <w:left w:w="160" w:type="dxa"/>
              <w:right w:w="160" w:type="dxa"/>
            </w:tcMar>
          </w:tcPr>
          <w:p>
            <w:pPr>
              <w:spacing w:line="240" w:lineRule="auto" w:before="0" w:after="0"/>
            </w:pPr>
            <w:r>
              <w:rPr>
                <w:sz w:val="16"/>
              </w:rPr>
              <w:t xml:space="preserve">Executive Management</w:t>
            </w:r>
          </w:p>
        </w:tc>
        <w:tc>
          <w:tcPr>
            <w:shd w:val="clear" w:color="auto" w:fill="FFFFFF"/>
            <w:tcMar>
              <w:top w:w="120" w:type="dxa"/>
              <w:bottom w:w="120" w:type="dxa"/>
              <w:left w:w="160" w:type="dxa"/>
              <w:right w:w="160" w:type="dxa"/>
            </w:tcMar>
          </w:tcPr>
          <w:p>
            <w:pPr>
              <w:spacing w:line="240" w:lineRule="auto" w:before="0" w:after="0"/>
            </w:pPr>
            <w:r>
              <w:rPr>
                <w:sz w:val="16"/>
              </w:rPr>
              <w:t xml:space="preserve">Approved</w:t>
            </w:r>
          </w:p>
        </w:tc>
        <w:tc>
          <w:tcPr>
            <w:shd w:val="clear" w:color="auto" w:fill="FFFFFF"/>
            <w:tcMar>
              <w:top w:w="120" w:type="dxa"/>
              <w:bottom w:w="120" w:type="dxa"/>
              <w:left w:w="160" w:type="dxa"/>
              <w:right w:w="160" w:type="dxa"/>
            </w:tcMar>
          </w:tcPr>
          <w:p>
            <w:pPr>
              <w:spacing w:line="240" w:lineRule="auto" w:before="0" w:after="0"/>
            </w:pPr>
            <w:r>
              <w:rPr>
                <w:sz w:val="16"/>
              </w:rPr>
              <w:t xml:space="preserve">2026-09-22</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Lead Solution Architect</w:t>
            </w:r>
          </w:p>
        </w:tc>
        <w:tc>
          <w:tcPr>
            <w:shd w:val="clear" w:color="auto" w:fill="FFFFFF"/>
            <w:tcMar>
              <w:top w:w="120" w:type="dxa"/>
              <w:bottom w:w="120" w:type="dxa"/>
              <w:left w:w="160" w:type="dxa"/>
              <w:right w:w="160" w:type="dxa"/>
            </w:tcMar>
          </w:tcPr>
          <w:p>
            <w:pPr>
              <w:spacing w:line="240" w:lineRule="auto" w:before="0" w:after="0"/>
            </w:pPr>
            <w:r>
              <w:rPr>
                <w:sz w:val="16"/>
              </w:rPr>
              <w:t xml:space="preserve">Principal Architect</w:t>
            </w:r>
          </w:p>
        </w:tc>
        <w:tc>
          <w:tcPr>
            <w:shd w:val="clear" w:color="auto" w:fill="FFFFFF"/>
            <w:tcMar>
              <w:top w:w="120" w:type="dxa"/>
              <w:bottom w:w="120" w:type="dxa"/>
              <w:left w:w="160" w:type="dxa"/>
              <w:right w:w="160" w:type="dxa"/>
            </w:tcMar>
          </w:tcPr>
          <w:p>
            <w:pPr>
              <w:spacing w:line="240" w:lineRule="auto" w:before="0" w:after="0"/>
            </w:pPr>
            <w:r>
              <w:rPr>
                <w:sz w:val="16"/>
              </w:rPr>
              <w:t xml:space="preserve">Technology &amp; Architecture</w:t>
            </w:r>
          </w:p>
        </w:tc>
        <w:tc>
          <w:tcPr>
            <w:shd w:val="clear" w:color="auto" w:fill="FFFFFF"/>
            <w:tcMar>
              <w:top w:w="120" w:type="dxa"/>
              <w:bottom w:w="120" w:type="dxa"/>
              <w:left w:w="160" w:type="dxa"/>
              <w:right w:w="160" w:type="dxa"/>
            </w:tcMar>
          </w:tcPr>
          <w:p>
            <w:pPr>
              <w:spacing w:line="240" w:lineRule="auto" w:before="0" w:after="0"/>
            </w:pPr>
            <w:r>
              <w:rPr>
                <w:sz w:val="16"/>
              </w:rPr>
              <w:t xml:space="preserve">Approved</w:t>
            </w:r>
          </w:p>
        </w:tc>
        <w:tc>
          <w:tcPr>
            <w:shd w:val="clear" w:color="auto" w:fill="FFFFFF"/>
            <w:tcMar>
              <w:top w:w="120" w:type="dxa"/>
              <w:bottom w:w="120" w:type="dxa"/>
              <w:left w:w="160" w:type="dxa"/>
              <w:right w:w="160" w:type="dxa"/>
            </w:tcMar>
          </w:tcPr>
          <w:p>
            <w:pPr>
              <w:spacing w:line="240" w:lineRule="auto" w:before="0" w:after="0"/>
            </w:pPr>
            <w:r>
              <w:rPr>
                <w:sz w:val="16"/>
              </w:rPr>
              <w:t xml:space="preserve">2026-09-22</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Head of Digital Marketing</w:t>
            </w:r>
          </w:p>
        </w:tc>
        <w:tc>
          <w:tcPr>
            <w:shd w:val="clear" w:color="auto" w:fill="FFFFFF"/>
            <w:tcMar>
              <w:top w:w="120" w:type="dxa"/>
              <w:bottom w:w="120" w:type="dxa"/>
              <w:left w:w="160" w:type="dxa"/>
              <w:right w:w="160" w:type="dxa"/>
            </w:tcMar>
          </w:tcPr>
          <w:p>
            <w:pPr>
              <w:spacing w:line="240" w:lineRule="auto" w:before="0" w:after="0"/>
            </w:pPr>
            <w:r>
              <w:rPr>
                <w:sz w:val="16"/>
              </w:rPr>
              <w:t xml:space="preserve">Marketing Leadership</w:t>
            </w:r>
          </w:p>
        </w:tc>
        <w:tc>
          <w:tcPr>
            <w:shd w:val="clear" w:color="auto" w:fill="FFFFFF"/>
            <w:tcMar>
              <w:top w:w="120" w:type="dxa"/>
              <w:bottom w:w="120" w:type="dxa"/>
              <w:left w:w="160" w:type="dxa"/>
              <w:right w:w="160" w:type="dxa"/>
            </w:tcMar>
          </w:tcPr>
          <w:p>
            <w:pPr>
              <w:spacing w:line="240" w:lineRule="auto" w:before="0" w:after="0"/>
            </w:pPr>
            <w:r>
              <w:rPr>
                <w:sz w:val="16"/>
              </w:rPr>
              <w:t xml:space="preserve">Marketing &amp; Growth</w:t>
            </w:r>
          </w:p>
        </w:tc>
        <w:tc>
          <w:tcPr>
            <w:shd w:val="clear" w:color="auto" w:fill="FFFFFF"/>
            <w:tcMar>
              <w:top w:w="120" w:type="dxa"/>
              <w:bottom w:w="120" w:type="dxa"/>
              <w:left w:w="160" w:type="dxa"/>
              <w:right w:w="160" w:type="dxa"/>
            </w:tcMar>
          </w:tcPr>
          <w:p>
            <w:pPr>
              <w:spacing w:line="240" w:lineRule="auto" w:before="0" w:after="0"/>
            </w:pPr>
            <w:r>
              <w:rPr>
                <w:sz w:val="16"/>
              </w:rPr>
              <w:t xml:space="preserve">Approved</w:t>
            </w:r>
          </w:p>
        </w:tc>
        <w:tc>
          <w:tcPr>
            <w:shd w:val="clear" w:color="auto" w:fill="FFFFFF"/>
            <w:tcMar>
              <w:top w:w="120" w:type="dxa"/>
              <w:bottom w:w="120" w:type="dxa"/>
              <w:left w:w="160" w:type="dxa"/>
              <w:right w:w="160" w:type="dxa"/>
            </w:tcMar>
          </w:tcPr>
          <w:p>
            <w:pPr>
              <w:spacing w:line="240" w:lineRule="auto" w:before="0" w:after="0"/>
            </w:pPr>
            <w:r>
              <w:rPr>
                <w:sz w:val="16"/>
              </w:rPr>
              <w:t xml:space="preserve">2026-09-22</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Head of Talent Acquisition</w:t>
            </w:r>
          </w:p>
        </w:tc>
        <w:tc>
          <w:tcPr>
            <w:shd w:val="clear" w:color="auto" w:fill="FFFFFF"/>
            <w:tcMar>
              <w:top w:w="120" w:type="dxa"/>
              <w:bottom w:w="120" w:type="dxa"/>
              <w:left w:w="160" w:type="dxa"/>
              <w:right w:w="160" w:type="dxa"/>
            </w:tcMar>
          </w:tcPr>
          <w:p>
            <w:pPr>
              <w:spacing w:line="240" w:lineRule="auto" w:before="0" w:after="0"/>
            </w:pPr>
            <w:r>
              <w:rPr>
                <w:sz w:val="16"/>
              </w:rPr>
              <w:t xml:space="preserve">Recruitment Operations</w:t>
            </w:r>
          </w:p>
        </w:tc>
        <w:tc>
          <w:tcPr>
            <w:shd w:val="clear" w:color="auto" w:fill="FFFFFF"/>
            <w:tcMar>
              <w:top w:w="120" w:type="dxa"/>
              <w:bottom w:w="120" w:type="dxa"/>
              <w:left w:w="160" w:type="dxa"/>
              <w:right w:w="160" w:type="dxa"/>
            </w:tcMar>
          </w:tcPr>
          <w:p>
            <w:pPr>
              <w:spacing w:line="240" w:lineRule="auto" w:before="0" w:after="0"/>
            </w:pPr>
            <w:r>
              <w:rPr>
                <w:sz w:val="16"/>
              </w:rPr>
              <w:t xml:space="preserve">People &amp; Staffing</w:t>
            </w:r>
          </w:p>
        </w:tc>
        <w:tc>
          <w:tcPr>
            <w:shd w:val="clear" w:color="auto" w:fill="FFFFFF"/>
            <w:tcMar>
              <w:top w:w="120" w:type="dxa"/>
              <w:bottom w:w="120" w:type="dxa"/>
              <w:left w:w="160" w:type="dxa"/>
              <w:right w:w="160" w:type="dxa"/>
            </w:tcMar>
          </w:tcPr>
          <w:p>
            <w:pPr>
              <w:spacing w:line="240" w:lineRule="auto" w:before="0" w:after="0"/>
            </w:pPr>
            <w:r>
              <w:rPr>
                <w:sz w:val="16"/>
              </w:rPr>
              <w:t xml:space="preserve">Approved</w:t>
            </w:r>
          </w:p>
        </w:tc>
        <w:tc>
          <w:tcPr>
            <w:shd w:val="clear" w:color="auto" w:fill="FFFFFF"/>
            <w:tcMar>
              <w:top w:w="120" w:type="dxa"/>
              <w:bottom w:w="120" w:type="dxa"/>
              <w:left w:w="160" w:type="dxa"/>
              <w:right w:w="160" w:type="dxa"/>
            </w:tcMar>
          </w:tcPr>
          <w:p>
            <w:pPr>
              <w:spacing w:line="240" w:lineRule="auto" w:before="0" w:after="0"/>
            </w:pPr>
            <w:r>
              <w:rPr>
                <w:sz w:val="16"/>
              </w:rPr>
              <w:t xml:space="preserve">2026-09-22</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Lead Security Architect</w:t>
            </w:r>
          </w:p>
        </w:tc>
        <w:tc>
          <w:tcPr>
            <w:shd w:val="clear" w:color="auto" w:fill="FFFFFF"/>
            <w:tcMar>
              <w:top w:w="120" w:type="dxa"/>
              <w:bottom w:w="120" w:type="dxa"/>
              <w:left w:w="160" w:type="dxa"/>
              <w:right w:w="160" w:type="dxa"/>
            </w:tcMar>
          </w:tcPr>
          <w:p>
            <w:pPr>
              <w:spacing w:line="240" w:lineRule="auto" w:before="0" w:after="0"/>
            </w:pPr>
            <w:r>
              <w:rPr>
                <w:sz w:val="16"/>
              </w:rPr>
              <w:t xml:space="preserve">InfoSec Leadership</w:t>
            </w:r>
          </w:p>
        </w:tc>
        <w:tc>
          <w:tcPr>
            <w:shd w:val="clear" w:color="auto" w:fill="FFFFFF"/>
            <w:tcMar>
              <w:top w:w="120" w:type="dxa"/>
              <w:bottom w:w="120" w:type="dxa"/>
              <w:left w:w="160" w:type="dxa"/>
              <w:right w:w="160" w:type="dxa"/>
            </w:tcMar>
          </w:tcPr>
          <w:p>
            <w:pPr>
              <w:spacing w:line="240" w:lineRule="auto" w:before="0" w:after="0"/>
            </w:pPr>
            <w:r>
              <w:rPr>
                <w:sz w:val="16"/>
              </w:rPr>
              <w:t xml:space="preserve">Cybersecurity &amp; Compliance</w:t>
            </w:r>
          </w:p>
        </w:tc>
        <w:tc>
          <w:tcPr>
            <w:shd w:val="clear" w:color="auto" w:fill="FFFFFF"/>
            <w:tcMar>
              <w:top w:w="120" w:type="dxa"/>
              <w:bottom w:w="120" w:type="dxa"/>
              <w:left w:w="160" w:type="dxa"/>
              <w:right w:w="160" w:type="dxa"/>
            </w:tcMar>
          </w:tcPr>
          <w:p>
            <w:pPr>
              <w:spacing w:line="240" w:lineRule="auto" w:before="0" w:after="0"/>
            </w:pPr>
            <w:r>
              <w:rPr>
                <w:sz w:val="16"/>
              </w:rPr>
              <w:t xml:space="preserve">Approved</w:t>
            </w:r>
          </w:p>
        </w:tc>
        <w:tc>
          <w:tcPr>
            <w:shd w:val="clear" w:color="auto" w:fill="FFFFFF"/>
            <w:tcMar>
              <w:top w:w="120" w:type="dxa"/>
              <w:bottom w:w="120" w:type="dxa"/>
              <w:left w:w="160" w:type="dxa"/>
              <w:right w:w="160" w:type="dxa"/>
            </w:tcMar>
          </w:tcPr>
          <w:p>
            <w:pPr>
              <w:spacing w:line="240" w:lineRule="auto" w:before="0" w:after="0"/>
            </w:pPr>
            <w:r>
              <w:rPr>
                <w:sz w:val="16"/>
              </w:rPr>
              <w:t xml:space="preserve">2026-09-22</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CRM Integration Lead</w:t>
            </w:r>
          </w:p>
        </w:tc>
        <w:tc>
          <w:tcPr>
            <w:shd w:val="clear" w:color="auto" w:fill="FFFFFF"/>
            <w:tcMar>
              <w:top w:w="120" w:type="dxa"/>
              <w:bottom w:w="120" w:type="dxa"/>
              <w:left w:w="160" w:type="dxa"/>
              <w:right w:w="160" w:type="dxa"/>
            </w:tcMar>
          </w:tcPr>
          <w:p>
            <w:pPr>
              <w:spacing w:line="240" w:lineRule="auto" w:before="0" w:after="0"/>
            </w:pPr>
            <w:r>
              <w:rPr>
                <w:sz w:val="16"/>
              </w:rPr>
              <w:t xml:space="preserve">Commercial Systems</w:t>
            </w:r>
          </w:p>
        </w:tc>
        <w:tc>
          <w:tcPr>
            <w:shd w:val="clear" w:color="auto" w:fill="FFFFFF"/>
            <w:tcMar>
              <w:top w:w="120" w:type="dxa"/>
              <w:bottom w:w="120" w:type="dxa"/>
              <w:left w:w="160" w:type="dxa"/>
              <w:right w:w="160" w:type="dxa"/>
            </w:tcMar>
          </w:tcPr>
          <w:p>
            <w:pPr>
              <w:spacing w:line="240" w:lineRule="auto" w:before="0" w:after="0"/>
            </w:pPr>
            <w:r>
              <w:rPr>
                <w:sz w:val="16"/>
              </w:rPr>
              <w:t xml:space="preserve">Enterprise Applications</w:t>
            </w:r>
          </w:p>
        </w:tc>
        <w:tc>
          <w:tcPr>
            <w:shd w:val="clear" w:color="auto" w:fill="FFFFFF"/>
            <w:tcMar>
              <w:top w:w="120" w:type="dxa"/>
              <w:bottom w:w="120" w:type="dxa"/>
              <w:left w:w="160" w:type="dxa"/>
              <w:right w:w="160" w:type="dxa"/>
            </w:tcMar>
          </w:tcPr>
          <w:p>
            <w:pPr>
              <w:spacing w:line="240" w:lineRule="auto" w:before="0" w:after="0"/>
            </w:pPr>
            <w:r>
              <w:rPr>
                <w:sz w:val="16"/>
              </w:rPr>
              <w:t xml:space="preserve">Approved</w:t>
            </w:r>
          </w:p>
        </w:tc>
        <w:tc>
          <w:tcPr>
            <w:shd w:val="clear" w:color="auto" w:fill="FFFFFF"/>
            <w:tcMar>
              <w:top w:w="120" w:type="dxa"/>
              <w:bottom w:w="120" w:type="dxa"/>
              <w:left w:w="160" w:type="dxa"/>
              <w:right w:w="160" w:type="dxa"/>
            </w:tcMar>
          </w:tcPr>
          <w:p>
            <w:pPr>
              <w:spacing w:line="240" w:lineRule="auto" w:before="0" w:after="0"/>
            </w:pPr>
            <w:r>
              <w:rPr>
                <w:sz w:val="16"/>
              </w:rPr>
              <w:t xml:space="preserve">2026-09-22</w:t>
            </w:r>
          </w:p>
        </w:tc>
      </w:tr>
    </w:tbl>
    <w:p>
      <w:pPr>
        <w:pStyle w:val="Heading3"/>
        <w:spacing w:before="220" w:after="80"/>
      </w:pPr>
      <w:r>
        <w:rPr>
          <w:b/>
          <w:sz w:val="24"/>
          <w:color w:val="1E293B"/>
        </w:rPr>
        <w:t>1.3 Document Revision History</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Version</w:t>
            </w:r>
          </w:p>
        </w:tc>
        <w:tc>
          <w:tcPr>
            <w:shd w:val="clear" w:color="auto" w:fill="E8EEF5"/>
            <w:tcMar>
              <w:top w:w="120" w:type="dxa"/>
              <w:bottom w:w="120" w:type="dxa"/>
              <w:left w:w="160" w:type="dxa"/>
              <w:right w:w="160" w:type="dxa"/>
            </w:tcMar>
          </w:tcPr>
          <w:p>
            <w:pPr>
              <w:spacing w:line="240" w:lineRule="auto" w:before="0" w:after="0"/>
            </w:pPr>
            <w:r>
              <w:rPr>
                <w:sz w:val="18"/>
              </w:rPr>
              <w:t xml:space="preserve">Release Date</w:t>
            </w:r>
          </w:p>
        </w:tc>
        <w:tc>
          <w:tcPr>
            <w:shd w:val="clear" w:color="auto" w:fill="E8EEF5"/>
            <w:tcMar>
              <w:top w:w="120" w:type="dxa"/>
              <w:bottom w:w="120" w:type="dxa"/>
              <w:left w:w="160" w:type="dxa"/>
              <w:right w:w="160" w:type="dxa"/>
            </w:tcMar>
          </w:tcPr>
          <w:p>
            <w:pPr>
              <w:spacing w:line="240" w:lineRule="auto" w:before="0" w:after="0"/>
            </w:pPr>
            <w:r>
              <w:rPr>
                <w:sz w:val="18"/>
              </w:rPr>
              <w:t xml:space="preserve">Author</w:t>
            </w:r>
          </w:p>
        </w:tc>
        <w:tc>
          <w:tcPr>
            <w:shd w:val="clear" w:color="auto" w:fill="E8EEF5"/>
            <w:tcMar>
              <w:top w:w="120" w:type="dxa"/>
              <w:bottom w:w="120" w:type="dxa"/>
              <w:left w:w="160" w:type="dxa"/>
              <w:right w:w="160" w:type="dxa"/>
            </w:tcMar>
          </w:tcPr>
          <w:p>
            <w:pPr>
              <w:spacing w:line="240" w:lineRule="auto" w:before="0" w:after="0"/>
            </w:pPr>
            <w:r>
              <w:rPr>
                <w:sz w:val="18"/>
              </w:rPr>
              <w:t xml:space="preserve">Summary of Changes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0.1.0</w:t>
            </w:r>
          </w:p>
        </w:tc>
        <w:tc>
          <w:tcPr>
            <w:shd w:val="clear" w:color="auto" w:fill="FFFFFF"/>
            <w:tcMar>
              <w:top w:w="120" w:type="dxa"/>
              <w:bottom w:w="120" w:type="dxa"/>
              <w:left w:w="160" w:type="dxa"/>
              <w:right w:w="160" w:type="dxa"/>
            </w:tcMar>
          </w:tcPr>
          <w:p>
            <w:pPr>
              <w:spacing w:line="240" w:lineRule="auto" w:before="0" w:after="0"/>
            </w:pPr>
            <w:r>
              <w:rPr>
                <w:sz w:val="16"/>
              </w:rPr>
              <w:t xml:space="preserve">2026-09-18</w:t>
            </w:r>
          </w:p>
        </w:tc>
        <w:tc>
          <w:tcPr>
            <w:shd w:val="clear" w:color="auto" w:fill="FFFFFF"/>
            <w:tcMar>
              <w:top w:w="120" w:type="dxa"/>
              <w:bottom w:w="120" w:type="dxa"/>
              <w:left w:w="160" w:type="dxa"/>
              <w:right w:w="160" w:type="dxa"/>
            </w:tcMar>
          </w:tcPr>
          <w:p>
            <w:pPr>
              <w:spacing w:line="240" w:lineRule="auto" w:before="0" w:after="0"/>
            </w:pPr>
            <w:r>
              <w:rPr>
                <w:sz w:val="16"/>
              </w:rPr>
              <w:t xml:space="preserve">Architecture Working Group</w:t>
            </w:r>
          </w:p>
        </w:tc>
        <w:tc>
          <w:tcPr>
            <w:shd w:val="clear" w:color="auto" w:fill="FFFFFF"/>
            <w:tcMar>
              <w:top w:w="120" w:type="dxa"/>
              <w:bottom w:w="120" w:type="dxa"/>
              <w:left w:w="160" w:type="dxa"/>
              <w:right w:w="160" w:type="dxa"/>
            </w:tcMar>
          </w:tcPr>
          <w:p>
            <w:pPr>
              <w:spacing w:line="240" w:lineRule="auto" w:before="0" w:after="0"/>
            </w:pPr>
            <w:r>
              <w:rPr>
                <w:sz w:val="16"/>
              </w:rPr>
              <w:t xml:space="preserve">Initial repository audit and As-Is codebase assessment.</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0.5.0</w:t>
            </w:r>
          </w:p>
        </w:tc>
        <w:tc>
          <w:tcPr>
            <w:shd w:val="clear" w:color="auto" w:fill="FFFFFF"/>
            <w:tcMar>
              <w:top w:w="120" w:type="dxa"/>
              <w:bottom w:w="120" w:type="dxa"/>
              <w:left w:w="160" w:type="dxa"/>
              <w:right w:w="160" w:type="dxa"/>
            </w:tcMar>
          </w:tcPr>
          <w:p>
            <w:pPr>
              <w:spacing w:line="240" w:lineRule="auto" w:before="0" w:after="0"/>
            </w:pPr>
            <w:r>
              <w:rPr>
                <w:sz w:val="16"/>
              </w:rPr>
              <w:t xml:space="preserve">2026-09-20</w:t>
            </w:r>
          </w:p>
        </w:tc>
        <w:tc>
          <w:tcPr>
            <w:shd w:val="clear" w:color="auto" w:fill="FFFFFF"/>
            <w:tcMar>
              <w:top w:w="120" w:type="dxa"/>
              <w:bottom w:w="120" w:type="dxa"/>
              <w:left w:w="160" w:type="dxa"/>
              <w:right w:w="160" w:type="dxa"/>
            </w:tcMar>
          </w:tcPr>
          <w:p>
            <w:pPr>
              <w:spacing w:line="240" w:lineRule="auto" w:before="0" w:after="0"/>
            </w:pPr>
            <w:r>
              <w:rPr>
                <w:sz w:val="16"/>
              </w:rPr>
              <w:t xml:space="preserve">Solution Architect</w:t>
            </w:r>
          </w:p>
        </w:tc>
        <w:tc>
          <w:tcPr>
            <w:shd w:val="clear" w:color="auto" w:fill="FFFFFF"/>
            <w:tcMar>
              <w:top w:w="120" w:type="dxa"/>
              <w:bottom w:w="120" w:type="dxa"/>
              <w:left w:w="160" w:type="dxa"/>
              <w:right w:w="160" w:type="dxa"/>
            </w:tcMar>
          </w:tcPr>
          <w:p>
            <w:pPr>
              <w:spacing w:line="240" w:lineRule="auto" w:before="0" w:after="0"/>
            </w:pPr>
            <w:r>
              <w:rPr>
                <w:sz w:val="16"/>
              </w:rPr>
              <w:t xml:space="preserve">Architectural boundary definition (Next.js, Strapi 5, Careers, ATS, CRM).</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0.9.0</w:t>
            </w:r>
          </w:p>
        </w:tc>
        <w:tc>
          <w:tcPr>
            <w:shd w:val="clear" w:color="auto" w:fill="FFFFFF"/>
            <w:tcMar>
              <w:top w:w="120" w:type="dxa"/>
              <w:bottom w:w="120" w:type="dxa"/>
              <w:left w:w="160" w:type="dxa"/>
              <w:right w:w="160" w:type="dxa"/>
            </w:tcMar>
          </w:tcPr>
          <w:p>
            <w:pPr>
              <w:spacing w:line="240" w:lineRule="auto" w:before="0" w:after="0"/>
            </w:pPr>
            <w:r>
              <w:rPr>
                <w:sz w:val="16"/>
              </w:rPr>
              <w:t xml:space="preserve">2026-09-21</w:t>
            </w:r>
          </w:p>
        </w:tc>
        <w:tc>
          <w:tcPr>
            <w:shd w:val="clear" w:color="auto" w:fill="FFFFFF"/>
            <w:tcMar>
              <w:top w:w="120" w:type="dxa"/>
              <w:bottom w:w="120" w:type="dxa"/>
              <w:left w:w="160" w:type="dxa"/>
              <w:right w:w="160" w:type="dxa"/>
            </w:tcMar>
          </w:tcPr>
          <w:p>
            <w:pPr>
              <w:spacing w:line="240" w:lineRule="auto" w:before="0" w:after="0"/>
            </w:pPr>
            <w:r>
              <w:rPr>
                <w:sz w:val="16"/>
              </w:rPr>
              <w:t xml:space="preserve">Security &amp; Compliance Lead</w:t>
            </w:r>
          </w:p>
        </w:tc>
        <w:tc>
          <w:tcPr>
            <w:shd w:val="clear" w:color="auto" w:fill="FFFFFF"/>
            <w:tcMar>
              <w:top w:w="120" w:type="dxa"/>
              <w:bottom w:w="120" w:type="dxa"/>
              <w:left w:w="160" w:type="dxa"/>
              <w:right w:w="160" w:type="dxa"/>
            </w:tcMar>
          </w:tcPr>
          <w:p>
            <w:pPr>
              <w:spacing w:line="240" w:lineRule="auto" w:before="0" w:after="0"/>
            </w:pPr>
            <w:r>
              <w:rPr>
                <w:sz w:val="16"/>
              </w:rPr>
              <w:t xml:space="preserve">Private resume storage, SAS token lifecycle, and Entra ID specifications.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1.0.0</w:t>
            </w:r>
          </w:p>
        </w:tc>
        <w:tc>
          <w:tcPr>
            <w:shd w:val="clear" w:color="auto" w:fill="FFFFFF"/>
            <w:tcMar>
              <w:top w:w="120" w:type="dxa"/>
              <w:bottom w:w="120" w:type="dxa"/>
              <w:left w:w="160" w:type="dxa"/>
              <w:right w:w="160" w:type="dxa"/>
            </w:tcMar>
          </w:tcPr>
          <w:p>
            <w:pPr>
              <w:spacing w:line="240" w:lineRule="auto" w:before="0" w:after="0"/>
            </w:pPr>
            <w:r>
              <w:rPr>
                <w:sz w:val="16"/>
              </w:rPr>
              <w:t xml:space="preserve">2026-09-22</w:t>
            </w:r>
          </w:p>
        </w:tc>
        <w:tc>
          <w:tcPr>
            <w:shd w:val="clear" w:color="auto" w:fill="FFFFFF"/>
            <w:tcMar>
              <w:top w:w="120" w:type="dxa"/>
              <w:bottom w:w="120" w:type="dxa"/>
              <w:left w:w="160" w:type="dxa"/>
              <w:right w:w="160" w:type="dxa"/>
            </w:tcMar>
          </w:tcPr>
          <w:p>
            <w:pPr>
              <w:spacing w:line="240" w:lineRule="auto" w:before="0" w:after="0"/>
            </w:pPr>
            <w:r>
              <w:rPr>
                <w:sz w:val="16"/>
              </w:rPr>
              <w:t xml:space="preserve">Requirements Engineering Lead</w:t>
            </w:r>
          </w:p>
        </w:tc>
        <w:tc>
          <w:tcPr>
            <w:shd w:val="clear" w:color="auto" w:fill="FFFFFF"/>
            <w:tcMar>
              <w:top w:w="120" w:type="dxa"/>
              <w:bottom w:w="120" w:type="dxa"/>
              <w:left w:w="160" w:type="dxa"/>
              <w:right w:w="160" w:type="dxa"/>
            </w:tcMar>
          </w:tcPr>
          <w:p>
            <w:pPr>
              <w:spacing w:line="240" w:lineRule="auto" w:before="0" w:after="0"/>
            </w:pPr>
            <w:r>
              <w:rPr>
                <w:sz w:val="16"/>
              </w:rPr>
              <w:t xml:space="preserve">Final baseline specification incorporating all 32 formal sections, RTM, and API catalogue.</w:t>
            </w:r>
          </w:p>
        </w:tc>
      </w:tr>
    </w:tbl>
    <w:p>
      <w:pPr>
        <w:pBdr>
          <w:bottom w:val="single" w:sz="6" w:space="1" w:color="CBD5E1"/>
        </w:pBdr>
        <w:spacing w:before="120" w:after="120"/>
      </w:pPr>
    </w:p>
    <w:p>
      <w:pPr>
        <w:pStyle w:val="Heading2"/>
        <w:spacing w:before="280" w:after="120"/>
      </w:pPr>
      <w:r>
        <w:rPr>
          <w:b/>
          <w:sz w:val="30"/>
          <w:color w:val="0891B2"/>
        </w:rPr>
        <w:t>2. Executive Summary</w:t>
      </w:r>
    </w:p>
    <w:p>
      <w:pPr>
        <w:spacing w:before="60" w:after="60" w:line="276" w:lineRule="auto"/>
      </w:pPr>
      <w:r>
        <w:t xml:space="preserve">Nexucon is an enterprise systems engineering and technology consultancy delivering high-velocity modernization across SAP S/4HANA, enterprise AI/data engineering, autonomous cloud platforms, and 24/7 specialized staff augmentation pods. To match its market standing, Nexucon is retiring its legacy monolithic prototype and deploying a unified, resilient, cloud-native web platform.</w:t>
      </w:r>
    </w:p>
    <w:p>
      <w:pPr>
        <w:spacing w:before="60" w:after="60" w:line="276" w:lineRule="auto"/>
      </w:pPr>
      <w:r>
        <w:t xml:space="preserve">The target solution establishes three strictly isolated operational tiers:</w:t>
      </w:r>
    </w:p>
    <w:p>
      <w:pPr>
        <w:spacing w:before="60" w:after="60" w:line="276" w:lineRule="auto"/>
      </w:pPr>
      <w:r>
        <w:t xml:space="preserve">1. </w:t>
      </w:r>
      <w:r>
        <w:rPr>
          <w:b/>
        </w:rPr>
        <w:t xml:space="preserve">Public Digital Experience (Next.js 16 App Router):</w:t>
      </w:r>
      <w:r>
        <w:t xml:space="preserve"> A hyper-fast frontend built on React 19 Server Components, delivering sub-second load times, dynamic JSON-LD schema graphs, and automated cache revalidation.</w:t>
      </w:r>
    </w:p>
    <w:p>
      <w:pPr>
        <w:spacing w:before="60" w:after="60" w:line="276" w:lineRule="auto"/>
      </w:pPr>
      <w:r>
        <w:t xml:space="preserve">2. </w:t>
      </w:r>
      <w:r>
        <w:rPr>
          <w:b/>
        </w:rPr>
        <w:t xml:space="preserve">Headless Marketing CMS (Strapi 5):</w:t>
      </w:r>
      <w:r>
        <w:t xml:space="preserve"> A dedicated, role-controlled editorial workspace for Digital Marketing, managing service narratives, case studies, blogs, redirects, and public assets on PostgreSQL and Azure Blob Storage.</w:t>
      </w:r>
    </w:p>
    <w:p>
      <w:pPr>
        <w:spacing w:before="60" w:after="60" w:line="276" w:lineRule="auto"/>
      </w:pPr>
      <w:r>
        <w:t xml:space="preserve">3. </w:t>
      </w:r>
      <w:r>
        <w:rPr>
          <w:b/>
        </w:rPr>
        <w:t xml:space="preserve">Careers &amp; Talent Acquisition Engine:</w:t>
      </w:r>
      <w:r>
        <w:t xml:space="preserve"> An isolated recruitment platform hosted on Next.js for unified search visibility, but strictly segregated from Strapi. Candidate applications and resumes are never stored in the CMS; resumes are committed directly to encrypted private Azure Blob Storage with short-lived SAS access, synchronizing with Nexucon's existing ATS.</w:t>
      </w:r>
    </w:p>
    <w:p>
      <w:pPr>
        <w:spacing w:before="60" w:after="60" w:line="276" w:lineRule="auto"/>
      </w:pPr>
      <w:r>
        <w:t xml:space="preserve">The deployment utilizes a cost-conscious Azure topology (Linux App Service, PostgreSQL Flexible Server, Azure Key Vault, Application Insights) fronted by Cloudflare Pro edge security, guaranteeing enterprise compliance and high performance while maintaining baseline cloud operational costs below \$350 USD per month.</w:t>
      </w:r>
    </w:p>
    <w:p>
      <w:pPr>
        <w:pBdr>
          <w:bottom w:val="single" w:sz="6" w:space="1" w:color="CBD5E1"/>
        </w:pBdr>
        <w:spacing w:before="120" w:after="120"/>
      </w:pPr>
    </w:p>
    <w:p>
      <w:pPr>
        <w:pStyle w:val="Heading2"/>
        <w:spacing w:before="280" w:after="120"/>
      </w:pPr>
      <w:r>
        <w:rPr>
          <w:b/>
          <w:sz w:val="30"/>
          <w:color w:val="0891B2"/>
        </w:rPr>
        <w:t>3. Purpose and Governance of the SRS</w:t>
      </w:r>
    </w:p>
    <w:p>
      <w:pPr>
        <w:pStyle w:val="Heading3"/>
        <w:spacing w:before="220" w:after="80"/>
      </w:pPr>
      <w:r>
        <w:rPr>
          <w:b/>
          <w:sz w:val="24"/>
          <w:color w:val="1E293B"/>
        </w:rPr>
        <w:t>3.1 Scope of Authority</w:t>
      </w:r>
    </w:p>
    <w:p>
      <w:pPr>
        <w:spacing w:before="60" w:after="60" w:line="276" w:lineRule="auto"/>
      </w:pPr>
      <w:r>
        <w:t xml:space="preserve">This document serves as the formal contractual and technical baseline governing the software requirements, system boundaries, data contracts, and architectural rules for the Nexucon digital web platform. All functional implementations, pull requests, automated test suites, infrastructure templates (Bicep), and acceptance criteria must directly trace back to requirement IDs defined herein.</w:t>
      </w:r>
    </w:p>
    <w:p>
      <w:pPr>
        <w:pStyle w:val="Heading3"/>
        <w:spacing w:before="220" w:after="80"/>
      </w:pPr>
      <w:r>
        <w:rPr>
          <w:b/>
          <w:sz w:val="24"/>
          <w:color w:val="1E293B"/>
        </w:rPr>
        <w:t>3.2 Out-of-Scope Exclusions</w:t>
      </w:r>
    </w:p>
    <w:p>
      <w:pPr>
        <w:spacing w:before="60" w:after="60" w:line="276" w:lineRule="auto"/>
      </w:pPr>
      <w:r>
        <w:t xml:space="preserve">This document does not specify internal business logic inside Nexucon's proprietary ATS or corporate CRM portals beyond the defined ingress/egress integration boundaries, nor does it govern internal employee payroll or billing systems.</w:t>
      </w:r>
    </w:p>
    <w:p>
      <w:pPr>
        <w:pStyle w:val="Heading3"/>
        <w:spacing w:before="220" w:after="80"/>
      </w:pPr>
      <w:r>
        <w:rPr>
          <w:b/>
          <w:sz w:val="24"/>
          <w:color w:val="1E293B"/>
        </w:rPr>
        <w:t>3.3 Traceability Governance</w:t>
      </w:r>
    </w:p>
    <w:p>
      <w:pPr>
        <w:spacing w:before="60" w:after="60" w:line="276" w:lineRule="auto"/>
      </w:pPr>
      <w:r>
        <w:t xml:space="preserve">Requirements are indexed with globally unique IDs (e.g., </w:t>
      </w:r>
      <w:r>
        <w:rPr>
          <w:rFonts w:ascii="Consolas" w:hAnsi="Consolas"/>
          <w:shd w:val="clear" w:color="auto" w:fill="F1F5F9"/>
          <w:color w:val="0F172A"/>
        </w:rPr>
        <w:t xml:space="preserve"> FR-WEB-01 </w:t>
      </w:r>
      <w:r>
        <w:t xml:space="preserve">, </w:t>
      </w:r>
      <w:r>
        <w:rPr>
          <w:rFonts w:ascii="Consolas" w:hAnsi="Consolas"/>
          <w:shd w:val="clear" w:color="auto" w:fill="F1F5F9"/>
          <w:color w:val="0F172A"/>
        </w:rPr>
        <w:t xml:space="preserve"> FR-CAR-03 </w:t>
      </w:r>
      <w:r>
        <w:t xml:space="preserve">, </w:t>
      </w:r>
      <w:r>
        <w:rPr>
          <w:rFonts w:ascii="Consolas" w:hAnsi="Consolas"/>
          <w:shd w:val="clear" w:color="auto" w:fill="F1F5F9"/>
          <w:color w:val="0F172A"/>
        </w:rPr>
        <w:t xml:space="preserve"> NFR-SEC-01 </w:t>
      </w:r>
      <w:r>
        <w:t xml:space="preserve">). Every pull request merged into </w:t>
      </w:r>
      <w:r>
        <w:rPr>
          <w:rFonts w:ascii="Consolas" w:hAnsi="Consolas"/>
          <w:shd w:val="clear" w:color="auto" w:fill="F1F5F9"/>
          <w:color w:val="0F172A"/>
        </w:rPr>
        <w:t xml:space="preserve"> main </w:t>
      </w:r>
      <w:r>
        <w:t xml:space="preserve"> must reference the corresponding requirement ID in its commit metadata. Quality Assurance sign-off requires 100% test coverage across all Mandatory ("Must") criteria prior to production cutover.</w:t>
      </w:r>
    </w:p>
    <w:p>
      <w:pPr>
        <w:pBdr>
          <w:bottom w:val="single" w:sz="6" w:space="1" w:color="CBD5E1"/>
        </w:pBdr>
        <w:spacing w:before="120" w:after="120"/>
      </w:pPr>
    </w:p>
    <w:p>
      <w:pPr>
        <w:pStyle w:val="Heading2"/>
        <w:spacing w:before="280" w:after="120"/>
      </w:pPr>
      <w:r>
        <w:rPr>
          <w:b/>
          <w:sz w:val="30"/>
          <w:color w:val="0891B2"/>
        </w:rPr>
        <w:t>4. Product Scope &amp; Operational Boundaries</w:t>
      </w:r>
    </w:p>
    <w:p>
      <w:pPr>
        <w:pStyle w:val="Heading3"/>
        <w:spacing w:before="220" w:after="80"/>
      </w:pPr>
      <w:r>
        <w:rPr>
          <w:b/>
          <w:sz w:val="24"/>
          <w:color w:val="1E293B"/>
        </w:rPr>
        <w:t>4.1 In-Scope Capabilities</w:t>
      </w:r>
    </w:p>
    <w:p>
      <w:pPr>
        <w:ind w:left="360"/>
        <w:spacing w:before="40" w:after="40"/>
      </w:pPr>
      <w:r>
        <w:rPr>
          <w:color w:val="0891B2"/>
          <w:b/>
        </w:rPr>
        <w:t xml:space="preserve">●  </w:t>
      </w:r>
      <w:r>
        <w:t xml:space="preserve">Modern corporate public website covering Homepage, About, Capabilities (SAP, AI, Cloud, Application Development, Staff Augmentation), Case Studies, Insights/Blog, Resources, and Contact.</w:t>
      </w:r>
    </w:p>
    <w:p>
      <w:pPr>
        <w:ind w:left="360"/>
        <w:spacing w:before="40" w:after="40"/>
      </w:pPr>
      <w:r>
        <w:rPr>
          <w:color w:val="0891B2"/>
          <w:b/>
        </w:rPr>
        <w:t xml:space="preserve">●  </w:t>
      </w:r>
      <w:r>
        <w:t xml:space="preserve">Standalone Strapi 5 Headless CMS with custom schemas, dynamic zones, Draft &amp; Publish, and Next.js Draft Mode live preview.</w:t>
      </w:r>
    </w:p>
    <w:p>
      <w:pPr>
        <w:ind w:left="360"/>
        <w:spacing w:before="40" w:after="40"/>
      </w:pPr>
      <w:r>
        <w:rPr>
          <w:color w:val="0891B2"/>
          <w:b/>
        </w:rPr>
        <w:t xml:space="preserve">●  </w:t>
      </w:r>
      <w:r>
        <w:t xml:space="preserve">Public Careers portal with real-time job filtering, structured </w:t>
      </w:r>
      <w:r>
        <w:rPr>
          <w:rFonts w:ascii="Consolas" w:hAnsi="Consolas"/>
          <w:shd w:val="clear" w:color="auto" w:fill="F1F5F9"/>
          <w:color w:val="0F172A"/>
        </w:rPr>
        <w:t xml:space="preserve"> JobPosting </w:t>
      </w:r>
      <w:r>
        <w:t xml:space="preserve"> schema, and candidate application workflows.</w:t>
      </w:r>
    </w:p>
    <w:p>
      <w:pPr>
        <w:ind w:left="360"/>
        <w:spacing w:before="40" w:after="40"/>
      </w:pPr>
      <w:r>
        <w:rPr>
          <w:color w:val="0891B2"/>
          <w:b/>
        </w:rPr>
        <w:t xml:space="preserve">●  </w:t>
      </w:r>
      <w:r>
        <w:t xml:space="preserve">Secure resume ingestion pipeline with binary magic-byte validation and private Azure Blob Storage isolation.</w:t>
      </w:r>
    </w:p>
    <w:p>
      <w:pPr>
        <w:ind w:left="360"/>
        <w:spacing w:before="40" w:after="40"/>
      </w:pPr>
      <w:r>
        <w:rPr>
          <w:color w:val="0891B2"/>
          <w:b/>
        </w:rPr>
        <w:t xml:space="preserve">●  </w:t>
      </w:r>
      <w:r>
        <w:t xml:space="preserve">ATS two-way synchronization bridge for job requisition import and candidate forwarding.</w:t>
      </w:r>
    </w:p>
    <w:p>
      <w:pPr>
        <w:ind w:left="360"/>
        <w:spacing w:before="40" w:after="40"/>
      </w:pPr>
      <w:r>
        <w:rPr>
          <w:color w:val="0891B2"/>
          <w:b/>
        </w:rPr>
        <w:t xml:space="preserve">●  </w:t>
      </w:r>
      <w:r>
        <w:t xml:space="preserve">Inbound Lead Management pipeline with Cloudflare Turnstile bot verification, UTM parameter enrichment, and resilient outbox dispatch to the corporate CRM.</w:t>
      </w:r>
    </w:p>
    <w:p>
      <w:pPr>
        <w:ind w:left="360"/>
        <w:spacing w:before="40" w:after="40"/>
      </w:pPr>
      <w:r>
        <w:rPr>
          <w:color w:val="0891B2"/>
          <w:b/>
        </w:rPr>
        <w:t xml:space="preserve">●  </w:t>
      </w:r>
      <w:r>
        <w:t xml:space="preserve">Technical SEO automation: dynamic XML sitemaps, robots.txt, canonical headers, and 301 legacy redirect maps.</w:t>
      </w:r>
    </w:p>
    <w:p>
      <w:pPr>
        <w:ind w:left="360"/>
        <w:spacing w:before="40" w:after="40"/>
      </w:pPr>
      <w:r>
        <w:rPr>
          <w:color w:val="0891B2"/>
          <w:b/>
        </w:rPr>
        <w:t xml:space="preserve">●  </w:t>
      </w:r>
      <w:r>
        <w:t xml:space="preserve">Server-side Gemini AI content assistant for draft metadata and structured SEO briefs with mandatory human approval.</w:t>
      </w:r>
    </w:p>
    <w:p>
      <w:pPr>
        <w:pStyle w:val="Heading3"/>
        <w:spacing w:before="220" w:after="80"/>
      </w:pPr>
      <w:r>
        <w:rPr>
          <w:b/>
          <w:sz w:val="24"/>
          <w:color w:val="1E293B"/>
        </w:rPr>
        <w:t>4.2 Out-of-Scope Capabilities (Launch Baseline)</w:t>
      </w:r>
    </w:p>
    <w:p>
      <w:pPr>
        <w:ind w:left="360"/>
        <w:spacing w:before="40" w:after="40"/>
      </w:pPr>
      <w:r>
        <w:rPr>
          <w:color w:val="0891B2"/>
          <w:b/>
        </w:rPr>
        <w:t xml:space="preserve">●  </w:t>
      </w:r>
      <w:r>
        <w:t xml:space="preserve">Native e-commerce, payment gateways, or client invoice processing.</w:t>
      </w:r>
    </w:p>
    <w:p>
      <w:pPr>
        <w:ind w:left="360"/>
        <w:spacing w:before="40" w:after="40"/>
      </w:pPr>
      <w:r>
        <w:rPr>
          <w:color w:val="0891B2"/>
          <w:b/>
        </w:rPr>
        <w:t xml:space="preserve">●  </w:t>
      </w:r>
      <w:r>
        <w:t xml:space="preserve">Direct storage or management of candidate resumes or recruiter notes inside the Strapi CMS.</w:t>
      </w:r>
    </w:p>
    <w:p>
      <w:pPr>
        <w:ind w:left="360"/>
        <w:spacing w:before="40" w:after="40"/>
      </w:pPr>
      <w:r>
        <w:rPr>
          <w:color w:val="0891B2"/>
          <w:b/>
        </w:rPr>
        <w:t xml:space="preserve">●  </w:t>
      </w:r>
      <w:r>
        <w:t xml:space="preserve">Multi-region active-active database clustering or Azure Front Door Premium / AKS deployments (deferred to future scaling).</w:t>
      </w:r>
    </w:p>
    <w:p>
      <w:pPr>
        <w:ind w:left="360"/>
        <w:spacing w:before="40" w:after="40"/>
      </w:pPr>
      <w:r>
        <w:rPr>
          <w:color w:val="0891B2"/>
          <w:b/>
        </w:rPr>
        <w:t xml:space="preserve">●  </w:t>
      </w:r>
      <w:r>
        <w:t xml:space="preserve">Direct candidate interviewing or video assessment tooling inside the web portal.</w:t>
      </w:r>
    </w:p>
    <w:p>
      <w:pPr>
        <w:pStyle w:val="Heading3"/>
        <w:spacing w:before="220" w:after="80"/>
      </w:pPr>
      <w:r>
        <w:rPr>
          <w:b/>
          <w:sz w:val="24"/>
          <w:color w:val="1E293B"/>
        </w:rPr>
        <w:t>4.3 Assumptions and Constraints</w:t>
      </w:r>
    </w:p>
    <w:p>
      <w:pPr>
        <w:ind w:left="360"/>
        <w:spacing w:before="40" w:after="40"/>
      </w:pPr>
      <w:r>
        <w:rPr>
          <w:color w:val="0891B2"/>
          <w:b/>
        </w:rPr>
        <w:t xml:space="preserve">●  </w:t>
      </w:r>
      <w:r>
        <w:rPr>
          <w:b/>
        </w:rPr>
        <w:t xml:space="preserve">Constraint C-01:</w:t>
      </w:r>
      <w:r>
        <w:t xml:space="preserve"> Initial monthly Azure cloud infrastructure expenditure must remain strictly below \$350 USD.</w:t>
      </w:r>
    </w:p>
    <w:p>
      <w:pPr>
        <w:ind w:left="360"/>
        <w:spacing w:before="40" w:after="40"/>
      </w:pPr>
      <w:r>
        <w:rPr>
          <w:color w:val="0891B2"/>
          <w:b/>
        </w:rPr>
        <w:t xml:space="preserve">●  </w:t>
      </w:r>
      <w:r>
        <w:rPr>
          <w:b/>
        </w:rPr>
        <w:t xml:space="preserve">Constraint C-02:</w:t>
      </w:r>
      <w:r>
        <w:t xml:space="preserve"> Node.js 20+ runtime and React 19 Server Components standard.</w:t>
      </w:r>
    </w:p>
    <w:p>
      <w:pPr>
        <w:ind w:left="360"/>
        <w:spacing w:before="40" w:after="40"/>
      </w:pPr>
      <w:r>
        <w:rPr>
          <w:color w:val="0891B2"/>
          <w:b/>
        </w:rPr>
        <w:t xml:space="preserve">●  </w:t>
      </w:r>
      <w:r>
        <w:rPr>
          <w:b/>
        </w:rPr>
        <w:t xml:space="preserve">Assumption A-01:</w:t>
      </w:r>
      <w:r>
        <w:t xml:space="preserve"> Corporate ATS and CRM platforms expose secure HTTPS REST interfaces.</w:t>
      </w:r>
    </w:p>
    <w:p>
      <w:pPr>
        <w:ind w:left="360"/>
        <w:spacing w:before="40" w:after="40"/>
      </w:pPr>
      <w:r>
        <w:rPr>
          <w:color w:val="0891B2"/>
          <w:b/>
        </w:rPr>
        <w:t xml:space="preserve">●  </w:t>
      </w:r>
      <w:r>
        <w:rPr>
          <w:b/>
        </w:rPr>
        <w:t xml:space="preserve">Assumption A-02:</w:t>
      </w:r>
      <w:r>
        <w:t xml:space="preserve"> Corporate IT provides Microsoft Entra ID tenant credentials for internal recruitment staff Single Sign-On (SSO).</w:t>
      </w:r>
    </w:p>
    <w:p>
      <w:pPr>
        <w:pBdr>
          <w:bottom w:val="single" w:sz="6" w:space="1" w:color="CBD5E1"/>
        </w:pBdr>
        <w:spacing w:before="120" w:after="120"/>
      </w:pPr>
    </w:p>
    <w:p>
      <w:pPr>
        <w:pStyle w:val="Heading2"/>
        <w:spacing w:before="280" w:after="120"/>
      </w:pPr>
      <w:r>
        <w:rPr>
          <w:b/>
          <w:sz w:val="30"/>
          <w:color w:val="0891B2"/>
        </w:rPr>
        <w:t>5. Existing System Assessment (As-Is Codebase Audit)</w:t>
      </w:r>
    </w:p>
    <w:p>
      <w:pPr>
        <w:spacing w:before="60" w:after="60" w:line="276" w:lineRule="auto"/>
      </w:pPr>
      <w:r>
        <w:t xml:space="preserve">An exhaustive audit of the existing workspace repository (</w:t>
      </w:r>
      <w:r>
        <w:rPr>
          <w:rFonts w:ascii="Consolas" w:hAnsi="Consolas"/>
          <w:shd w:val="clear" w:color="auto" w:fill="F1F5F9"/>
          <w:color w:val="0F172A"/>
        </w:rPr>
        <w:t xml:space="preserve"> nexucon.com </w:t>
      </w:r>
      <w:r>
        <w:t xml:space="preserve">) was conducted. The table below details the verified findings, code locations, limitations, and architectural dispositions.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Capability / Module</w:t>
            </w:r>
          </w:p>
        </w:tc>
        <w:tc>
          <w:tcPr>
            <w:shd w:val="clear" w:color="auto" w:fill="E8EEF5"/>
            <w:tcMar>
              <w:top w:w="120" w:type="dxa"/>
              <w:bottom w:w="120" w:type="dxa"/>
              <w:left w:w="160" w:type="dxa"/>
              <w:right w:w="160" w:type="dxa"/>
            </w:tcMar>
          </w:tcPr>
          <w:p>
            <w:pPr>
              <w:spacing w:line="240" w:lineRule="auto" w:before="0" w:after="0"/>
            </w:pPr>
            <w:r>
              <w:rPr>
                <w:sz w:val="18"/>
              </w:rPr>
              <w:t xml:space="preserve">Verified Route / File</w:t>
            </w:r>
          </w:p>
        </w:tc>
        <w:tc>
          <w:tcPr>
            <w:shd w:val="clear" w:color="auto" w:fill="E8EEF5"/>
            <w:tcMar>
              <w:top w:w="120" w:type="dxa"/>
              <w:bottom w:w="120" w:type="dxa"/>
              <w:left w:w="160" w:type="dxa"/>
              <w:right w:w="160" w:type="dxa"/>
            </w:tcMar>
          </w:tcPr>
          <w:p>
            <w:pPr>
              <w:spacing w:line="240" w:lineRule="auto" w:before="0" w:after="0"/>
            </w:pPr>
            <w:r>
              <w:rPr>
                <w:sz w:val="18"/>
              </w:rPr>
              <w:t xml:space="preserve">As-Is Data Source</w:t>
            </w:r>
          </w:p>
        </w:tc>
        <w:tc>
          <w:tcPr>
            <w:shd w:val="clear" w:color="auto" w:fill="E8EEF5"/>
            <w:tcMar>
              <w:top w:w="120" w:type="dxa"/>
              <w:bottom w:w="120" w:type="dxa"/>
              <w:left w:w="160" w:type="dxa"/>
              <w:right w:w="160" w:type="dxa"/>
            </w:tcMar>
          </w:tcPr>
          <w:p>
            <w:pPr>
              <w:spacing w:line="240" w:lineRule="auto" w:before="0" w:after="0"/>
            </w:pPr>
            <w:r>
              <w:rPr>
                <w:sz w:val="18"/>
              </w:rPr>
              <w:t xml:space="preserve">Authentication &amp; Validation</w:t>
            </w:r>
          </w:p>
        </w:tc>
        <w:tc>
          <w:tcPr>
            <w:shd w:val="clear" w:color="auto" w:fill="E8EEF5"/>
            <w:tcMar>
              <w:top w:w="120" w:type="dxa"/>
              <w:bottom w:w="120" w:type="dxa"/>
              <w:left w:w="160" w:type="dxa"/>
              <w:right w:w="160" w:type="dxa"/>
            </w:tcMar>
          </w:tcPr>
          <w:p>
            <w:pPr>
              <w:spacing w:line="240" w:lineRule="auto" w:before="0" w:after="0"/>
            </w:pPr>
            <w:r>
              <w:rPr>
                <w:sz w:val="18"/>
              </w:rPr>
              <w:t xml:space="preserve">Discovered Technical Limitations</w:t>
            </w:r>
          </w:p>
        </w:tc>
        <w:tc>
          <w:tcPr>
            <w:shd w:val="clear" w:color="auto" w:fill="E8EEF5"/>
            <w:tcMar>
              <w:top w:w="120" w:type="dxa"/>
              <w:bottom w:w="120" w:type="dxa"/>
              <w:left w:w="160" w:type="dxa"/>
              <w:right w:w="160" w:type="dxa"/>
            </w:tcMar>
          </w:tcPr>
          <w:p>
            <w:pPr>
              <w:spacing w:line="240" w:lineRule="auto" w:before="0" w:after="0"/>
            </w:pPr>
            <w:r>
              <w:rPr>
                <w:sz w:val="18"/>
              </w:rPr>
              <w:t xml:space="preserve">Architectural Disposition</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Public Landing Page</w:t>
            </w:r>
          </w:p>
        </w:tc>
        <w:tc>
          <w:tcPr>
            <w:shd w:val="clear" w:color="auto" w:fill="FFFFFF"/>
            <w:tcMar>
              <w:top w:w="120" w:type="dxa"/>
              <w:bottom w:w="120" w:type="dxa"/>
              <w:left w:w="160" w:type="dxa"/>
              <w:right w:w="160" w:type="dxa"/>
            </w:tcMar>
          </w:tcPr>
          <w:p>
            <w:pPr>
              <w:spacing w:line="240" w:lineRule="auto" w:before="0" w:after="0"/>
            </w:pPr>
            <w:r>
              <w:rPr>
                <w:sz w:val="16"/>
              </w:rPr>
              <w:t xml:space="preserve">`app/page.tsx`</w:t>
            </w:r>
          </w:p>
        </w:tc>
        <w:tc>
          <w:tcPr>
            <w:shd w:val="clear" w:color="auto" w:fill="FFFFFF"/>
            <w:tcMar>
              <w:top w:w="120" w:type="dxa"/>
              <w:bottom w:w="120" w:type="dxa"/>
              <w:left w:w="160" w:type="dxa"/>
              <w:right w:w="160" w:type="dxa"/>
            </w:tcMar>
          </w:tcPr>
          <w:p>
            <w:pPr>
              <w:spacing w:line="240" w:lineRule="auto" w:before="0" w:after="0"/>
            </w:pPr>
            <w:r>
              <w:rPr>
                <w:sz w:val="16"/>
              </w:rPr>
              <w:t xml:space="preserve">Hardcoded static JSX arrays</w:t>
            </w:r>
          </w:p>
        </w:tc>
        <w:tc>
          <w:tcPr>
            <w:shd w:val="clear" w:color="auto" w:fill="FFFFFF"/>
            <w:tcMar>
              <w:top w:w="120" w:type="dxa"/>
              <w:bottom w:w="120" w:type="dxa"/>
              <w:left w:w="160" w:type="dxa"/>
              <w:right w:w="160" w:type="dxa"/>
            </w:tcMar>
          </w:tcPr>
          <w:p>
            <w:pPr>
              <w:spacing w:line="240" w:lineRule="auto" w:before="0" w:after="0"/>
            </w:pPr>
            <w:r>
              <w:rPr>
                <w:sz w:val="16"/>
              </w:rPr>
              <w:t xml:space="preserve">Public; non-functional contact form button</w:t>
            </w:r>
          </w:p>
        </w:tc>
        <w:tc>
          <w:tcPr>
            <w:shd w:val="clear" w:color="auto" w:fill="FFFFFF"/>
            <w:tcMar>
              <w:top w:w="120" w:type="dxa"/>
              <w:bottom w:w="120" w:type="dxa"/>
              <w:left w:w="160" w:type="dxa"/>
              <w:right w:w="160" w:type="dxa"/>
            </w:tcMar>
          </w:tcPr>
          <w:p>
            <w:pPr>
              <w:spacing w:line="240" w:lineRule="auto" w:before="0" w:after="0"/>
            </w:pPr>
            <w:r>
              <w:rPr>
                <w:sz w:val="16"/>
              </w:rPr>
              <w:t xml:space="preserve">Static layout; no connection to CMS; contact button does not trigger any network request.</w:t>
            </w:r>
          </w:p>
        </w:tc>
        <w:tc>
          <w:tcPr>
            <w:shd w:val="clear" w:color="auto" w:fill="FFFFFF"/>
            <w:tcMar>
              <w:top w:w="120" w:type="dxa"/>
              <w:bottom w:w="120" w:type="dxa"/>
              <w:left w:w="160" w:type="dxa"/>
              <w:right w:w="160" w:type="dxa"/>
            </w:tcMar>
          </w:tcPr>
          <w:p>
            <w:pPr>
              <w:spacing w:line="240" w:lineRule="auto" w:before="0" w:after="0"/>
            </w:pPr>
            <w:r>
              <w:rPr>
                <w:b/>
                <w:sz w:val="16"/>
              </w:rPr>
              <w:t xml:space="preserve">REFACTOR:</w:t>
            </w:r>
            <w:r>
              <w:rPr>
                <w:sz w:val="16"/>
              </w:rPr>
              <w:t xml:space="preserve"> Connect to Strapi 5 dynamic page components; standardize on Tailwind design system.</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Dynamic Content Page</w:t>
            </w:r>
          </w:p>
        </w:tc>
        <w:tc>
          <w:tcPr>
            <w:shd w:val="clear" w:color="auto" w:fill="FFFFFF"/>
            <w:tcMar>
              <w:top w:w="120" w:type="dxa"/>
              <w:bottom w:w="120" w:type="dxa"/>
              <w:left w:w="160" w:type="dxa"/>
              <w:right w:w="160" w:type="dxa"/>
            </w:tcMar>
          </w:tcPr>
          <w:p>
            <w:pPr>
              <w:spacing w:line="240" w:lineRule="auto" w:before="0" w:after="0"/>
            </w:pPr>
            <w:r>
              <w:rPr>
                <w:sz w:val="16"/>
              </w:rPr>
              <w:t xml:space="preserve">`app/content/[...slug]/page.tsx`</w:t>
            </w:r>
          </w:p>
        </w:tc>
        <w:tc>
          <w:tcPr>
            <w:shd w:val="clear" w:color="auto" w:fill="FFFFFF"/>
            <w:tcMar>
              <w:top w:w="120" w:type="dxa"/>
              <w:bottom w:w="120" w:type="dxa"/>
              <w:left w:w="160" w:type="dxa"/>
              <w:right w:w="160" w:type="dxa"/>
            </w:tcMar>
          </w:tcPr>
          <w:p>
            <w:pPr>
              <w:spacing w:line="240" w:lineRule="auto" w:before="0" w:after="0"/>
            </w:pPr>
            <w:r>
              <w:rPr>
                <w:sz w:val="16"/>
              </w:rPr>
              <w:t xml:space="preserve">`ContentPageModel` / `memoryStore`</w:t>
            </w:r>
          </w:p>
        </w:tc>
        <w:tc>
          <w:tcPr>
            <w:shd w:val="clear" w:color="auto" w:fill="FFFFFF"/>
            <w:tcMar>
              <w:top w:w="120" w:type="dxa"/>
              <w:bottom w:w="120" w:type="dxa"/>
              <w:left w:w="160" w:type="dxa"/>
              <w:right w:w="160" w:type="dxa"/>
            </w:tcMar>
          </w:tcPr>
          <w:p>
            <w:pPr>
              <w:spacing w:line="240" w:lineRule="auto" w:before="0" w:after="0"/>
            </w:pPr>
            <w:r>
              <w:rPr>
                <w:sz w:val="16"/>
              </w:rPr>
              <w:t xml:space="preserve">Public; unauthenticated catch-all route</w:t>
            </w:r>
          </w:p>
        </w:tc>
        <w:tc>
          <w:tcPr>
            <w:shd w:val="clear" w:color="auto" w:fill="FFFFFF"/>
            <w:tcMar>
              <w:top w:w="120" w:type="dxa"/>
              <w:bottom w:w="120" w:type="dxa"/>
              <w:left w:w="160" w:type="dxa"/>
              <w:right w:w="160" w:type="dxa"/>
            </w:tcMar>
          </w:tcPr>
          <w:p>
            <w:pPr>
              <w:spacing w:line="240" w:lineRule="auto" w:before="0" w:after="0"/>
            </w:pPr>
            <w:r>
              <w:rPr>
                <w:sz w:val="16"/>
              </w:rPr>
              <w:t xml:space="preserve">Plain text rendering in `&lt;article&gt;`; unvalidated JSON-LD schema parsing; no draft preview mode.</w:t>
            </w:r>
          </w:p>
        </w:tc>
        <w:tc>
          <w:tcPr>
            <w:shd w:val="clear" w:color="auto" w:fill="FFFFFF"/>
            <w:tcMar>
              <w:top w:w="120" w:type="dxa"/>
              <w:bottom w:w="120" w:type="dxa"/>
              <w:left w:w="160" w:type="dxa"/>
              <w:right w:w="160" w:type="dxa"/>
            </w:tcMar>
          </w:tcPr>
          <w:p>
            <w:pPr>
              <w:spacing w:line="240" w:lineRule="auto" w:before="0" w:after="0"/>
            </w:pPr>
            <w:r>
              <w:rPr>
                <w:b/>
                <w:sz w:val="16"/>
              </w:rPr>
              <w:t xml:space="preserve">REPLACE:</w:t>
            </w:r>
            <w:r>
              <w:rPr>
                <w:sz w:val="16"/>
              </w:rPr>
              <w:t xml:space="preserve"> Replace with Strapi 5 dynamic route handler supporting Next.js Draft Mode and structured AST components.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Public Contact Form</w:t>
            </w:r>
          </w:p>
        </w:tc>
        <w:tc>
          <w:tcPr>
            <w:shd w:val="clear" w:color="auto" w:fill="FFFFFF"/>
            <w:tcMar>
              <w:top w:w="120" w:type="dxa"/>
              <w:bottom w:w="120" w:type="dxa"/>
              <w:left w:w="160" w:type="dxa"/>
              <w:right w:w="160" w:type="dxa"/>
            </w:tcMar>
          </w:tcPr>
          <w:p>
            <w:pPr>
              <w:spacing w:line="240" w:lineRule="auto" w:before="0" w:after="0"/>
            </w:pPr>
            <w:r>
              <w:rPr>
                <w:sz w:val="16"/>
              </w:rPr>
              <w:t xml:space="preserve">`app/contact/page.tsx`</w:t>
            </w:r>
          </w:p>
        </w:tc>
        <w:tc>
          <w:tcPr>
            <w:shd w:val="clear" w:color="auto" w:fill="FFFFFF"/>
            <w:tcMar>
              <w:top w:w="120" w:type="dxa"/>
              <w:bottom w:w="120" w:type="dxa"/>
              <w:left w:w="160" w:type="dxa"/>
              <w:right w:w="160" w:type="dxa"/>
            </w:tcMar>
          </w:tcPr>
          <w:p>
            <w:pPr>
              <w:spacing w:line="240" w:lineRule="auto" w:before="0" w:after="0"/>
            </w:pPr>
            <w:r>
              <w:rPr>
                <w:sz w:val="16"/>
              </w:rPr>
              <w:t xml:space="preserve">Fetches `/api/enquiries`</w:t>
            </w:r>
          </w:p>
        </w:tc>
        <w:tc>
          <w:tcPr>
            <w:shd w:val="clear" w:color="auto" w:fill="FFFFFF"/>
            <w:tcMar>
              <w:top w:w="120" w:type="dxa"/>
              <w:bottom w:w="120" w:type="dxa"/>
              <w:left w:w="160" w:type="dxa"/>
              <w:right w:w="160" w:type="dxa"/>
            </w:tcMar>
          </w:tcPr>
          <w:p>
            <w:pPr>
              <w:spacing w:line="240" w:lineRule="auto" w:before="0" w:after="0"/>
            </w:pPr>
            <w:r>
              <w:rPr>
                <w:sz w:val="16"/>
              </w:rPr>
              <w:t xml:space="preserve">Unauthenticated client-side fetch</w:t>
            </w:r>
          </w:p>
        </w:tc>
        <w:tc>
          <w:tcPr>
            <w:shd w:val="clear" w:color="auto" w:fill="FFFFFF"/>
            <w:tcMar>
              <w:top w:w="120" w:type="dxa"/>
              <w:bottom w:w="120" w:type="dxa"/>
              <w:left w:w="160" w:type="dxa"/>
              <w:right w:w="160" w:type="dxa"/>
            </w:tcMar>
          </w:tcPr>
          <w:p>
            <w:pPr>
              <w:spacing w:line="240" w:lineRule="auto" w:before="0" w:after="0"/>
            </w:pPr>
            <w:r>
              <w:rPr>
                <w:sz w:val="16"/>
              </w:rPr>
              <w:t xml:space="preserve">Lacks bot protection (Turnstile/reCAPTCHA); no rate limiting; captures no UTM/referrer data; no CRM forwarding.</w:t>
            </w:r>
          </w:p>
        </w:tc>
        <w:tc>
          <w:tcPr>
            <w:shd w:val="clear" w:color="auto" w:fill="FFFFFF"/>
            <w:tcMar>
              <w:top w:w="120" w:type="dxa"/>
              <w:bottom w:w="120" w:type="dxa"/>
              <w:left w:w="160" w:type="dxa"/>
              <w:right w:w="160" w:type="dxa"/>
            </w:tcMar>
          </w:tcPr>
          <w:p>
            <w:pPr>
              <w:spacing w:line="240" w:lineRule="auto" w:before="0" w:after="0"/>
            </w:pPr>
            <w:r>
              <w:rPr>
                <w:b/>
                <w:sz w:val="16"/>
              </w:rPr>
              <w:t xml:space="preserve">REPLACE:</w:t>
            </w:r>
            <w:r>
              <w:rPr>
                <w:sz w:val="16"/>
              </w:rPr>
              <w:t xml:space="preserve"> Replace with `/api/leads` route incorporating Cloudflare Turnstile, UTM capture, and CRM Outbox dispatch.</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Authentication Subsystem</w:t>
            </w:r>
          </w:p>
        </w:tc>
        <w:tc>
          <w:tcPr>
            <w:shd w:val="clear" w:color="auto" w:fill="FFFFFF"/>
            <w:tcMar>
              <w:top w:w="120" w:type="dxa"/>
              <w:bottom w:w="120" w:type="dxa"/>
              <w:left w:w="160" w:type="dxa"/>
              <w:right w:w="160" w:type="dxa"/>
            </w:tcMar>
          </w:tcPr>
          <w:p>
            <w:pPr>
              <w:spacing w:line="240" w:lineRule="auto" w:before="0" w:after="0"/>
            </w:pPr>
            <w:r>
              <w:rPr>
                <w:sz w:val="16"/>
              </w:rPr>
              <w:t xml:space="preserve">`lib/session.ts`, `app/api/auth/login`</w:t>
            </w:r>
          </w:p>
        </w:tc>
        <w:tc>
          <w:tcPr>
            <w:shd w:val="clear" w:color="auto" w:fill="FFFFFF"/>
            <w:tcMar>
              <w:top w:w="120" w:type="dxa"/>
              <w:bottom w:w="120" w:type="dxa"/>
              <w:left w:w="160" w:type="dxa"/>
              <w:right w:w="160" w:type="dxa"/>
            </w:tcMar>
          </w:tcPr>
          <w:p>
            <w:pPr>
              <w:spacing w:line="240" w:lineRule="auto" w:before="0" w:after="0"/>
            </w:pPr>
            <w:r>
              <w:rPr>
                <w:sz w:val="16"/>
              </w:rPr>
              <w:t xml:space="preserve">`UserModel` / `memoryStore`</w:t>
            </w:r>
          </w:p>
        </w:tc>
        <w:tc>
          <w:tcPr>
            <w:shd w:val="clear" w:color="auto" w:fill="FFFFFF"/>
            <w:tcMar>
              <w:top w:w="120" w:type="dxa"/>
              <w:bottom w:w="120" w:type="dxa"/>
              <w:left w:w="160" w:type="dxa"/>
              <w:right w:w="160" w:type="dxa"/>
            </w:tcMar>
          </w:tcPr>
          <w:p>
            <w:pPr>
              <w:spacing w:line="240" w:lineRule="auto" w:before="0" w:after="0"/>
            </w:pPr>
            <w:r>
              <w:rPr>
                <w:sz w:val="16"/>
              </w:rPr>
              <w:t xml:space="preserve">HS256 JWT cookie signed with `JWT_SECRET`</w:t>
            </w:r>
          </w:p>
        </w:tc>
        <w:tc>
          <w:tcPr>
            <w:shd w:val="clear" w:color="auto" w:fill="FFFFFF"/>
            <w:tcMar>
              <w:top w:w="120" w:type="dxa"/>
              <w:bottom w:w="120" w:type="dxa"/>
              <w:left w:w="160" w:type="dxa"/>
              <w:right w:w="160" w:type="dxa"/>
            </w:tcMar>
          </w:tcPr>
          <w:p>
            <w:pPr>
              <w:spacing w:line="240" w:lineRule="auto" w:before="0" w:after="0"/>
            </w:pPr>
            <w:r>
              <w:rPr>
                <w:sz w:val="16"/>
              </w:rPr>
              <w:t xml:space="preserve">Hardcoded admin credentials displayed on login screen (`app/login/page.tsx`); fixed 7-day token; no MFA; no revocation list.</w:t>
            </w:r>
          </w:p>
        </w:tc>
        <w:tc>
          <w:tcPr>
            <w:shd w:val="clear" w:color="auto" w:fill="FFFFFF"/>
            <w:tcMar>
              <w:top w:w="120" w:type="dxa"/>
              <w:bottom w:w="120" w:type="dxa"/>
              <w:left w:w="160" w:type="dxa"/>
              <w:right w:w="160" w:type="dxa"/>
            </w:tcMar>
          </w:tcPr>
          <w:p>
            <w:pPr>
              <w:spacing w:line="240" w:lineRule="auto" w:before="0" w:after="0"/>
            </w:pPr>
            <w:r>
              <w:rPr>
                <w:b/>
                <w:sz w:val="16"/>
              </w:rPr>
              <w:t xml:space="preserve">REPLACE:</w:t>
            </w:r>
            <w:r>
              <w:rPr>
                <w:sz w:val="16"/>
              </w:rPr>
              <w:t xml:space="preserve"> Decommission completely. Use Strapi native auth for editors and Microsoft Entra ID (Azure AD SSO) for internal staff.</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Content CRUD Engine</w:t>
            </w:r>
          </w:p>
        </w:tc>
        <w:tc>
          <w:tcPr>
            <w:shd w:val="clear" w:color="auto" w:fill="FFFFFF"/>
            <w:tcMar>
              <w:top w:w="120" w:type="dxa"/>
              <w:bottom w:w="120" w:type="dxa"/>
              <w:left w:w="160" w:type="dxa"/>
              <w:right w:w="160" w:type="dxa"/>
            </w:tcMar>
          </w:tcPr>
          <w:p>
            <w:pPr>
              <w:spacing w:line="240" w:lineRule="auto" w:before="0" w:after="0"/>
            </w:pPr>
            <w:r>
              <w:rPr>
                <w:sz w:val="16"/>
              </w:rPr>
              <w:t xml:space="preserve">`app/api/content/route.ts`</w:t>
            </w:r>
          </w:p>
        </w:tc>
        <w:tc>
          <w:tcPr>
            <w:shd w:val="clear" w:color="auto" w:fill="FFFFFF"/>
            <w:tcMar>
              <w:top w:w="120" w:type="dxa"/>
              <w:bottom w:w="120" w:type="dxa"/>
              <w:left w:w="160" w:type="dxa"/>
              <w:right w:w="160" w:type="dxa"/>
            </w:tcMar>
          </w:tcPr>
          <w:p>
            <w:pPr>
              <w:spacing w:line="240" w:lineRule="auto" w:before="0" w:after="0"/>
            </w:pPr>
            <w:r>
              <w:rPr>
                <w:sz w:val="16"/>
              </w:rPr>
              <w:t xml:space="preserve">`ContentPageModel` / `memoryStore`</w:t>
            </w:r>
          </w:p>
        </w:tc>
        <w:tc>
          <w:tcPr>
            <w:shd w:val="clear" w:color="auto" w:fill="FFFFFF"/>
            <w:tcMar>
              <w:top w:w="120" w:type="dxa"/>
              <w:bottom w:w="120" w:type="dxa"/>
              <w:left w:w="160" w:type="dxa"/>
              <w:right w:w="160" w:type="dxa"/>
            </w:tcMar>
          </w:tcPr>
          <w:p>
            <w:pPr>
              <w:spacing w:line="240" w:lineRule="auto" w:before="0" w:after="0"/>
            </w:pPr>
            <w:r>
              <w:rPr>
                <w:sz w:val="16"/>
              </w:rPr>
              <w:t xml:space="preserve">Cookie session check (`requireUserSession`)</w:t>
            </w:r>
          </w:p>
        </w:tc>
        <w:tc>
          <w:tcPr>
            <w:shd w:val="clear" w:color="auto" w:fill="FFFFFF"/>
            <w:tcMar>
              <w:top w:w="120" w:type="dxa"/>
              <w:bottom w:w="120" w:type="dxa"/>
              <w:left w:w="160" w:type="dxa"/>
              <w:right w:w="160" w:type="dxa"/>
            </w:tcMar>
          </w:tcPr>
          <w:p>
            <w:pPr>
              <w:spacing w:line="240" w:lineRule="auto" w:before="0" w:after="0"/>
            </w:pPr>
            <w:r>
              <w:rPr>
                <w:sz w:val="16"/>
              </w:rPr>
              <w:t xml:space="preserve">No field-level permissions; any editor can overwrite any page; no content deletion endpoint; no version history.</w:t>
            </w:r>
          </w:p>
        </w:tc>
        <w:tc>
          <w:tcPr>
            <w:shd w:val="clear" w:color="auto" w:fill="FFFFFF"/>
            <w:tcMar>
              <w:top w:w="120" w:type="dxa"/>
              <w:bottom w:w="120" w:type="dxa"/>
              <w:left w:w="160" w:type="dxa"/>
              <w:right w:w="160" w:type="dxa"/>
            </w:tcMar>
          </w:tcPr>
          <w:p>
            <w:pPr>
              <w:spacing w:line="240" w:lineRule="auto" w:before="0" w:after="0"/>
            </w:pPr>
            <w:r>
              <w:rPr>
                <w:b/>
                <w:sz w:val="16"/>
              </w:rPr>
              <w:t xml:space="preserve">REPLACE:</w:t>
            </w:r>
            <w:r>
              <w:rPr>
                <w:sz w:val="16"/>
              </w:rPr>
              <w:t xml:space="preserve"> Migrate all content models and publishing workflows to Strapi 5 Community Edition.</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Media Asset Ingestion</w:t>
            </w:r>
          </w:p>
        </w:tc>
        <w:tc>
          <w:tcPr>
            <w:shd w:val="clear" w:color="auto" w:fill="FFFFFF"/>
            <w:tcMar>
              <w:top w:w="120" w:type="dxa"/>
              <w:bottom w:w="120" w:type="dxa"/>
              <w:left w:w="160" w:type="dxa"/>
              <w:right w:w="160" w:type="dxa"/>
            </w:tcMar>
          </w:tcPr>
          <w:p>
            <w:pPr>
              <w:spacing w:line="240" w:lineRule="auto" w:before="0" w:after="0"/>
            </w:pPr>
            <w:r>
              <w:rPr>
                <w:sz w:val="16"/>
              </w:rPr>
              <w:t xml:space="preserve">`app/api/upload/route.ts`</w:t>
            </w:r>
          </w:p>
        </w:tc>
        <w:tc>
          <w:tcPr>
            <w:shd w:val="clear" w:color="auto" w:fill="FFFFFF"/>
            <w:tcMar>
              <w:top w:w="120" w:type="dxa"/>
              <w:bottom w:w="120" w:type="dxa"/>
              <w:left w:w="160" w:type="dxa"/>
              <w:right w:w="160" w:type="dxa"/>
            </w:tcMar>
          </w:tcPr>
          <w:p>
            <w:pPr>
              <w:spacing w:line="240" w:lineRule="auto" w:before="0" w:after="0"/>
            </w:pPr>
            <w:r>
              <w:rPr>
                <w:sz w:val="16"/>
              </w:rPr>
              <w:t xml:space="preserve">Local disk (`public/uploads`)</w:t>
            </w:r>
          </w:p>
        </w:tc>
        <w:tc>
          <w:tcPr>
            <w:shd w:val="clear" w:color="auto" w:fill="FFFFFF"/>
            <w:tcMar>
              <w:top w:w="120" w:type="dxa"/>
              <w:bottom w:w="120" w:type="dxa"/>
              <w:left w:w="160" w:type="dxa"/>
              <w:right w:w="160" w:type="dxa"/>
            </w:tcMar>
          </w:tcPr>
          <w:p>
            <w:pPr>
              <w:spacing w:line="240" w:lineRule="auto" w:before="0" w:after="0"/>
            </w:pPr>
            <w:r>
              <w:rPr>
                <w:sz w:val="16"/>
              </w:rPr>
              <w:t xml:space="preserve">Cookie session check; MIME string check</w:t>
            </w:r>
          </w:p>
        </w:tc>
        <w:tc>
          <w:tcPr>
            <w:shd w:val="clear" w:color="auto" w:fill="FFFFFF"/>
            <w:tcMar>
              <w:top w:w="120" w:type="dxa"/>
              <w:bottom w:w="120" w:type="dxa"/>
              <w:left w:w="160" w:type="dxa"/>
              <w:right w:w="160" w:type="dxa"/>
            </w:tcMar>
          </w:tcPr>
          <w:p>
            <w:pPr>
              <w:spacing w:line="240" w:lineRule="auto" w:before="0" w:after="0"/>
            </w:pPr>
            <w:r>
              <w:rPr>
                <w:sz w:val="16"/>
              </w:rPr>
              <w:t xml:space="preserve">Ephemeral local filesystem storage will vanish on Azure App Service restarts; SVG uploads permitted without XSS sanitization.</w:t>
            </w:r>
          </w:p>
        </w:tc>
        <w:tc>
          <w:tcPr>
            <w:shd w:val="clear" w:color="auto" w:fill="FFFFFF"/>
            <w:tcMar>
              <w:top w:w="120" w:type="dxa"/>
              <w:bottom w:w="120" w:type="dxa"/>
              <w:left w:w="160" w:type="dxa"/>
              <w:right w:w="160" w:type="dxa"/>
            </w:tcMar>
          </w:tcPr>
          <w:p>
            <w:pPr>
              <w:spacing w:line="240" w:lineRule="auto" w:before="0" w:after="0"/>
            </w:pPr>
            <w:r>
              <w:rPr>
                <w:b/>
                <w:sz w:val="16"/>
              </w:rPr>
              <w:t xml:space="preserve">REPLACE:</w:t>
            </w:r>
            <w:r>
              <w:rPr>
                <w:sz w:val="16"/>
              </w:rPr>
              <w:t xml:space="preserve"> Replace with Strapi 5 Azure Blob Storage plugin (`@strapi/provider-upload-azure-storage`).</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Internal Analytics Engine</w:t>
            </w:r>
          </w:p>
        </w:tc>
        <w:tc>
          <w:tcPr>
            <w:shd w:val="clear" w:color="auto" w:fill="FFFFFF"/>
            <w:tcMar>
              <w:top w:w="120" w:type="dxa"/>
              <w:bottom w:w="120" w:type="dxa"/>
              <w:left w:w="160" w:type="dxa"/>
              <w:right w:w="160" w:type="dxa"/>
            </w:tcMar>
          </w:tcPr>
          <w:p>
            <w:pPr>
              <w:spacing w:line="240" w:lineRule="auto" w:before="0" w:after="0"/>
            </w:pPr>
            <w:r>
              <w:rPr>
                <w:sz w:val="16"/>
              </w:rPr>
              <w:t xml:space="preserve">`app/api/analytics/route.ts`</w:t>
            </w:r>
          </w:p>
        </w:tc>
        <w:tc>
          <w:tcPr>
            <w:shd w:val="clear" w:color="auto" w:fill="FFFFFF"/>
            <w:tcMar>
              <w:top w:w="120" w:type="dxa"/>
              <w:bottom w:w="120" w:type="dxa"/>
              <w:left w:w="160" w:type="dxa"/>
              <w:right w:w="160" w:type="dxa"/>
            </w:tcMar>
          </w:tcPr>
          <w:p>
            <w:pPr>
              <w:spacing w:line="240" w:lineRule="auto" w:before="0" w:after="0"/>
            </w:pPr>
            <w:r>
              <w:rPr>
                <w:sz w:val="16"/>
              </w:rPr>
              <w:t xml:space="preserve">`AnalyticsEventModel` / `memoryStore`</w:t>
            </w:r>
          </w:p>
        </w:tc>
        <w:tc>
          <w:tcPr>
            <w:shd w:val="clear" w:color="auto" w:fill="FFFFFF"/>
            <w:tcMar>
              <w:top w:w="120" w:type="dxa"/>
              <w:bottom w:w="120" w:type="dxa"/>
              <w:left w:w="160" w:type="dxa"/>
              <w:right w:w="160" w:type="dxa"/>
            </w:tcMar>
          </w:tcPr>
          <w:p>
            <w:pPr>
              <w:spacing w:line="240" w:lineRule="auto" w:before="0" w:after="0"/>
            </w:pPr>
            <w:r>
              <w:rPr>
                <w:sz w:val="16"/>
              </w:rPr>
              <w:t xml:space="preserve">Public beacon endpoint (`AnalyticsTracker.tsx`)</w:t>
            </w:r>
          </w:p>
        </w:tc>
        <w:tc>
          <w:tcPr>
            <w:shd w:val="clear" w:color="auto" w:fill="FFFFFF"/>
            <w:tcMar>
              <w:top w:w="120" w:type="dxa"/>
              <w:bottom w:w="120" w:type="dxa"/>
              <w:left w:w="160" w:type="dxa"/>
              <w:right w:w="160" w:type="dxa"/>
            </w:tcMar>
          </w:tcPr>
          <w:p>
            <w:pPr>
              <w:spacing w:line="240" w:lineRule="auto" w:before="0" w:after="0"/>
            </w:pPr>
            <w:r>
              <w:rPr>
                <w:sz w:val="16"/>
              </w:rPr>
              <w:t xml:space="preserve">High write load on application database; lacks bot filtering; no GDPR consent barrier; displays hardcoded 100 SEO score.</w:t>
            </w:r>
          </w:p>
        </w:tc>
        <w:tc>
          <w:tcPr>
            <w:shd w:val="clear" w:color="auto" w:fill="FFFFFF"/>
            <w:tcMar>
              <w:top w:w="120" w:type="dxa"/>
              <w:bottom w:w="120" w:type="dxa"/>
              <w:left w:w="160" w:type="dxa"/>
              <w:right w:w="160" w:type="dxa"/>
            </w:tcMar>
          </w:tcPr>
          <w:p>
            <w:pPr>
              <w:spacing w:line="240" w:lineRule="auto" w:before="0" w:after="0"/>
            </w:pPr>
            <w:r>
              <w:rPr>
                <w:b/>
                <w:sz w:val="16"/>
              </w:rPr>
              <w:t xml:space="preserve">REPLACE:</w:t>
            </w:r>
            <w:r>
              <w:rPr>
                <w:sz w:val="16"/>
              </w:rPr>
              <w:t xml:space="preserve"> Deprecate custom tracker in favor of Google Analytics 4 (via GTM) and Azure Application Insights.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Site Settings Manager</w:t>
            </w:r>
          </w:p>
        </w:tc>
        <w:tc>
          <w:tcPr>
            <w:shd w:val="clear" w:color="auto" w:fill="FFFFFF"/>
            <w:tcMar>
              <w:top w:w="120" w:type="dxa"/>
              <w:bottom w:w="120" w:type="dxa"/>
              <w:left w:w="160" w:type="dxa"/>
              <w:right w:w="160" w:type="dxa"/>
            </w:tcMar>
          </w:tcPr>
          <w:p>
            <w:pPr>
              <w:spacing w:line="240" w:lineRule="auto" w:before="0" w:after="0"/>
            </w:pPr>
            <w:r>
              <w:rPr>
                <w:sz w:val="16"/>
              </w:rPr>
              <w:t xml:space="preserve">`app/admin/save-settings/route.ts`</w:t>
            </w:r>
          </w:p>
        </w:tc>
        <w:tc>
          <w:tcPr>
            <w:shd w:val="clear" w:color="auto" w:fill="FFFFFF"/>
            <w:tcMar>
              <w:top w:w="120" w:type="dxa"/>
              <w:bottom w:w="120" w:type="dxa"/>
              <w:left w:w="160" w:type="dxa"/>
              <w:right w:w="160" w:type="dxa"/>
            </w:tcMar>
          </w:tcPr>
          <w:p>
            <w:pPr>
              <w:spacing w:line="240" w:lineRule="auto" w:before="0" w:after="0"/>
            </w:pPr>
            <w:r>
              <w:rPr>
                <w:sz w:val="16"/>
              </w:rPr>
              <w:t xml:space="preserve">`SiteSettingsModel` / `memoryStore`</w:t>
            </w:r>
          </w:p>
        </w:tc>
        <w:tc>
          <w:tcPr>
            <w:shd w:val="clear" w:color="auto" w:fill="FFFFFF"/>
            <w:tcMar>
              <w:top w:w="120" w:type="dxa"/>
              <w:bottom w:w="120" w:type="dxa"/>
              <w:left w:w="160" w:type="dxa"/>
              <w:right w:w="160" w:type="dxa"/>
            </w:tcMar>
          </w:tcPr>
          <w:p>
            <w:pPr>
              <w:spacing w:line="240" w:lineRule="auto" w:before="0" w:after="0"/>
            </w:pPr>
            <w:r>
              <w:rPr>
                <w:sz w:val="16"/>
              </w:rPr>
              <w:t xml:space="preserve">Cookie session check</w:t>
            </w:r>
          </w:p>
        </w:tc>
        <w:tc>
          <w:tcPr>
            <w:shd w:val="clear" w:color="auto" w:fill="FFFFFF"/>
            <w:tcMar>
              <w:top w:w="120" w:type="dxa"/>
              <w:bottom w:w="120" w:type="dxa"/>
              <w:left w:w="160" w:type="dxa"/>
              <w:right w:w="160" w:type="dxa"/>
            </w:tcMar>
          </w:tcPr>
          <w:p>
            <w:pPr>
              <w:spacing w:line="240" w:lineRule="auto" w:before="0" w:after="0"/>
            </w:pPr>
            <w:r>
              <w:rPr>
                <w:sz w:val="16"/>
              </w:rPr>
              <w:t xml:space="preserve">Stores legacy WordPress/PHP header code (`&lt;!-- header.php --&gt;`); single-record overwrite with no rollback.</w:t>
            </w:r>
          </w:p>
        </w:tc>
        <w:tc>
          <w:tcPr>
            <w:shd w:val="clear" w:color="auto" w:fill="FFFFFF"/>
            <w:tcMar>
              <w:top w:w="120" w:type="dxa"/>
              <w:bottom w:w="120" w:type="dxa"/>
              <w:left w:w="160" w:type="dxa"/>
              <w:right w:w="160" w:type="dxa"/>
            </w:tcMar>
          </w:tcPr>
          <w:p>
            <w:pPr>
              <w:spacing w:line="240" w:lineRule="auto" w:before="0" w:after="0"/>
            </w:pPr>
            <w:r>
              <w:rPr>
                <w:b/>
                <w:sz w:val="16"/>
              </w:rPr>
              <w:t xml:space="preserve">REPLACE:</w:t>
            </w:r>
            <w:r>
              <w:rPr>
                <w:sz w:val="16"/>
              </w:rPr>
              <w:t xml:space="preserve"> Replace with Strapi 5 Global Site Settings Single Type.</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User Administration</w:t>
            </w:r>
          </w:p>
        </w:tc>
        <w:tc>
          <w:tcPr>
            <w:shd w:val="clear" w:color="auto" w:fill="FFFFFF"/>
            <w:tcMar>
              <w:top w:w="120" w:type="dxa"/>
              <w:bottom w:w="120" w:type="dxa"/>
              <w:left w:w="160" w:type="dxa"/>
              <w:right w:w="160" w:type="dxa"/>
            </w:tcMar>
          </w:tcPr>
          <w:p>
            <w:pPr>
              <w:spacing w:line="240" w:lineRule="auto" w:before="0" w:after="0"/>
            </w:pPr>
            <w:r>
              <w:rPr>
                <w:sz w:val="16"/>
              </w:rPr>
              <w:t xml:space="preserve">`app/admin/create-user/route.ts`</w:t>
            </w:r>
          </w:p>
        </w:tc>
        <w:tc>
          <w:tcPr>
            <w:shd w:val="clear" w:color="auto" w:fill="FFFFFF"/>
            <w:tcMar>
              <w:top w:w="120" w:type="dxa"/>
              <w:bottom w:w="120" w:type="dxa"/>
              <w:left w:w="160" w:type="dxa"/>
              <w:right w:w="160" w:type="dxa"/>
            </w:tcMar>
          </w:tcPr>
          <w:p>
            <w:pPr>
              <w:spacing w:line="240" w:lineRule="auto" w:before="0" w:after="0"/>
            </w:pPr>
            <w:r>
              <w:rPr>
                <w:sz w:val="16"/>
              </w:rPr>
              <w:t xml:space="preserve">`UserModel` / `memoryStore`</w:t>
            </w:r>
          </w:p>
        </w:tc>
        <w:tc>
          <w:tcPr>
            <w:shd w:val="clear" w:color="auto" w:fill="FFFFFF"/>
            <w:tcMar>
              <w:top w:w="120" w:type="dxa"/>
              <w:bottom w:w="120" w:type="dxa"/>
              <w:left w:w="160" w:type="dxa"/>
              <w:right w:w="160" w:type="dxa"/>
            </w:tcMar>
          </w:tcPr>
          <w:p>
            <w:pPr>
              <w:spacing w:line="240" w:lineRule="auto" w:before="0" w:after="0"/>
            </w:pPr>
            <w:r>
              <w:rPr>
                <w:sz w:val="16"/>
              </w:rPr>
              <w:t xml:space="preserve">Cookie session check</w:t>
            </w:r>
          </w:p>
        </w:tc>
        <w:tc>
          <w:tcPr>
            <w:shd w:val="clear" w:color="auto" w:fill="FFFFFF"/>
            <w:tcMar>
              <w:top w:w="120" w:type="dxa"/>
              <w:bottom w:w="120" w:type="dxa"/>
              <w:left w:w="160" w:type="dxa"/>
              <w:right w:w="160" w:type="dxa"/>
            </w:tcMar>
          </w:tcPr>
          <w:p>
            <w:pPr>
              <w:spacing w:line="240" w:lineRule="auto" w:before="0" w:after="0"/>
            </w:pPr>
            <w:r>
              <w:rPr>
                <w:sz w:val="16"/>
              </w:rPr>
              <w:t xml:space="preserve">No password complexity policy; no role enforcement (all roles have identical permissions); no user deletion.</w:t>
            </w:r>
          </w:p>
        </w:tc>
        <w:tc>
          <w:tcPr>
            <w:shd w:val="clear" w:color="auto" w:fill="FFFFFF"/>
            <w:tcMar>
              <w:top w:w="120" w:type="dxa"/>
              <w:bottom w:w="120" w:type="dxa"/>
              <w:left w:w="160" w:type="dxa"/>
              <w:right w:w="160" w:type="dxa"/>
            </w:tcMar>
          </w:tcPr>
          <w:p>
            <w:pPr>
              <w:spacing w:line="240" w:lineRule="auto" w:before="0" w:after="0"/>
            </w:pPr>
            <w:r>
              <w:rPr>
                <w:b/>
                <w:sz w:val="16"/>
              </w:rPr>
              <w:t xml:space="preserve">REPLACE:</w:t>
            </w:r>
            <w:r>
              <w:rPr>
                <w:sz w:val="16"/>
              </w:rPr>
              <w:t xml:space="preserve"> Replaced by Strapi built-in RBAC and Microsoft Entra ID directory.</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Database &amp; Fallback Store</w:t>
            </w:r>
          </w:p>
        </w:tc>
        <w:tc>
          <w:tcPr>
            <w:shd w:val="clear" w:color="auto" w:fill="FFFFFF"/>
            <w:tcMar>
              <w:top w:w="120" w:type="dxa"/>
              <w:bottom w:w="120" w:type="dxa"/>
              <w:left w:w="160" w:type="dxa"/>
              <w:right w:w="160" w:type="dxa"/>
            </w:tcMar>
          </w:tcPr>
          <w:p>
            <w:pPr>
              <w:spacing w:line="240" w:lineRule="auto" w:before="0" w:after="0"/>
            </w:pPr>
            <w:r>
              <w:rPr>
                <w:sz w:val="16"/>
              </w:rPr>
              <w:t xml:space="preserve">`lib/db.ts`, `lib/store.ts`</w:t>
            </w:r>
          </w:p>
        </w:tc>
        <w:tc>
          <w:tcPr>
            <w:shd w:val="clear" w:color="auto" w:fill="FFFFFF"/>
            <w:tcMar>
              <w:top w:w="120" w:type="dxa"/>
              <w:bottom w:w="120" w:type="dxa"/>
              <w:left w:w="160" w:type="dxa"/>
              <w:right w:w="160" w:type="dxa"/>
            </w:tcMar>
          </w:tcPr>
          <w:p>
            <w:pPr>
              <w:spacing w:line="240" w:lineRule="auto" w:before="0" w:after="0"/>
            </w:pPr>
            <w:r>
              <w:rPr>
                <w:sz w:val="16"/>
              </w:rPr>
              <w:t xml:space="preserve">MongoDB / `memoryStore` fallback</w:t>
            </w:r>
          </w:p>
        </w:tc>
        <w:tc>
          <w:tcPr>
            <w:shd w:val="clear" w:color="auto" w:fill="FFFFFF"/>
            <w:tcMar>
              <w:top w:w="120" w:type="dxa"/>
              <w:bottom w:w="120" w:type="dxa"/>
              <w:left w:w="160" w:type="dxa"/>
              <w:right w:w="160" w:type="dxa"/>
            </w:tcMar>
          </w:tcPr>
          <w:p>
            <w:pPr>
              <w:spacing w:line="240" w:lineRule="auto" w:before="0" w:after="0"/>
            </w:pPr>
            <w:r>
              <w:rPr>
                <w:sz w:val="16"/>
              </w:rPr>
              <w:t xml:space="preserve">Connection pooling with 15s circuit breaker</w:t>
            </w:r>
          </w:p>
        </w:tc>
        <w:tc>
          <w:tcPr>
            <w:shd w:val="clear" w:color="auto" w:fill="FFFFFF"/>
            <w:tcMar>
              <w:top w:w="120" w:type="dxa"/>
              <w:bottom w:w="120" w:type="dxa"/>
              <w:left w:w="160" w:type="dxa"/>
              <w:right w:w="160" w:type="dxa"/>
            </w:tcMar>
          </w:tcPr>
          <w:p>
            <w:pPr>
              <w:spacing w:line="240" w:lineRule="auto" w:before="0" w:after="0"/>
            </w:pPr>
            <w:r>
              <w:rPr>
                <w:sz w:val="16"/>
              </w:rPr>
              <w:t xml:space="preserve">Transient in-memory fallback silently masks database outages, risking permanent data loss on container recycle.</w:t>
            </w:r>
          </w:p>
        </w:tc>
        <w:tc>
          <w:tcPr>
            <w:shd w:val="clear" w:color="auto" w:fill="FFFFFF"/>
            <w:tcMar>
              <w:top w:w="120" w:type="dxa"/>
              <w:bottom w:w="120" w:type="dxa"/>
              <w:left w:w="160" w:type="dxa"/>
              <w:right w:w="160" w:type="dxa"/>
            </w:tcMar>
          </w:tcPr>
          <w:p>
            <w:pPr>
              <w:spacing w:line="240" w:lineRule="auto" w:before="0" w:after="0"/>
            </w:pPr>
            <w:r>
              <w:rPr>
                <w:b/>
                <w:sz w:val="16"/>
              </w:rPr>
              <w:t xml:space="preserve">REPLACE:</w:t>
            </w:r>
            <w:r>
              <w:rPr>
                <w:sz w:val="16"/>
              </w:rPr>
              <w:t xml:space="preserve"> Standardize on Azure Database for PostgreSQL Flexible Server with native PgBouncer pooling.</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Careers &amp; ATS Pipeline</w:t>
            </w:r>
          </w:p>
        </w:tc>
        <w:tc>
          <w:tcPr>
            <w:shd w:val="clear" w:color="auto" w:fill="FFFFFF"/>
            <w:tcMar>
              <w:top w:w="120" w:type="dxa"/>
              <w:bottom w:w="120" w:type="dxa"/>
              <w:left w:w="160" w:type="dxa"/>
              <w:right w:w="160" w:type="dxa"/>
            </w:tcMar>
          </w:tcPr>
          <w:p>
            <w:pPr>
              <w:spacing w:line="240" w:lineRule="auto" w:before="0" w:after="0"/>
            </w:pPr>
            <w:r>
              <w:rPr>
                <w:sz w:val="16"/>
              </w:rPr>
              <w:t xml:space="preserve">Not implemented</w:t>
            </w:r>
          </w:p>
        </w:tc>
        <w:tc>
          <w:tcPr>
            <w:shd w:val="clear" w:color="auto" w:fill="FFFFFF"/>
            <w:tcMar>
              <w:top w:w="120" w:type="dxa"/>
              <w:bottom w:w="120" w:type="dxa"/>
              <w:left w:w="160" w:type="dxa"/>
              <w:right w:w="160" w:type="dxa"/>
            </w:tcMar>
          </w:tcPr>
          <w:p>
            <w:pPr>
              <w:spacing w:line="240" w:lineRule="auto" w:before="0" w:after="0"/>
            </w:pPr>
            <w:r>
              <w:rPr>
                <w:sz w:val="16"/>
              </w:rPr>
              <w:t xml:space="preserve">None</w:t>
            </w:r>
          </w:p>
        </w:tc>
        <w:tc>
          <w:tcPr>
            <w:shd w:val="clear" w:color="auto" w:fill="FFFFFF"/>
            <w:tcMar>
              <w:top w:w="120" w:type="dxa"/>
              <w:bottom w:w="120" w:type="dxa"/>
              <w:left w:w="160" w:type="dxa"/>
              <w:right w:w="160" w:type="dxa"/>
            </w:tcMar>
          </w:tcPr>
          <w:p>
            <w:pPr>
              <w:spacing w:line="240" w:lineRule="auto" w:before="0" w:after="0"/>
            </w:pPr>
            <w:r>
              <w:rPr>
                <w:sz w:val="16"/>
              </w:rPr>
              <w:t xml:space="preserve">None</w:t>
            </w:r>
          </w:p>
        </w:tc>
        <w:tc>
          <w:tcPr>
            <w:shd w:val="clear" w:color="auto" w:fill="FFFFFF"/>
            <w:tcMar>
              <w:top w:w="120" w:type="dxa"/>
              <w:bottom w:w="120" w:type="dxa"/>
              <w:left w:w="160" w:type="dxa"/>
              <w:right w:w="160" w:type="dxa"/>
            </w:tcMar>
          </w:tcPr>
          <w:p>
            <w:pPr>
              <w:spacing w:line="240" w:lineRule="auto" w:before="0" w:after="0"/>
            </w:pPr>
            <w:r>
              <w:rPr>
                <w:sz w:val="16"/>
              </w:rPr>
              <w:t xml:space="preserve">Total absence of recruitment pages, job listings, candidate schemas, or ATS integrations.</w:t>
            </w:r>
          </w:p>
        </w:tc>
        <w:tc>
          <w:tcPr>
            <w:shd w:val="clear" w:color="auto" w:fill="FFFFFF"/>
            <w:tcMar>
              <w:top w:w="120" w:type="dxa"/>
              <w:bottom w:w="120" w:type="dxa"/>
              <w:left w:w="160" w:type="dxa"/>
              <w:right w:w="160" w:type="dxa"/>
            </w:tcMar>
          </w:tcPr>
          <w:p>
            <w:pPr>
              <w:spacing w:line="240" w:lineRule="auto" w:before="0" w:after="0"/>
            </w:pPr>
            <w:r>
              <w:rPr>
                <w:b/>
                <w:sz w:val="16"/>
              </w:rPr>
              <w:t xml:space="preserve">NEW:</w:t>
            </w:r>
            <w:r>
              <w:rPr>
                <w:sz w:val="16"/>
              </w:rPr>
              <w:t xml:space="preserve"> Build dedicated Careers subsystem and ATS gateway as specified in this SRS.</w:t>
            </w:r>
          </w:p>
        </w:tc>
      </w:tr>
    </w:tbl>
    <w:p>
      <w:pPr>
        <w:pBdr>
          <w:bottom w:val="single" w:sz="6" w:space="1" w:color="CBD5E1"/>
        </w:pBdr>
        <w:spacing w:before="120" w:after="120"/>
      </w:pPr>
    </w:p>
    <w:p>
      <w:pPr>
        <w:pStyle w:val="Heading2"/>
        <w:spacing w:before="280" w:after="120"/>
      </w:pPr>
      <w:r>
        <w:rPr>
          <w:b/>
          <w:sz w:val="30"/>
          <w:color w:val="0891B2"/>
        </w:rPr>
        <w:t>6. Target Solution Overview (To-Be Architecture)</w:t>
      </w:r>
    </w:p>
    <w:p>
      <w:pPr>
        <w:spacing w:before="60" w:after="60" w:line="276" w:lineRule="auto"/>
      </w:pPr>
      <w:r>
        <w:t xml:space="preserve">The target solution decouples public delivery, editorial workflows, talent acquisition, and enterprise sales routing across dedicated cloud services.</w:t>
      </w:r>
    </w:p>
    <w:p>
      <w:pPr>
        <w:pStyle w:val="Heading3"/>
        <w:spacing w:before="220" w:after="80"/>
      </w:pPr>
      <w:r>
        <w:rPr>
          <w:b/>
          <w:sz w:val="24"/>
          <w:color w:val="1E293B"/>
        </w:rPr>
        <w:t>6.1 Logical Architecture Diagram (Mermaid)</w:t>
      </w:r>
    </w:p>
    <w:p>
      <w:pPr>
        <w:shd w:val="clear" w:color="auto" w:fill="0E172A"/>
        <w:spacing w:before="120" w:after="120" w:line="240" w:lineRule="auto"/>
        <w:ind w:left="240" w:right="240"/>
      </w:pPr>
      <w:r>
        <w:rPr>
          <w:rFonts w:ascii="Consolas" w:hAnsi="Consolas"/>
          <w:color w:val="38BDF8"/>
          <w:sz w:val="18"/>
        </w:rPr>
        <w:t xml:space="preserve">flowchart TD</w:t>
        <w:br/>
      </w:r>
      <w:r>
        <w:rPr>
          <w:rFonts w:ascii="Consolas" w:hAnsi="Consolas"/>
          <w:color w:val="38BDF8"/>
          <w:sz w:val="18"/>
        </w:rPr>
        <w:t xml:space="preserve">    subgraph EdgeLayer["Edge &amp; Security Layer (Cloudflare Pro)"]</w:t>
        <w:br/>
      </w:r>
      <w:r>
        <w:rPr>
          <w:rFonts w:ascii="Consolas" w:hAnsi="Consolas"/>
          <w:color w:val="38BDF8"/>
          <w:sz w:val="18"/>
        </w:rPr>
        <w:t xml:space="preserve">        CF_DNS["Cloudflare Edge DNS &amp; SSL Termination"]</w:t>
        <w:br/>
      </w:r>
      <w:r>
        <w:rPr>
          <w:rFonts w:ascii="Consolas" w:hAnsi="Consolas"/>
          <w:color w:val="38BDF8"/>
          <w:sz w:val="18"/>
        </w:rPr>
        <w:t xml:space="preserve">        CF_WAF["Cloudflare WAF &amp; Turnstile Bot Filter"]</w:t>
        <w:br/>
      </w:r>
      <w:r>
        <w:rPr>
          <w:rFonts w:ascii="Consolas" w:hAnsi="Consolas"/>
          <w:color w:val="38BDF8"/>
          <w:sz w:val="18"/>
        </w:rPr>
        <w:t xml:space="preserve">        CF_CACHE["Edge Asset &amp; Static Page Cache"]</w:t>
        <w:br/>
      </w:r>
      <w:r>
        <w:rPr>
          <w:rFonts w:ascii="Consolas" w:hAnsi="Consolas"/>
          <w:color w:val="38BDF8"/>
          <w:sz w:val="18"/>
        </w:rPr>
        <w:t xml:space="preserve">    end</w:t>
        <w:br/>
      </w:r>
      <w:r>
        <w:rPr>
          <w:rFonts w:ascii="Consolas" w:hAnsi="Consolas"/>
          <w:color w:val="38BDF8"/>
          <w:sz w:val="18"/>
        </w:rPr>
        <w:t xml:space="preserve"/>
        <w:br/>
      </w:r>
      <w:r>
        <w:rPr>
          <w:rFonts w:ascii="Consolas" w:hAnsi="Consolas"/>
          <w:color w:val="38BDF8"/>
          <w:sz w:val="18"/>
        </w:rPr>
        <w:t xml:space="preserve">    subgraph PublicFrontend["Public Experience Tier (Azure App Service - Linux)"]</w:t>
        <w:br/>
      </w:r>
      <w:r>
        <w:rPr>
          <w:rFonts w:ascii="Consolas" w:hAnsi="Consolas"/>
          <w:color w:val="38BDF8"/>
          <w:sz w:val="18"/>
        </w:rPr>
        <w:t xml:space="preserve">        NEXT_RSC["Next.js 16 App Router (React 19 RSC)"]</w:t>
        <w:br/>
      </w:r>
      <w:r>
        <w:rPr>
          <w:rFonts w:ascii="Consolas" w:hAnsi="Consolas"/>
          <w:color w:val="38BDF8"/>
          <w:sz w:val="18"/>
        </w:rPr>
        <w:t xml:space="preserve">        NEXT_ISR["Tag-Based ISR &amp; On-Demand Revalidation"]</w:t>
        <w:br/>
      </w:r>
      <w:r>
        <w:rPr>
          <w:rFonts w:ascii="Consolas" w:hAnsi="Consolas"/>
          <w:color w:val="38BDF8"/>
          <w:sz w:val="18"/>
        </w:rPr>
        <w:t xml:space="preserve">        NEXT_DRAFT["Next.js Draft Mode Preview Engine"]</w:t>
        <w:br/>
      </w:r>
      <w:r>
        <w:rPr>
          <w:rFonts w:ascii="Consolas" w:hAnsi="Consolas"/>
          <w:color w:val="38BDF8"/>
          <w:sz w:val="18"/>
        </w:rPr>
        <w:t xml:space="preserve">        NEXT_BFF["Next.js Edge API / BFF (/api/leads, /api/careers)"]</w:t>
        <w:br/>
      </w:r>
      <w:r>
        <w:rPr>
          <w:rFonts w:ascii="Consolas" w:hAnsi="Consolas"/>
          <w:color w:val="38BDF8"/>
          <w:sz w:val="18"/>
        </w:rPr>
        <w:t xml:space="preserve">    end</w:t>
        <w:br/>
      </w:r>
      <w:r>
        <w:rPr>
          <w:rFonts w:ascii="Consolas" w:hAnsi="Consolas"/>
          <w:color w:val="38BDF8"/>
          <w:sz w:val="18"/>
        </w:rPr>
        <w:t xml:space="preserve"/>
        <w:br/>
      </w:r>
      <w:r>
        <w:rPr>
          <w:rFonts w:ascii="Consolas" w:hAnsi="Consolas"/>
          <w:color w:val="38BDF8"/>
          <w:sz w:val="18"/>
        </w:rPr>
        <w:t xml:space="preserve">    subgraph MarketingCMS["Marketing CMS Tier (Azure App Service - Linux)"]</w:t>
        <w:br/>
      </w:r>
      <w:r>
        <w:rPr>
          <w:rFonts w:ascii="Consolas" w:hAnsi="Consolas"/>
          <w:color w:val="38BDF8"/>
          <w:sz w:val="18"/>
        </w:rPr>
        <w:t xml:space="preserve">        STRAPI_CORE["Strapi 5 Headless CMS Engine"]</w:t>
        <w:br/>
      </w:r>
      <w:r>
        <w:rPr>
          <w:rFonts w:ascii="Consolas" w:hAnsi="Consolas"/>
          <w:color w:val="38BDF8"/>
          <w:sz w:val="18"/>
        </w:rPr>
        <w:t xml:space="preserve">        STRAPI_ADMIN["Strapi Admin Panel (Content Authors &amp; Editors)"]</w:t>
        <w:br/>
      </w:r>
      <w:r>
        <w:rPr>
          <w:rFonts w:ascii="Consolas" w:hAnsi="Consolas"/>
          <w:color w:val="38BDF8"/>
          <w:sz w:val="18"/>
        </w:rPr>
        <w:t xml:space="preserve">        STRAPI_HOOK["Publishing Webhook Dispatcher"]</w:t>
        <w:br/>
      </w:r>
      <w:r>
        <w:rPr>
          <w:rFonts w:ascii="Consolas" w:hAnsi="Consolas"/>
          <w:color w:val="38BDF8"/>
          <w:sz w:val="18"/>
        </w:rPr>
        <w:t xml:space="preserve">    end</w:t>
        <w:br/>
      </w:r>
      <w:r>
        <w:rPr>
          <w:rFonts w:ascii="Consolas" w:hAnsi="Consolas"/>
          <w:color w:val="38BDF8"/>
          <w:sz w:val="18"/>
        </w:rPr>
        <w:t xml:space="preserve"/>
        <w:br/>
      </w:r>
      <w:r>
        <w:rPr>
          <w:rFonts w:ascii="Consolas" w:hAnsi="Consolas"/>
          <w:color w:val="38BDF8"/>
          <w:sz w:val="18"/>
        </w:rPr>
        <w:t xml:space="preserve">    subgraph CareersEngine["Talent &amp; Careers Subsystem (Decoupled Engine)"]</w:t>
        <w:br/>
      </w:r>
      <w:r>
        <w:rPr>
          <w:rFonts w:ascii="Consolas" w:hAnsi="Consolas"/>
          <w:color w:val="38BDF8"/>
          <w:sz w:val="18"/>
        </w:rPr>
        <w:t xml:space="preserve">        CAR_API["Careers REST API (/api/careers/*)"]</w:t>
        <w:br/>
      </w:r>
      <w:r>
        <w:rPr>
          <w:rFonts w:ascii="Consolas" w:hAnsi="Consolas"/>
          <w:color w:val="38BDF8"/>
          <w:sz w:val="18"/>
        </w:rPr>
        <w:t xml:space="preserve">        CAR_ADMIN["Internal Careers Admin (Recruiters)"]</w:t>
        <w:br/>
      </w:r>
      <w:r>
        <w:rPr>
          <w:rFonts w:ascii="Consolas" w:hAnsi="Consolas"/>
          <w:color w:val="38BDF8"/>
          <w:sz w:val="18"/>
        </w:rPr>
        <w:t xml:space="preserve">        ENTRA_AUTH["Microsoft Entra ID (Azure AD SSO)"]</w:t>
        <w:br/>
      </w:r>
      <w:r>
        <w:rPr>
          <w:rFonts w:ascii="Consolas" w:hAnsi="Consolas"/>
          <w:color w:val="38BDF8"/>
          <w:sz w:val="18"/>
        </w:rPr>
        <w:t xml:space="preserve">        RESUME_VAL["Binary Magic-Byte File Validator"]</w:t>
        <w:br/>
      </w:r>
      <w:r>
        <w:rPr>
          <w:rFonts w:ascii="Consolas" w:hAnsi="Consolas"/>
          <w:color w:val="38BDF8"/>
          <w:sz w:val="18"/>
        </w:rPr>
        <w:t xml:space="preserve">    end</w:t>
        <w:br/>
      </w:r>
      <w:r>
        <w:rPr>
          <w:rFonts w:ascii="Consolas" w:hAnsi="Consolas"/>
          <w:color w:val="38BDF8"/>
          <w:sz w:val="18"/>
        </w:rPr>
        <w:t xml:space="preserve"/>
        <w:br/>
      </w:r>
      <w:r>
        <w:rPr>
          <w:rFonts w:ascii="Consolas" w:hAnsi="Consolas"/>
          <w:color w:val="38BDF8"/>
          <w:sz w:val="18"/>
        </w:rPr>
        <w:t xml:space="preserve">    subgraph IntegrationAdapters["Enterprise Integration Gateways"]</w:t>
        <w:br/>
      </w:r>
      <w:r>
        <w:rPr>
          <w:rFonts w:ascii="Consolas" w:hAnsi="Consolas"/>
          <w:color w:val="38BDF8"/>
          <w:sz w:val="18"/>
        </w:rPr>
        <w:t xml:space="preserve">        CRM_GATEWAY["CRM Gateway Adapter + Outbox Worker"]</w:t>
        <w:br/>
      </w:r>
      <w:r>
        <w:rPr>
          <w:rFonts w:ascii="Consolas" w:hAnsi="Consolas"/>
          <w:color w:val="38BDF8"/>
          <w:sz w:val="18"/>
        </w:rPr>
        <w:t xml:space="preserve">        ATS_GATEWAY["ATS Webhook Ingestion &amp; Candidate Client"]</w:t>
        <w:br/>
      </w:r>
      <w:r>
        <w:rPr>
          <w:rFonts w:ascii="Consolas" w:hAnsi="Consolas"/>
          <w:color w:val="38BDF8"/>
          <w:sz w:val="18"/>
        </w:rPr>
        <w:t xml:space="preserve">    end</w:t>
        <w:br/>
      </w:r>
      <w:r>
        <w:rPr>
          <w:rFonts w:ascii="Consolas" w:hAnsi="Consolas"/>
          <w:color w:val="38BDF8"/>
          <w:sz w:val="18"/>
        </w:rPr>
        <w:t xml:space="preserve"/>
        <w:br/>
      </w:r>
      <w:r>
        <w:rPr>
          <w:rFonts w:ascii="Consolas" w:hAnsi="Consolas"/>
          <w:color w:val="38BDF8"/>
          <w:sz w:val="18"/>
        </w:rPr>
        <w:t xml:space="preserve">    subgraph CloudStorage["Data &amp; Cloud Storage Tier (Azure UK South)"]</w:t>
        <w:br/>
      </w:r>
      <w:r>
        <w:rPr>
          <w:rFonts w:ascii="Consolas" w:hAnsi="Consolas"/>
          <w:color w:val="38BDF8"/>
          <w:sz w:val="18"/>
        </w:rPr>
        <w:t xml:space="preserve">        PG_FLEX["Azure Database for PostgreSQL Flexible Server"]</w:t>
        <w:br/>
      </w:r>
      <w:r>
        <w:rPr>
          <w:rFonts w:ascii="Consolas" w:hAnsi="Consolas"/>
          <w:color w:val="38BDF8"/>
          <w:sz w:val="18"/>
        </w:rPr>
        <w:t xml:space="preserve">        BLOB_PUB["Azure Blob Storage (media-public Container)"]</w:t>
        <w:br/>
      </w:r>
      <w:r>
        <w:rPr>
          <w:rFonts w:ascii="Consolas" w:hAnsi="Consolas"/>
          <w:color w:val="38BDF8"/>
          <w:sz w:val="18"/>
        </w:rPr>
        <w:t xml:space="preserve">        BLOB_PRIV["Azure Blob Storage (resumes-private Container)"]</w:t>
        <w:br/>
      </w:r>
      <w:r>
        <w:rPr>
          <w:rFonts w:ascii="Consolas" w:hAnsi="Consolas"/>
          <w:color w:val="38BDF8"/>
          <w:sz w:val="18"/>
        </w:rPr>
        <w:t xml:space="preserve">        KEY_VAULT["Azure Key Vault (Managed Identity Access)"]</w:t>
        <w:br/>
      </w:r>
      <w:r>
        <w:rPr>
          <w:rFonts w:ascii="Consolas" w:hAnsi="Consolas"/>
          <w:color w:val="38BDF8"/>
          <w:sz w:val="18"/>
        </w:rPr>
        <w:t xml:space="preserve">        APP_INSIGHTS["Application Insights &amp; Telemetry"]</w:t>
        <w:br/>
      </w:r>
      <w:r>
        <w:rPr>
          <w:rFonts w:ascii="Consolas" w:hAnsi="Consolas"/>
          <w:color w:val="38BDF8"/>
          <w:sz w:val="18"/>
        </w:rPr>
        <w:t xml:space="preserve">    end</w:t>
        <w:br/>
      </w:r>
      <w:r>
        <w:rPr>
          <w:rFonts w:ascii="Consolas" w:hAnsi="Consolas"/>
          <w:color w:val="38BDF8"/>
          <w:sz w:val="18"/>
        </w:rPr>
        <w:t xml:space="preserve"/>
        <w:br/>
      </w:r>
      <w:r>
        <w:rPr>
          <w:rFonts w:ascii="Consolas" w:hAnsi="Consolas"/>
          <w:color w:val="38BDF8"/>
          <w:sz w:val="18"/>
        </w:rPr>
        <w:t xml:space="preserve">    subgraph ExternalSystems["External Enterprise Systems"]</w:t>
        <w:br/>
      </w:r>
      <w:r>
        <w:rPr>
          <w:rFonts w:ascii="Consolas" w:hAnsi="Consolas"/>
          <w:color w:val="38BDF8"/>
          <w:sz w:val="18"/>
        </w:rPr>
        <w:t xml:space="preserve">        CORP_CRM["Corporate Lead Management / CRM Portal"]</w:t>
        <w:br/>
      </w:r>
      <w:r>
        <w:rPr>
          <w:rFonts w:ascii="Consolas" w:hAnsi="Consolas"/>
          <w:color w:val="38BDF8"/>
          <w:sz w:val="18"/>
        </w:rPr>
        <w:t xml:space="preserve">        CORP_ATS["Corporate ATS / Staff Augmentation Portal"]</w:t>
        <w:br/>
      </w:r>
      <w:r>
        <w:rPr>
          <w:rFonts w:ascii="Consolas" w:hAnsi="Consolas"/>
          <w:color w:val="38BDF8"/>
          <w:sz w:val="18"/>
        </w:rPr>
        <w:t xml:space="preserve">        GOOGLE_GEMINI["Google Gemini 1.5/2.0 AI API"]</w:t>
        <w:br/>
      </w:r>
      <w:r>
        <w:rPr>
          <w:rFonts w:ascii="Consolas" w:hAnsi="Consolas"/>
          <w:color w:val="38BDF8"/>
          <w:sz w:val="18"/>
        </w:rPr>
        <w:t xml:space="preserve">    end</w:t>
        <w:br/>
      </w:r>
      <w:r>
        <w:rPr>
          <w:rFonts w:ascii="Consolas" w:hAnsi="Consolas"/>
          <w:color w:val="38BDF8"/>
          <w:sz w:val="18"/>
        </w:rPr>
        <w:t xml:space="preserve"/>
        <w:br/>
      </w:r>
      <w:r>
        <w:rPr>
          <w:rFonts w:ascii="Consolas" w:hAnsi="Consolas"/>
          <w:color w:val="38BDF8"/>
          <w:sz w:val="18"/>
        </w:rPr>
        <w:t xml:space="preserve">    %% Edge Traffic Flows</w:t>
        <w:br/>
      </w:r>
      <w:r>
        <w:rPr>
          <w:rFonts w:ascii="Consolas" w:hAnsi="Consolas"/>
          <w:color w:val="38BDF8"/>
          <w:sz w:val="18"/>
        </w:rPr>
        <w:t xml:space="preserve">    CF_DNS --&gt; CF_WAF</w:t>
        <w:br/>
      </w:r>
      <w:r>
        <w:rPr>
          <w:rFonts w:ascii="Consolas" w:hAnsi="Consolas"/>
          <w:color w:val="38BDF8"/>
          <w:sz w:val="18"/>
        </w:rPr>
        <w:t xml:space="preserve">    CF_WAF --&gt; CF_CACHE</w:t>
        <w:br/>
      </w:r>
      <w:r>
        <w:rPr>
          <w:rFonts w:ascii="Consolas" w:hAnsi="Consolas"/>
          <w:color w:val="38BDF8"/>
          <w:sz w:val="18"/>
        </w:rPr>
        <w:t xml:space="preserve">    CF_CACHE --&gt; NEXT_RSC</w:t>
        <w:br/>
      </w:r>
      <w:r>
        <w:rPr>
          <w:rFonts w:ascii="Consolas" w:hAnsi="Consolas"/>
          <w:color w:val="38BDF8"/>
          <w:sz w:val="18"/>
        </w:rPr>
        <w:t xml:space="preserve"/>
        <w:br/>
      </w:r>
      <w:r>
        <w:rPr>
          <w:rFonts w:ascii="Consolas" w:hAnsi="Consolas"/>
          <w:color w:val="38BDF8"/>
          <w:sz w:val="18"/>
        </w:rPr>
        <w:t xml:space="preserve">    %% Next.js Frontend Connections</w:t>
        <w:br/>
      </w:r>
      <w:r>
        <w:rPr>
          <w:rFonts w:ascii="Consolas" w:hAnsi="Consolas"/>
          <w:color w:val="38BDF8"/>
          <w:sz w:val="18"/>
        </w:rPr>
        <w:t xml:space="preserve">    NEXT_RSC &lt;--&gt;|Read Published Content (REST / ISR)| STRAPI_CORE</w:t>
        <w:br/>
      </w:r>
      <w:r>
        <w:rPr>
          <w:rFonts w:ascii="Consolas" w:hAnsi="Consolas"/>
          <w:color w:val="38BDF8"/>
          <w:sz w:val="18"/>
        </w:rPr>
        <w:t xml:space="preserve">    NEXT_DRAFT &lt;--&gt;|Fetch Live Drafts| STRAPI_CORE</w:t>
        <w:br/>
      </w:r>
      <w:r>
        <w:rPr>
          <w:rFonts w:ascii="Consolas" w:hAnsi="Consolas"/>
          <w:color w:val="38BDF8"/>
          <w:sz w:val="18"/>
        </w:rPr>
        <w:t xml:space="preserve">    STRAPI_HOOK --&gt;|Trigger Invalidation (POST /api/revalidate)| NEXT_ISR</w:t>
        <w:br/>
      </w:r>
      <w:r>
        <w:rPr>
          <w:rFonts w:ascii="Consolas" w:hAnsi="Consolas"/>
          <w:color w:val="38BDF8"/>
          <w:sz w:val="18"/>
        </w:rPr>
        <w:t xml:space="preserve">    NEXT_RSC --&gt; NEXT_BFF</w:t>
        <w:br/>
      </w:r>
      <w:r>
        <w:rPr>
          <w:rFonts w:ascii="Consolas" w:hAnsi="Consolas"/>
          <w:color w:val="38BDF8"/>
          <w:sz w:val="18"/>
        </w:rPr>
        <w:t xml:space="preserve"/>
        <w:br/>
      </w:r>
      <w:r>
        <w:rPr>
          <w:rFonts w:ascii="Consolas" w:hAnsi="Consolas"/>
          <w:color w:val="38BDF8"/>
          <w:sz w:val="18"/>
        </w:rPr>
        <w:t xml:space="preserve">    %% Careers &amp; Talent Flows</w:t>
        <w:br/>
      </w:r>
      <w:r>
        <w:rPr>
          <w:rFonts w:ascii="Consolas" w:hAnsi="Consolas"/>
          <w:color w:val="38BDF8"/>
          <w:sz w:val="18"/>
        </w:rPr>
        <w:t xml:space="preserve">    NEXT_BFF --&gt; CAR_API</w:t>
        <w:br/>
      </w:r>
      <w:r>
        <w:rPr>
          <w:rFonts w:ascii="Consolas" w:hAnsi="Consolas"/>
          <w:color w:val="38BDF8"/>
          <w:sz w:val="18"/>
        </w:rPr>
        <w:t xml:space="preserve">    CAR_API --&gt; RESUME_VAL</w:t>
        <w:br/>
      </w:r>
      <w:r>
        <w:rPr>
          <w:rFonts w:ascii="Consolas" w:hAnsi="Consolas"/>
          <w:color w:val="38BDF8"/>
          <w:sz w:val="18"/>
        </w:rPr>
        <w:t xml:space="preserve">    RESUME_VAL --&gt;|Write Encrypted File| BLOB_PRIV</w:t>
        <w:br/>
      </w:r>
      <w:r>
        <w:rPr>
          <w:rFonts w:ascii="Consolas" w:hAnsi="Consolas"/>
          <w:color w:val="38BDF8"/>
          <w:sz w:val="18"/>
        </w:rPr>
        <w:t xml:space="preserve">    CAR_ADMIN --&gt;|Generate 15m SAS URL| BLOB_PRIV</w:t>
        <w:br/>
      </w:r>
      <w:r>
        <w:rPr>
          <w:rFonts w:ascii="Consolas" w:hAnsi="Consolas"/>
          <w:color w:val="38BDF8"/>
          <w:sz w:val="18"/>
        </w:rPr>
        <w:t xml:space="preserve">    CAR_ADMIN &lt;--&gt; ENTRA_AUTH</w:t>
        <w:br/>
      </w:r>
      <w:r>
        <w:rPr>
          <w:rFonts w:ascii="Consolas" w:hAnsi="Consolas"/>
          <w:color w:val="38BDF8"/>
          <w:sz w:val="18"/>
        </w:rPr>
        <w:t xml:space="preserve">    CAR_API --&gt; ATS_GATEWAY</w:t>
        <w:br/>
      </w:r>
      <w:r>
        <w:rPr>
          <w:rFonts w:ascii="Consolas" w:hAnsi="Consolas"/>
          <w:color w:val="38BDF8"/>
          <w:sz w:val="18"/>
        </w:rPr>
        <w:t xml:space="preserve"/>
        <w:br/>
      </w:r>
      <w:r>
        <w:rPr>
          <w:rFonts w:ascii="Consolas" w:hAnsi="Consolas"/>
          <w:color w:val="38BDF8"/>
          <w:sz w:val="18"/>
        </w:rPr>
        <w:t xml:space="preserve">    %% Integration Outbound Flows</w:t>
        <w:br/>
      </w:r>
      <w:r>
        <w:rPr>
          <w:rFonts w:ascii="Consolas" w:hAnsi="Consolas"/>
          <w:color w:val="38BDF8"/>
          <w:sz w:val="18"/>
        </w:rPr>
        <w:t xml:space="preserve">    NEXT_BFF --&gt; CRM_GATEWAY</w:t>
        <w:br/>
      </w:r>
      <w:r>
        <w:rPr>
          <w:rFonts w:ascii="Consolas" w:hAnsi="Consolas"/>
          <w:color w:val="38BDF8"/>
          <w:sz w:val="18"/>
        </w:rPr>
        <w:t xml:space="preserve">    CRM_GATEWAY --&gt;|Resilient HTTPS POST| CORP_CRM</w:t>
        <w:br/>
      </w:r>
      <w:r>
        <w:rPr>
          <w:rFonts w:ascii="Consolas" w:hAnsi="Consolas"/>
          <w:color w:val="38BDF8"/>
          <w:sz w:val="18"/>
        </w:rPr>
        <w:t xml:space="preserve">    ATS_GATEWAY &lt;--&gt;|Two-Way Requisition &amp; Candidate Sync| CORP_ATS</w:t>
        <w:br/>
      </w:r>
      <w:r>
        <w:rPr>
          <w:rFonts w:ascii="Consolas" w:hAnsi="Consolas"/>
          <w:color w:val="38BDF8"/>
          <w:sz w:val="18"/>
        </w:rPr>
        <w:t xml:space="preserve">    STRAPI_CORE &lt;--&gt;|Server-Side SEO Assistant| GOOGLE_GEMINI</w:t>
        <w:br/>
      </w:r>
      <w:r>
        <w:rPr>
          <w:rFonts w:ascii="Consolas" w:hAnsi="Consolas"/>
          <w:color w:val="38BDF8"/>
          <w:sz w:val="18"/>
        </w:rPr>
        <w:t xml:space="preserve"/>
        <w:br/>
      </w:r>
      <w:r>
        <w:rPr>
          <w:rFonts w:ascii="Consolas" w:hAnsi="Consolas"/>
          <w:color w:val="38BDF8"/>
          <w:sz w:val="18"/>
        </w:rPr>
        <w:t xml:space="preserve">    %% Data Layer Persistence</w:t>
        <w:br/>
      </w:r>
      <w:r>
        <w:rPr>
          <w:rFonts w:ascii="Consolas" w:hAnsi="Consolas"/>
          <w:color w:val="38BDF8"/>
          <w:sz w:val="18"/>
        </w:rPr>
        <w:t xml:space="preserve">    STRAPI_CORE &lt;--&gt; PG_FLEX</w:t>
        <w:br/>
      </w:r>
      <w:r>
        <w:rPr>
          <w:rFonts w:ascii="Consolas" w:hAnsi="Consolas"/>
          <w:color w:val="38BDF8"/>
          <w:sz w:val="18"/>
        </w:rPr>
        <w:t xml:space="preserve">    STRAPI_CORE --&gt;|Write Public Images| BLOB_PUB</w:t>
        <w:br/>
      </w:r>
      <w:r>
        <w:rPr>
          <w:rFonts w:ascii="Consolas" w:hAnsi="Consolas"/>
          <w:color w:val="38BDF8"/>
          <w:sz w:val="18"/>
        </w:rPr>
        <w:t xml:space="preserve">    CAR_API &lt;--&gt; PG_FLEX</w:t>
        <w:br/>
      </w:r>
      <w:r>
        <w:rPr>
          <w:rFonts w:ascii="Consolas" w:hAnsi="Consolas"/>
          <w:color w:val="38BDF8"/>
          <w:sz w:val="18"/>
        </w:rPr>
        <w:t xml:space="preserve">    NEXT_RSC --- KEY_VAULT</w:t>
        <w:br/>
      </w:r>
      <w:r>
        <w:rPr>
          <w:rFonts w:ascii="Consolas" w:hAnsi="Consolas"/>
          <w:color w:val="38BDF8"/>
          <w:sz w:val="18"/>
        </w:rPr>
        <w:t xml:space="preserve">    STRAPI_CORE --- KEY_VAULT</w:t>
        <w:br/>
      </w:r>
      <w:r>
        <w:rPr>
          <w:rFonts w:ascii="Consolas" w:hAnsi="Consolas"/>
          <w:color w:val="38BDF8"/>
          <w:sz w:val="18"/>
        </w:rPr>
        <w:t xml:space="preserve">    NEXT_RSC --&gt; APP_INSIGHTS</w:t>
        <w:br/>
      </w:r>
    </w:p>
    <w:p>
      <w:pPr>
        <w:pBdr>
          <w:bottom w:val="single" w:sz="6" w:space="1" w:color="CBD5E1"/>
        </w:pBdr>
        <w:spacing w:before="120" w:after="120"/>
      </w:pPr>
    </w:p>
    <w:p>
      <w:pPr>
        <w:pStyle w:val="Heading2"/>
        <w:spacing w:before="280" w:after="120"/>
      </w:pPr>
      <w:r>
        <w:rPr>
          <w:b/>
          <w:sz w:val="30"/>
          <w:color w:val="0891B2"/>
        </w:rPr>
        <w:t>7. System Boundaries and Data Ownership Matrix</w:t>
      </w:r>
    </w:p>
    <w:p>
      <w:pPr>
        <w:spacing w:before="60" w:after="60" w:line="276" w:lineRule="auto"/>
      </w:pPr>
      <w:r>
        <w:t xml:space="preserve">To maintain compliance with global data privacy frameworks (GDPR, SOC 2, CCPA), the platform enforces strict data boundaries across participating systems.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Data Domain / Entity</w:t>
            </w:r>
          </w:p>
        </w:tc>
        <w:tc>
          <w:tcPr>
            <w:shd w:val="clear" w:color="auto" w:fill="E8EEF5"/>
            <w:tcMar>
              <w:top w:w="120" w:type="dxa"/>
              <w:bottom w:w="120" w:type="dxa"/>
              <w:left w:w="160" w:type="dxa"/>
              <w:right w:w="160" w:type="dxa"/>
            </w:tcMar>
          </w:tcPr>
          <w:p>
            <w:pPr>
              <w:spacing w:line="240" w:lineRule="auto" w:before="0" w:after="0"/>
            </w:pPr>
            <w:r>
              <w:rPr>
                <w:sz w:val="18"/>
              </w:rPr>
              <w:t xml:space="preserve">System of Record</w:t>
            </w:r>
          </w:p>
        </w:tc>
        <w:tc>
          <w:tcPr>
            <w:shd w:val="clear" w:color="auto" w:fill="E8EEF5"/>
            <w:tcMar>
              <w:top w:w="120" w:type="dxa"/>
              <w:bottom w:w="120" w:type="dxa"/>
              <w:left w:w="160" w:type="dxa"/>
              <w:right w:w="160" w:type="dxa"/>
            </w:tcMar>
          </w:tcPr>
          <w:p>
            <w:pPr>
              <w:spacing w:line="240" w:lineRule="auto" w:before="0" w:after="0"/>
            </w:pPr>
            <w:r>
              <w:rPr>
                <w:sz w:val="18"/>
              </w:rPr>
              <w:t xml:space="preserve">Read Consumers</w:t>
            </w:r>
          </w:p>
        </w:tc>
        <w:tc>
          <w:tcPr>
            <w:shd w:val="clear" w:color="auto" w:fill="E8EEF5"/>
            <w:tcMar>
              <w:top w:w="120" w:type="dxa"/>
              <w:bottom w:w="120" w:type="dxa"/>
              <w:left w:w="160" w:type="dxa"/>
              <w:right w:w="160" w:type="dxa"/>
            </w:tcMar>
          </w:tcPr>
          <w:p>
            <w:pPr>
              <w:spacing w:line="240" w:lineRule="auto" w:before="0" w:after="0"/>
            </w:pPr>
            <w:r>
              <w:rPr>
                <w:sz w:val="18"/>
              </w:rPr>
              <w:t xml:space="preserve">Write Owner</w:t>
            </w:r>
          </w:p>
        </w:tc>
        <w:tc>
          <w:tcPr>
            <w:shd w:val="clear" w:color="auto" w:fill="E8EEF5"/>
            <w:tcMar>
              <w:top w:w="120" w:type="dxa"/>
              <w:bottom w:w="120" w:type="dxa"/>
              <w:left w:w="160" w:type="dxa"/>
              <w:right w:w="160" w:type="dxa"/>
            </w:tcMar>
          </w:tcPr>
          <w:p>
            <w:pPr>
              <w:spacing w:line="240" w:lineRule="auto" w:before="0" w:after="0"/>
            </w:pPr>
            <w:r>
              <w:rPr>
                <w:sz w:val="18"/>
              </w:rPr>
              <w:t xml:space="preserve">Retention Authority</w:t>
            </w:r>
          </w:p>
        </w:tc>
        <w:tc>
          <w:tcPr>
            <w:shd w:val="clear" w:color="auto" w:fill="E8EEF5"/>
            <w:tcMar>
              <w:top w:w="120" w:type="dxa"/>
              <w:bottom w:w="120" w:type="dxa"/>
              <w:left w:w="160" w:type="dxa"/>
              <w:right w:w="160" w:type="dxa"/>
            </w:tcMar>
          </w:tcPr>
          <w:p>
            <w:pPr>
              <w:spacing w:line="240" w:lineRule="auto" w:before="0" w:after="0"/>
            </w:pPr>
            <w:r>
              <w:rPr>
                <w:sz w:val="18"/>
              </w:rPr>
              <w:t xml:space="preserve">Integration Mechanism</w:t>
            </w:r>
          </w:p>
        </w:tc>
        <w:tc>
          <w:tcPr>
            <w:shd w:val="clear" w:color="auto" w:fill="E8EEF5"/>
            <w:tcMar>
              <w:top w:w="120" w:type="dxa"/>
              <w:bottom w:w="120" w:type="dxa"/>
              <w:left w:w="160" w:type="dxa"/>
              <w:right w:w="160" w:type="dxa"/>
            </w:tcMar>
          </w:tcPr>
          <w:p>
            <w:pPr>
              <w:spacing w:line="240" w:lineRule="auto" w:before="0" w:after="0"/>
            </w:pPr>
            <w:r>
              <w:rPr>
                <w:sz w:val="18"/>
              </w:rPr>
              <w:t xml:space="preserve">Data Classification</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Marketing Pages &amp; Layouts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5 CMS</w:t>
            </w:r>
          </w:p>
        </w:tc>
        <w:tc>
          <w:tcPr>
            <w:shd w:val="clear" w:color="auto" w:fill="FFFFFF"/>
            <w:tcMar>
              <w:top w:w="120" w:type="dxa"/>
              <w:bottom w:w="120" w:type="dxa"/>
              <w:left w:w="160" w:type="dxa"/>
              <w:right w:w="160" w:type="dxa"/>
            </w:tcMar>
          </w:tcPr>
          <w:p>
            <w:pPr>
              <w:spacing w:line="240" w:lineRule="auto" w:before="0" w:after="0"/>
            </w:pPr>
            <w:r>
              <w:rPr>
                <w:sz w:val="16"/>
              </w:rPr>
              <w:t xml:space="preserve">Next.js Frontend, Public Visitors</w:t>
            </w:r>
          </w:p>
        </w:tc>
        <w:tc>
          <w:tcPr>
            <w:shd w:val="clear" w:color="auto" w:fill="FFFFFF"/>
            <w:tcMar>
              <w:top w:w="120" w:type="dxa"/>
              <w:bottom w:w="120" w:type="dxa"/>
              <w:left w:w="160" w:type="dxa"/>
              <w:right w:w="160" w:type="dxa"/>
            </w:tcMar>
          </w:tcPr>
          <w:p>
            <w:pPr>
              <w:spacing w:line="240" w:lineRule="auto" w:before="0" w:after="0"/>
            </w:pPr>
            <w:r>
              <w:rPr>
                <w:sz w:val="16"/>
              </w:rPr>
              <w:t xml:space="preserve">Marketing Content Authors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CMS</w:t>
            </w:r>
          </w:p>
        </w:tc>
        <w:tc>
          <w:tcPr>
            <w:shd w:val="clear" w:color="auto" w:fill="FFFFFF"/>
            <w:tcMar>
              <w:top w:w="120" w:type="dxa"/>
              <w:bottom w:w="120" w:type="dxa"/>
              <w:left w:w="160" w:type="dxa"/>
              <w:right w:w="160" w:type="dxa"/>
            </w:tcMar>
          </w:tcPr>
          <w:p>
            <w:pPr>
              <w:spacing w:line="240" w:lineRule="auto" w:before="0" w:after="0"/>
            </w:pPr>
            <w:r>
              <w:rPr>
                <w:sz w:val="16"/>
              </w:rPr>
              <w:t xml:space="preserve">REST API with On-Demand ISR Tag Purge</w:t>
            </w:r>
          </w:p>
        </w:tc>
        <w:tc>
          <w:tcPr>
            <w:shd w:val="clear" w:color="auto" w:fill="FFFFFF"/>
            <w:tcMar>
              <w:top w:w="120" w:type="dxa"/>
              <w:bottom w:w="120" w:type="dxa"/>
              <w:left w:w="160" w:type="dxa"/>
              <w:right w:w="160" w:type="dxa"/>
            </w:tcMar>
          </w:tcPr>
          <w:p>
            <w:pPr>
              <w:spacing w:line="240" w:lineRule="auto" w:before="0" w:after="0"/>
            </w:pPr>
            <w:r>
              <w:rPr>
                <w:sz w:val="16"/>
              </w:rPr>
              <w:t xml:space="preserve">Public Data</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Practice Services &amp; Solutions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5 CMS</w:t>
            </w:r>
          </w:p>
        </w:tc>
        <w:tc>
          <w:tcPr>
            <w:shd w:val="clear" w:color="auto" w:fill="FFFFFF"/>
            <w:tcMar>
              <w:top w:w="120" w:type="dxa"/>
              <w:bottom w:w="120" w:type="dxa"/>
              <w:left w:w="160" w:type="dxa"/>
              <w:right w:w="160" w:type="dxa"/>
            </w:tcMar>
          </w:tcPr>
          <w:p>
            <w:pPr>
              <w:spacing w:line="240" w:lineRule="auto" w:before="0" w:after="0"/>
            </w:pPr>
            <w:r>
              <w:rPr>
                <w:sz w:val="16"/>
              </w:rPr>
              <w:t xml:space="preserve">Next.js Frontend, Public Visitors</w:t>
            </w:r>
          </w:p>
        </w:tc>
        <w:tc>
          <w:tcPr>
            <w:shd w:val="clear" w:color="auto" w:fill="FFFFFF"/>
            <w:tcMar>
              <w:top w:w="120" w:type="dxa"/>
              <w:bottom w:w="120" w:type="dxa"/>
              <w:left w:w="160" w:type="dxa"/>
              <w:right w:w="160" w:type="dxa"/>
            </w:tcMar>
          </w:tcPr>
          <w:p>
            <w:pPr>
              <w:spacing w:line="240" w:lineRule="auto" w:before="0" w:after="0"/>
            </w:pPr>
            <w:r>
              <w:rPr>
                <w:sz w:val="16"/>
              </w:rPr>
              <w:t xml:space="preserve">Practice Area SMEs &amp; Marketing</w:t>
            </w:r>
          </w:p>
        </w:tc>
        <w:tc>
          <w:tcPr>
            <w:shd w:val="clear" w:color="auto" w:fill="FFFFFF"/>
            <w:tcMar>
              <w:top w:w="120" w:type="dxa"/>
              <w:bottom w:w="120" w:type="dxa"/>
              <w:left w:w="160" w:type="dxa"/>
              <w:right w:w="160" w:type="dxa"/>
            </w:tcMar>
          </w:tcPr>
          <w:p>
            <w:pPr>
              <w:spacing w:line="240" w:lineRule="auto" w:before="0" w:after="0"/>
            </w:pPr>
            <w:r>
              <w:rPr>
                <w:sz w:val="16"/>
              </w:rPr>
              <w:t xml:space="preserve">Strapi CMS</w:t>
            </w:r>
          </w:p>
        </w:tc>
        <w:tc>
          <w:tcPr>
            <w:shd w:val="clear" w:color="auto" w:fill="FFFFFF"/>
            <w:tcMar>
              <w:top w:w="120" w:type="dxa"/>
              <w:bottom w:w="120" w:type="dxa"/>
              <w:left w:w="160" w:type="dxa"/>
              <w:right w:w="160" w:type="dxa"/>
            </w:tcMar>
          </w:tcPr>
          <w:p>
            <w:pPr>
              <w:spacing w:line="240" w:lineRule="auto" w:before="0" w:after="0"/>
            </w:pPr>
            <w:r>
              <w:rPr>
                <w:sz w:val="16"/>
              </w:rPr>
              <w:t xml:space="preserve">REST API with Tag Caching (`services`)</w:t>
            </w:r>
          </w:p>
        </w:tc>
        <w:tc>
          <w:tcPr>
            <w:shd w:val="clear" w:color="auto" w:fill="FFFFFF"/>
            <w:tcMar>
              <w:top w:w="120" w:type="dxa"/>
              <w:bottom w:w="120" w:type="dxa"/>
              <w:left w:w="160" w:type="dxa"/>
              <w:right w:w="160" w:type="dxa"/>
            </w:tcMar>
          </w:tcPr>
          <w:p>
            <w:pPr>
              <w:spacing w:line="240" w:lineRule="auto" w:before="0" w:after="0"/>
            </w:pPr>
            <w:r>
              <w:rPr>
                <w:sz w:val="16"/>
              </w:rPr>
              <w:t xml:space="preserve">Public Data</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Case Studies &amp; Impact Metrics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5 CMS</w:t>
            </w:r>
          </w:p>
        </w:tc>
        <w:tc>
          <w:tcPr>
            <w:shd w:val="clear" w:color="auto" w:fill="FFFFFF"/>
            <w:tcMar>
              <w:top w:w="120" w:type="dxa"/>
              <w:bottom w:w="120" w:type="dxa"/>
              <w:left w:w="160" w:type="dxa"/>
              <w:right w:w="160" w:type="dxa"/>
            </w:tcMar>
          </w:tcPr>
          <w:p>
            <w:pPr>
              <w:spacing w:line="240" w:lineRule="auto" w:before="0" w:after="0"/>
            </w:pPr>
            <w:r>
              <w:rPr>
                <w:sz w:val="16"/>
              </w:rPr>
              <w:t xml:space="preserve">Next.js Frontend, Enterprise Buyers</w:t>
            </w:r>
          </w:p>
        </w:tc>
        <w:tc>
          <w:tcPr>
            <w:shd w:val="clear" w:color="auto" w:fill="FFFFFF"/>
            <w:tcMar>
              <w:top w:w="120" w:type="dxa"/>
              <w:bottom w:w="120" w:type="dxa"/>
              <w:left w:w="160" w:type="dxa"/>
              <w:right w:w="160" w:type="dxa"/>
            </w:tcMar>
          </w:tcPr>
          <w:p>
            <w:pPr>
              <w:spacing w:line="240" w:lineRule="auto" w:before="0" w:after="0"/>
            </w:pPr>
            <w:r>
              <w:rPr>
                <w:sz w:val="16"/>
              </w:rPr>
              <w:t xml:space="preserve">Marketing Reviewers &amp; SMEs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CMS</w:t>
            </w:r>
          </w:p>
        </w:tc>
        <w:tc>
          <w:tcPr>
            <w:shd w:val="clear" w:color="auto" w:fill="FFFFFF"/>
            <w:tcMar>
              <w:top w:w="120" w:type="dxa"/>
              <w:bottom w:w="120" w:type="dxa"/>
              <w:left w:w="160" w:type="dxa"/>
              <w:right w:w="160" w:type="dxa"/>
            </w:tcMar>
          </w:tcPr>
          <w:p>
            <w:pPr>
              <w:spacing w:line="240" w:lineRule="auto" w:before="0" w:after="0"/>
            </w:pPr>
            <w:r>
              <w:rPr>
                <w:sz w:val="16"/>
              </w:rPr>
              <w:t xml:space="preserve">REST API with Tag Caching (`work`)</w:t>
            </w:r>
          </w:p>
        </w:tc>
        <w:tc>
          <w:tcPr>
            <w:shd w:val="clear" w:color="auto" w:fill="FFFFFF"/>
            <w:tcMar>
              <w:top w:w="120" w:type="dxa"/>
              <w:bottom w:w="120" w:type="dxa"/>
              <w:left w:w="160" w:type="dxa"/>
              <w:right w:w="160" w:type="dxa"/>
            </w:tcMar>
          </w:tcPr>
          <w:p>
            <w:pPr>
              <w:spacing w:line="240" w:lineRule="auto" w:before="0" w:after="0"/>
            </w:pPr>
            <w:r>
              <w:rPr>
                <w:sz w:val="16"/>
              </w:rPr>
              <w:t xml:space="preserve">Public Data</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Thought Leadership &amp; Blogs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5 CMS</w:t>
            </w:r>
          </w:p>
        </w:tc>
        <w:tc>
          <w:tcPr>
            <w:shd w:val="clear" w:color="auto" w:fill="FFFFFF"/>
            <w:tcMar>
              <w:top w:w="120" w:type="dxa"/>
              <w:bottom w:w="120" w:type="dxa"/>
              <w:left w:w="160" w:type="dxa"/>
              <w:right w:w="160" w:type="dxa"/>
            </w:tcMar>
          </w:tcPr>
          <w:p>
            <w:pPr>
              <w:spacing w:line="240" w:lineRule="auto" w:before="0" w:after="0"/>
            </w:pPr>
            <w:r>
              <w:rPr>
                <w:sz w:val="16"/>
              </w:rPr>
              <w:t xml:space="preserve">Next.js Frontend, Search Crawlers</w:t>
            </w:r>
          </w:p>
        </w:tc>
        <w:tc>
          <w:tcPr>
            <w:shd w:val="clear" w:color="auto" w:fill="FFFFFF"/>
            <w:tcMar>
              <w:top w:w="120" w:type="dxa"/>
              <w:bottom w:w="120" w:type="dxa"/>
              <w:left w:w="160" w:type="dxa"/>
              <w:right w:w="160" w:type="dxa"/>
            </w:tcMar>
          </w:tcPr>
          <w:p>
            <w:pPr>
              <w:spacing w:line="240" w:lineRule="auto" w:before="0" w:after="0"/>
            </w:pPr>
            <w:r>
              <w:rPr>
                <w:sz w:val="16"/>
              </w:rPr>
              <w:t xml:space="preserve">Content Authors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CMS</w:t>
            </w:r>
          </w:p>
        </w:tc>
        <w:tc>
          <w:tcPr>
            <w:shd w:val="clear" w:color="auto" w:fill="FFFFFF"/>
            <w:tcMar>
              <w:top w:w="120" w:type="dxa"/>
              <w:bottom w:w="120" w:type="dxa"/>
              <w:left w:w="160" w:type="dxa"/>
              <w:right w:w="160" w:type="dxa"/>
            </w:tcMar>
          </w:tcPr>
          <w:p>
            <w:pPr>
              <w:spacing w:line="240" w:lineRule="auto" w:before="0" w:after="0"/>
            </w:pPr>
            <w:r>
              <w:rPr>
                <w:sz w:val="16"/>
              </w:rPr>
              <w:t xml:space="preserve">REST API with Tag Caching (`blogs`)</w:t>
            </w:r>
          </w:p>
        </w:tc>
        <w:tc>
          <w:tcPr>
            <w:shd w:val="clear" w:color="auto" w:fill="FFFFFF"/>
            <w:tcMar>
              <w:top w:w="120" w:type="dxa"/>
              <w:bottom w:w="120" w:type="dxa"/>
              <w:left w:w="160" w:type="dxa"/>
              <w:right w:w="160" w:type="dxa"/>
            </w:tcMar>
          </w:tcPr>
          <w:p>
            <w:pPr>
              <w:spacing w:line="240" w:lineRule="auto" w:before="0" w:after="0"/>
            </w:pPr>
            <w:r>
              <w:rPr>
                <w:sz w:val="16"/>
              </w:rPr>
              <w:t xml:space="preserve">Public Data</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Global Site Settings &amp; Menus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5 CMS</w:t>
            </w:r>
          </w:p>
        </w:tc>
        <w:tc>
          <w:tcPr>
            <w:shd w:val="clear" w:color="auto" w:fill="FFFFFF"/>
            <w:tcMar>
              <w:top w:w="120" w:type="dxa"/>
              <w:bottom w:w="120" w:type="dxa"/>
              <w:left w:w="160" w:type="dxa"/>
              <w:right w:w="160" w:type="dxa"/>
            </w:tcMar>
          </w:tcPr>
          <w:p>
            <w:pPr>
              <w:spacing w:line="240" w:lineRule="auto" w:before="0" w:after="0"/>
            </w:pPr>
            <w:r>
              <w:rPr>
                <w:sz w:val="16"/>
              </w:rPr>
              <w:t xml:space="preserve">Next.js Root Layout</w:t>
            </w:r>
          </w:p>
        </w:tc>
        <w:tc>
          <w:tcPr>
            <w:shd w:val="clear" w:color="auto" w:fill="FFFFFF"/>
            <w:tcMar>
              <w:top w:w="120" w:type="dxa"/>
              <w:bottom w:w="120" w:type="dxa"/>
              <w:left w:w="160" w:type="dxa"/>
              <w:right w:w="160" w:type="dxa"/>
            </w:tcMar>
          </w:tcPr>
          <w:p>
            <w:pPr>
              <w:spacing w:line="240" w:lineRule="auto" w:before="0" w:after="0"/>
            </w:pPr>
            <w:r>
              <w:rPr>
                <w:sz w:val="16"/>
              </w:rPr>
              <w:t xml:space="preserve">CMS Administrators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CMS</w:t>
            </w:r>
          </w:p>
        </w:tc>
        <w:tc>
          <w:tcPr>
            <w:shd w:val="clear" w:color="auto" w:fill="FFFFFF"/>
            <w:tcMar>
              <w:top w:w="120" w:type="dxa"/>
              <w:bottom w:w="120" w:type="dxa"/>
              <w:left w:w="160" w:type="dxa"/>
              <w:right w:w="160" w:type="dxa"/>
            </w:tcMar>
          </w:tcPr>
          <w:p>
            <w:pPr>
              <w:spacing w:line="240" w:lineRule="auto" w:before="0" w:after="0"/>
            </w:pPr>
            <w:r>
              <w:rPr>
                <w:sz w:val="16"/>
              </w:rPr>
              <w:t xml:space="preserve">REST API with Single-Type Invalidation</w:t>
            </w:r>
          </w:p>
        </w:tc>
        <w:tc>
          <w:tcPr>
            <w:shd w:val="clear" w:color="auto" w:fill="FFFFFF"/>
            <w:tcMar>
              <w:top w:w="120" w:type="dxa"/>
              <w:bottom w:w="120" w:type="dxa"/>
              <w:left w:w="160" w:type="dxa"/>
              <w:right w:w="160" w:type="dxa"/>
            </w:tcMar>
          </w:tcPr>
          <w:p>
            <w:pPr>
              <w:spacing w:line="240" w:lineRule="auto" w:before="0" w:after="0"/>
            </w:pPr>
            <w:r>
              <w:rPr>
                <w:sz w:val="16"/>
              </w:rPr>
              <w:t xml:space="preserve">Public Data</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Legacy 301 Redirect Rules</w:t>
            </w:r>
          </w:p>
        </w:tc>
        <w:tc>
          <w:tcPr>
            <w:shd w:val="clear" w:color="auto" w:fill="FFFFFF"/>
            <w:tcMar>
              <w:top w:w="120" w:type="dxa"/>
              <w:bottom w:w="120" w:type="dxa"/>
              <w:left w:w="160" w:type="dxa"/>
              <w:right w:w="160" w:type="dxa"/>
            </w:tcMar>
          </w:tcPr>
          <w:p>
            <w:pPr>
              <w:spacing w:line="240" w:lineRule="auto" w:before="0" w:after="0"/>
            </w:pPr>
            <w:r>
              <w:rPr>
                <w:sz w:val="16"/>
              </w:rPr>
              <w:t xml:space="preserve">Next.js Middleware &amp; Strapi</w:t>
            </w:r>
          </w:p>
        </w:tc>
        <w:tc>
          <w:tcPr>
            <w:shd w:val="clear" w:color="auto" w:fill="FFFFFF"/>
            <w:tcMar>
              <w:top w:w="120" w:type="dxa"/>
              <w:bottom w:w="120" w:type="dxa"/>
              <w:left w:w="160" w:type="dxa"/>
              <w:right w:w="160" w:type="dxa"/>
            </w:tcMar>
          </w:tcPr>
          <w:p>
            <w:pPr>
              <w:spacing w:line="240" w:lineRule="auto" w:before="0" w:after="0"/>
            </w:pPr>
            <w:r>
              <w:rPr>
                <w:sz w:val="16"/>
              </w:rPr>
              <w:t xml:space="preserve">Next.js Edge Middleware</w:t>
            </w:r>
          </w:p>
        </w:tc>
        <w:tc>
          <w:tcPr>
            <w:shd w:val="clear" w:color="auto" w:fill="FFFFFF"/>
            <w:tcMar>
              <w:top w:w="120" w:type="dxa"/>
              <w:bottom w:w="120" w:type="dxa"/>
              <w:left w:w="160" w:type="dxa"/>
              <w:right w:w="160" w:type="dxa"/>
            </w:tcMar>
          </w:tcPr>
          <w:p>
            <w:pPr>
              <w:spacing w:line="240" w:lineRule="auto" w:before="0" w:after="0"/>
            </w:pPr>
            <w:r>
              <w:rPr>
                <w:sz w:val="16"/>
              </w:rPr>
              <w:t xml:space="preserve">SEO Specialist</w:t>
            </w:r>
          </w:p>
        </w:tc>
        <w:tc>
          <w:tcPr>
            <w:shd w:val="clear" w:color="auto" w:fill="FFFFFF"/>
            <w:tcMar>
              <w:top w:w="120" w:type="dxa"/>
              <w:bottom w:w="120" w:type="dxa"/>
              <w:left w:w="160" w:type="dxa"/>
              <w:right w:w="160" w:type="dxa"/>
            </w:tcMar>
          </w:tcPr>
          <w:p>
            <w:pPr>
              <w:spacing w:line="240" w:lineRule="auto" w:before="0" w:after="0"/>
            </w:pPr>
            <w:r>
              <w:rPr>
                <w:sz w:val="16"/>
              </w:rPr>
              <w:t xml:space="preserve">Next.js Engine</w:t>
            </w:r>
          </w:p>
        </w:tc>
        <w:tc>
          <w:tcPr>
            <w:shd w:val="clear" w:color="auto" w:fill="FFFFFF"/>
            <w:tcMar>
              <w:top w:w="120" w:type="dxa"/>
              <w:bottom w:w="120" w:type="dxa"/>
              <w:left w:w="160" w:type="dxa"/>
              <w:right w:w="160" w:type="dxa"/>
            </w:tcMar>
          </w:tcPr>
          <w:p>
            <w:pPr>
              <w:spacing w:line="240" w:lineRule="auto" w:before="0" w:after="0"/>
            </w:pPr>
            <w:r>
              <w:rPr>
                <w:sz w:val="16"/>
              </w:rPr>
              <w:t xml:space="preserve">In-Memory Edge Map + Strapi Sync</w:t>
            </w:r>
          </w:p>
        </w:tc>
        <w:tc>
          <w:tcPr>
            <w:shd w:val="clear" w:color="auto" w:fill="FFFFFF"/>
            <w:tcMar>
              <w:top w:w="120" w:type="dxa"/>
              <w:bottom w:w="120" w:type="dxa"/>
              <w:left w:w="160" w:type="dxa"/>
              <w:right w:w="160" w:type="dxa"/>
            </w:tcMar>
          </w:tcPr>
          <w:p>
            <w:pPr>
              <w:spacing w:line="240" w:lineRule="auto" w:before="0" w:after="0"/>
            </w:pPr>
            <w:r>
              <w:rPr>
                <w:sz w:val="16"/>
              </w:rPr>
              <w:t xml:space="preserve">Public Technical Data</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Job Requisitions &amp; Specs</w:t>
            </w:r>
          </w:p>
        </w:tc>
        <w:tc>
          <w:tcPr>
            <w:shd w:val="clear" w:color="auto" w:fill="FFFFFF"/>
            <w:tcMar>
              <w:top w:w="120" w:type="dxa"/>
              <w:bottom w:w="120" w:type="dxa"/>
              <w:left w:w="160" w:type="dxa"/>
              <w:right w:w="160" w:type="dxa"/>
            </w:tcMar>
          </w:tcPr>
          <w:p>
            <w:pPr>
              <w:spacing w:line="240" w:lineRule="auto" w:before="0" w:after="0"/>
            </w:pPr>
            <w:r>
              <w:rPr>
                <w:sz w:val="16"/>
              </w:rPr>
              <w:t xml:space="preserve">Corporate ATS</w:t>
            </w:r>
          </w:p>
        </w:tc>
        <w:tc>
          <w:tcPr>
            <w:shd w:val="clear" w:color="auto" w:fill="FFFFFF"/>
            <w:tcMar>
              <w:top w:w="120" w:type="dxa"/>
              <w:bottom w:w="120" w:type="dxa"/>
              <w:left w:w="160" w:type="dxa"/>
              <w:right w:w="160" w:type="dxa"/>
            </w:tcMar>
          </w:tcPr>
          <w:p>
            <w:pPr>
              <w:spacing w:line="240" w:lineRule="auto" w:before="0" w:after="0"/>
            </w:pPr>
            <w:r>
              <w:rPr>
                <w:sz w:val="16"/>
              </w:rPr>
              <w:t xml:space="preserve">Next.js Careers, Job Seekers</w:t>
            </w:r>
          </w:p>
        </w:tc>
        <w:tc>
          <w:tcPr>
            <w:shd w:val="clear" w:color="auto" w:fill="FFFFFF"/>
            <w:tcMar>
              <w:top w:w="120" w:type="dxa"/>
              <w:bottom w:w="120" w:type="dxa"/>
              <w:left w:w="160" w:type="dxa"/>
              <w:right w:w="160" w:type="dxa"/>
            </w:tcMar>
          </w:tcPr>
          <w:p>
            <w:pPr>
              <w:spacing w:line="240" w:lineRule="auto" w:before="0" w:after="0"/>
            </w:pPr>
            <w:r>
              <w:rPr>
                <w:sz w:val="16"/>
              </w:rPr>
              <w:t xml:space="preserve">Recruitment Operations</w:t>
            </w:r>
          </w:p>
        </w:tc>
        <w:tc>
          <w:tcPr>
            <w:shd w:val="clear" w:color="auto" w:fill="FFFFFF"/>
            <w:tcMar>
              <w:top w:w="120" w:type="dxa"/>
              <w:bottom w:w="120" w:type="dxa"/>
              <w:left w:w="160" w:type="dxa"/>
              <w:right w:w="160" w:type="dxa"/>
            </w:tcMar>
          </w:tcPr>
          <w:p>
            <w:pPr>
              <w:spacing w:line="240" w:lineRule="auto" w:before="0" w:after="0"/>
            </w:pPr>
            <w:r>
              <w:rPr>
                <w:sz w:val="16"/>
              </w:rPr>
              <w:t xml:space="preserve">Corporate ATS</w:t>
            </w:r>
          </w:p>
        </w:tc>
        <w:tc>
          <w:tcPr>
            <w:shd w:val="clear" w:color="auto" w:fill="FFFFFF"/>
            <w:tcMar>
              <w:top w:w="120" w:type="dxa"/>
              <w:bottom w:w="120" w:type="dxa"/>
              <w:left w:w="160" w:type="dxa"/>
              <w:right w:w="160" w:type="dxa"/>
            </w:tcMar>
          </w:tcPr>
          <w:p>
            <w:pPr>
              <w:spacing w:line="240" w:lineRule="auto" w:before="0" w:after="0"/>
            </w:pPr>
            <w:r>
              <w:rPr>
                <w:sz w:val="16"/>
              </w:rPr>
              <w:t xml:space="preserve">Signed ATS Inbound Webhook / Sync Poller</w:t>
            </w:r>
          </w:p>
        </w:tc>
        <w:tc>
          <w:tcPr>
            <w:shd w:val="clear" w:color="auto" w:fill="FFFFFF"/>
            <w:tcMar>
              <w:top w:w="120" w:type="dxa"/>
              <w:bottom w:w="120" w:type="dxa"/>
              <w:left w:w="160" w:type="dxa"/>
              <w:right w:w="160" w:type="dxa"/>
            </w:tcMar>
          </w:tcPr>
          <w:p>
            <w:pPr>
              <w:spacing w:line="240" w:lineRule="auto" w:before="0" w:after="0"/>
            </w:pPr>
            <w:r>
              <w:rPr>
                <w:sz w:val="16"/>
              </w:rPr>
              <w:t xml:space="preserve">Public Data</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Candidate Profiles &amp; Applications</w:t>
            </w:r>
          </w:p>
        </w:tc>
        <w:tc>
          <w:tcPr>
            <w:shd w:val="clear" w:color="auto" w:fill="FFFFFF"/>
            <w:tcMar>
              <w:top w:w="120" w:type="dxa"/>
              <w:bottom w:w="120" w:type="dxa"/>
              <w:left w:w="160" w:type="dxa"/>
              <w:right w:w="160" w:type="dxa"/>
            </w:tcMar>
          </w:tcPr>
          <w:p>
            <w:pPr>
              <w:spacing w:line="240" w:lineRule="auto" w:before="0" w:after="0"/>
            </w:pPr>
            <w:r>
              <w:rPr>
                <w:sz w:val="16"/>
              </w:rPr>
              <w:t xml:space="preserve">Careers PostgreSQL &amp; ATS</w:t>
            </w:r>
          </w:p>
        </w:tc>
        <w:tc>
          <w:tcPr>
            <w:shd w:val="clear" w:color="auto" w:fill="FFFFFF"/>
            <w:tcMar>
              <w:top w:w="120" w:type="dxa"/>
              <w:bottom w:w="120" w:type="dxa"/>
              <w:left w:w="160" w:type="dxa"/>
              <w:right w:w="160" w:type="dxa"/>
            </w:tcMar>
          </w:tcPr>
          <w:p>
            <w:pPr>
              <w:spacing w:line="240" w:lineRule="auto" w:before="0" w:after="0"/>
            </w:pPr>
            <w:r>
              <w:rPr>
                <w:sz w:val="16"/>
              </w:rPr>
              <w:t xml:space="preserve">Recruitment Team, Hiring Managers</w:t>
            </w:r>
          </w:p>
        </w:tc>
        <w:tc>
          <w:tcPr>
            <w:shd w:val="clear" w:color="auto" w:fill="FFFFFF"/>
            <w:tcMar>
              <w:top w:w="120" w:type="dxa"/>
              <w:bottom w:w="120" w:type="dxa"/>
              <w:left w:w="160" w:type="dxa"/>
              <w:right w:w="160" w:type="dxa"/>
            </w:tcMar>
          </w:tcPr>
          <w:p>
            <w:pPr>
              <w:spacing w:line="240" w:lineRule="auto" w:before="0" w:after="0"/>
            </w:pPr>
            <w:r>
              <w:rPr>
                <w:sz w:val="16"/>
              </w:rPr>
              <w:t xml:space="preserve">Job Candidates</w:t>
            </w:r>
          </w:p>
        </w:tc>
        <w:tc>
          <w:tcPr>
            <w:shd w:val="clear" w:color="auto" w:fill="FFFFFF"/>
            <w:tcMar>
              <w:top w:w="120" w:type="dxa"/>
              <w:bottom w:w="120" w:type="dxa"/>
              <w:left w:w="160" w:type="dxa"/>
              <w:right w:w="160" w:type="dxa"/>
            </w:tcMar>
          </w:tcPr>
          <w:p>
            <w:pPr>
              <w:spacing w:line="240" w:lineRule="auto" w:before="0" w:after="0"/>
            </w:pPr>
            <w:r>
              <w:rPr>
                <w:sz w:val="16"/>
              </w:rPr>
              <w:t xml:space="preserve">Careers Engine / ATS</w:t>
            </w:r>
          </w:p>
        </w:tc>
        <w:tc>
          <w:tcPr>
            <w:shd w:val="clear" w:color="auto" w:fill="FFFFFF"/>
            <w:tcMar>
              <w:top w:w="120" w:type="dxa"/>
              <w:bottom w:w="120" w:type="dxa"/>
              <w:left w:w="160" w:type="dxa"/>
              <w:right w:w="160" w:type="dxa"/>
            </w:tcMar>
          </w:tcPr>
          <w:p>
            <w:pPr>
              <w:spacing w:line="240" w:lineRule="auto" w:before="0" w:after="0"/>
            </w:pPr>
            <w:r>
              <w:rPr>
                <w:sz w:val="16"/>
              </w:rPr>
              <w:t xml:space="preserve">Direct HTTPS POST + Outbox Dispatch</w:t>
            </w:r>
          </w:p>
        </w:tc>
        <w:tc>
          <w:tcPr>
            <w:shd w:val="clear" w:color="auto" w:fill="FFFFFF"/>
            <w:tcMar>
              <w:top w:w="120" w:type="dxa"/>
              <w:bottom w:w="120" w:type="dxa"/>
              <w:left w:w="160" w:type="dxa"/>
              <w:right w:w="160" w:type="dxa"/>
            </w:tcMar>
          </w:tcPr>
          <w:p>
            <w:pPr>
              <w:spacing w:line="240" w:lineRule="auto" w:before="0" w:after="0"/>
            </w:pPr>
            <w:r>
              <w:rPr>
                <w:b/>
                <w:sz w:val="16"/>
              </w:rPr>
              <w:t xml:space="preserve">Personal Data (PII)</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Candidate Resumes (CVs)</w:t>
            </w:r>
          </w:p>
        </w:tc>
        <w:tc>
          <w:tcPr>
            <w:shd w:val="clear" w:color="auto" w:fill="FFFFFF"/>
            <w:tcMar>
              <w:top w:w="120" w:type="dxa"/>
              <w:bottom w:w="120" w:type="dxa"/>
              <w:left w:w="160" w:type="dxa"/>
              <w:right w:w="160" w:type="dxa"/>
            </w:tcMar>
          </w:tcPr>
          <w:p>
            <w:pPr>
              <w:spacing w:line="240" w:lineRule="auto" w:before="0" w:after="0"/>
            </w:pPr>
            <w:r>
              <w:rPr>
                <w:sz w:val="16"/>
              </w:rPr>
              <w:t xml:space="preserve">Private Azure Blob Storage</w:t>
            </w:r>
          </w:p>
        </w:tc>
        <w:tc>
          <w:tcPr>
            <w:shd w:val="clear" w:color="auto" w:fill="FFFFFF"/>
            <w:tcMar>
              <w:top w:w="120" w:type="dxa"/>
              <w:bottom w:w="120" w:type="dxa"/>
              <w:left w:w="160" w:type="dxa"/>
              <w:right w:w="160" w:type="dxa"/>
            </w:tcMar>
          </w:tcPr>
          <w:p>
            <w:pPr>
              <w:spacing w:line="240" w:lineRule="auto" w:before="0" w:after="0"/>
            </w:pPr>
            <w:r>
              <w:rPr>
                <w:sz w:val="16"/>
              </w:rPr>
              <w:t xml:space="preserve">Authorized Recruiters</w:t>
            </w:r>
          </w:p>
        </w:tc>
        <w:tc>
          <w:tcPr>
            <w:shd w:val="clear" w:color="auto" w:fill="FFFFFF"/>
            <w:tcMar>
              <w:top w:w="120" w:type="dxa"/>
              <w:bottom w:w="120" w:type="dxa"/>
              <w:left w:w="160" w:type="dxa"/>
              <w:right w:w="160" w:type="dxa"/>
            </w:tcMar>
          </w:tcPr>
          <w:p>
            <w:pPr>
              <w:spacing w:line="240" w:lineRule="auto" w:before="0" w:after="0"/>
            </w:pPr>
            <w:r>
              <w:rPr>
                <w:sz w:val="16"/>
              </w:rPr>
              <w:t xml:space="preserve">Job Candidates</w:t>
            </w:r>
          </w:p>
        </w:tc>
        <w:tc>
          <w:tcPr>
            <w:shd w:val="clear" w:color="auto" w:fill="FFFFFF"/>
            <w:tcMar>
              <w:top w:w="120" w:type="dxa"/>
              <w:bottom w:w="120" w:type="dxa"/>
              <w:left w:w="160" w:type="dxa"/>
              <w:right w:w="160" w:type="dxa"/>
            </w:tcMar>
          </w:tcPr>
          <w:p>
            <w:pPr>
              <w:spacing w:line="240" w:lineRule="auto" w:before="0" w:after="0"/>
            </w:pPr>
            <w:r>
              <w:rPr>
                <w:sz w:val="16"/>
              </w:rPr>
              <w:t xml:space="preserve">Careers Retention Engine</w:t>
            </w:r>
          </w:p>
        </w:tc>
        <w:tc>
          <w:tcPr>
            <w:shd w:val="clear" w:color="auto" w:fill="FFFFFF"/>
            <w:tcMar>
              <w:top w:w="120" w:type="dxa"/>
              <w:bottom w:w="120" w:type="dxa"/>
              <w:left w:w="160" w:type="dxa"/>
              <w:right w:w="160" w:type="dxa"/>
            </w:tcMar>
          </w:tcPr>
          <w:p>
            <w:pPr>
              <w:spacing w:line="240" w:lineRule="auto" w:before="0" w:after="0"/>
            </w:pPr>
            <w:r>
              <w:rPr>
                <w:sz w:val="16"/>
              </w:rPr>
              <w:t xml:space="preserve">Secure Multipart Stream + 15m SAS URLs</w:t>
            </w:r>
          </w:p>
        </w:tc>
        <w:tc>
          <w:tcPr>
            <w:shd w:val="clear" w:color="auto" w:fill="FFFFFF"/>
            <w:tcMar>
              <w:top w:w="120" w:type="dxa"/>
              <w:bottom w:w="120" w:type="dxa"/>
              <w:left w:w="160" w:type="dxa"/>
              <w:right w:w="160" w:type="dxa"/>
            </w:tcMar>
          </w:tcPr>
          <w:p>
            <w:pPr>
              <w:spacing w:line="240" w:lineRule="auto" w:before="0" w:after="0"/>
            </w:pPr>
            <w:r>
              <w:rPr>
                <w:b/>
                <w:sz w:val="16"/>
              </w:rPr>
              <w:t xml:space="preserve">Sensitive PII</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Recruiter Interview Notes</w:t>
            </w:r>
          </w:p>
        </w:tc>
        <w:tc>
          <w:tcPr>
            <w:shd w:val="clear" w:color="auto" w:fill="FFFFFF"/>
            <w:tcMar>
              <w:top w:w="120" w:type="dxa"/>
              <w:bottom w:w="120" w:type="dxa"/>
              <w:left w:w="160" w:type="dxa"/>
              <w:right w:w="160" w:type="dxa"/>
            </w:tcMar>
          </w:tcPr>
          <w:p>
            <w:pPr>
              <w:spacing w:line="240" w:lineRule="auto" w:before="0" w:after="0"/>
            </w:pPr>
            <w:r>
              <w:rPr>
                <w:sz w:val="16"/>
              </w:rPr>
              <w:t xml:space="preserve">Corporate ATS</w:t>
            </w:r>
          </w:p>
        </w:tc>
        <w:tc>
          <w:tcPr>
            <w:shd w:val="clear" w:color="auto" w:fill="FFFFFF"/>
            <w:tcMar>
              <w:top w:w="120" w:type="dxa"/>
              <w:bottom w:w="120" w:type="dxa"/>
              <w:left w:w="160" w:type="dxa"/>
              <w:right w:w="160" w:type="dxa"/>
            </w:tcMar>
          </w:tcPr>
          <w:p>
            <w:pPr>
              <w:spacing w:line="240" w:lineRule="auto" w:before="0" w:after="0"/>
            </w:pPr>
            <w:r>
              <w:rPr>
                <w:sz w:val="16"/>
              </w:rPr>
              <w:t xml:space="preserve">Recruitment Operations</w:t>
            </w:r>
          </w:p>
        </w:tc>
        <w:tc>
          <w:tcPr>
            <w:shd w:val="clear" w:color="auto" w:fill="FFFFFF"/>
            <w:tcMar>
              <w:top w:w="120" w:type="dxa"/>
              <w:bottom w:w="120" w:type="dxa"/>
              <w:left w:w="160" w:type="dxa"/>
              <w:right w:w="160" w:type="dxa"/>
            </w:tcMar>
          </w:tcPr>
          <w:p>
            <w:pPr>
              <w:spacing w:line="240" w:lineRule="auto" w:before="0" w:after="0"/>
            </w:pPr>
            <w:r>
              <w:rPr>
                <w:sz w:val="16"/>
              </w:rPr>
              <w:t xml:space="preserve">Recruiters</w:t>
            </w:r>
          </w:p>
        </w:tc>
        <w:tc>
          <w:tcPr>
            <w:shd w:val="clear" w:color="auto" w:fill="FFFFFF"/>
            <w:tcMar>
              <w:top w:w="120" w:type="dxa"/>
              <w:bottom w:w="120" w:type="dxa"/>
              <w:left w:w="160" w:type="dxa"/>
              <w:right w:w="160" w:type="dxa"/>
            </w:tcMar>
          </w:tcPr>
          <w:p>
            <w:pPr>
              <w:spacing w:line="240" w:lineRule="auto" w:before="0" w:after="0"/>
            </w:pPr>
            <w:r>
              <w:rPr>
                <w:sz w:val="16"/>
              </w:rPr>
              <w:t xml:space="preserve">Corporate ATS</w:t>
            </w:r>
          </w:p>
        </w:tc>
        <w:tc>
          <w:tcPr>
            <w:shd w:val="clear" w:color="auto" w:fill="FFFFFF"/>
            <w:tcMar>
              <w:top w:w="120" w:type="dxa"/>
              <w:bottom w:w="120" w:type="dxa"/>
              <w:left w:w="160" w:type="dxa"/>
              <w:right w:w="160" w:type="dxa"/>
            </w:tcMar>
          </w:tcPr>
          <w:p>
            <w:pPr>
              <w:spacing w:line="240" w:lineRule="auto" w:before="0" w:after="0"/>
            </w:pPr>
            <w:r>
              <w:rPr>
                <w:sz w:val="16"/>
              </w:rPr>
              <w:t xml:space="preserve">ATS Internal Only (Never on Web Estate)</w:t>
            </w:r>
          </w:p>
        </w:tc>
        <w:tc>
          <w:tcPr>
            <w:shd w:val="clear" w:color="auto" w:fill="FFFFFF"/>
            <w:tcMar>
              <w:top w:w="120" w:type="dxa"/>
              <w:bottom w:w="120" w:type="dxa"/>
              <w:left w:w="160" w:type="dxa"/>
              <w:right w:w="160" w:type="dxa"/>
            </w:tcMar>
          </w:tcPr>
          <w:p>
            <w:pPr>
              <w:spacing w:line="240" w:lineRule="auto" w:before="0" w:after="0"/>
            </w:pPr>
            <w:r>
              <w:rPr>
                <w:b/>
                <w:sz w:val="16"/>
              </w:rPr>
              <w:t xml:space="preserve">Confidential Recruitment</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Contact Enquiries &amp; Sales Leads</w:t>
            </w:r>
          </w:p>
        </w:tc>
        <w:tc>
          <w:tcPr>
            <w:shd w:val="clear" w:color="auto" w:fill="FFFFFF"/>
            <w:tcMar>
              <w:top w:w="120" w:type="dxa"/>
              <w:bottom w:w="120" w:type="dxa"/>
              <w:left w:w="160" w:type="dxa"/>
              <w:right w:w="160" w:type="dxa"/>
            </w:tcMar>
          </w:tcPr>
          <w:p>
            <w:pPr>
              <w:spacing w:line="240" w:lineRule="auto" w:before="0" w:after="0"/>
            </w:pPr>
            <w:r>
              <w:rPr>
                <w:sz w:val="16"/>
              </w:rPr>
              <w:t xml:space="preserve">Corporate CRM</w:t>
            </w:r>
          </w:p>
        </w:tc>
        <w:tc>
          <w:tcPr>
            <w:shd w:val="clear" w:color="auto" w:fill="FFFFFF"/>
            <w:tcMar>
              <w:top w:w="120" w:type="dxa"/>
              <w:bottom w:w="120" w:type="dxa"/>
              <w:left w:w="160" w:type="dxa"/>
              <w:right w:w="160" w:type="dxa"/>
            </w:tcMar>
          </w:tcPr>
          <w:p>
            <w:pPr>
              <w:spacing w:line="240" w:lineRule="auto" w:before="0" w:after="0"/>
            </w:pPr>
            <w:r>
              <w:rPr>
                <w:sz w:val="16"/>
              </w:rPr>
              <w:t xml:space="preserve">Sales Operations, Executive Team</w:t>
            </w:r>
          </w:p>
        </w:tc>
        <w:tc>
          <w:tcPr>
            <w:shd w:val="clear" w:color="auto" w:fill="FFFFFF"/>
            <w:tcMar>
              <w:top w:w="120" w:type="dxa"/>
              <w:bottom w:w="120" w:type="dxa"/>
              <w:left w:w="160" w:type="dxa"/>
              <w:right w:w="160" w:type="dxa"/>
            </w:tcMar>
          </w:tcPr>
          <w:p>
            <w:pPr>
              <w:spacing w:line="240" w:lineRule="auto" w:before="0" w:after="0"/>
            </w:pPr>
            <w:r>
              <w:rPr>
                <w:sz w:val="16"/>
              </w:rPr>
              <w:t xml:space="preserve">Prospective Clients</w:t>
            </w:r>
          </w:p>
        </w:tc>
        <w:tc>
          <w:tcPr>
            <w:shd w:val="clear" w:color="auto" w:fill="FFFFFF"/>
            <w:tcMar>
              <w:top w:w="120" w:type="dxa"/>
              <w:bottom w:w="120" w:type="dxa"/>
              <w:left w:w="160" w:type="dxa"/>
              <w:right w:w="160" w:type="dxa"/>
            </w:tcMar>
          </w:tcPr>
          <w:p>
            <w:pPr>
              <w:spacing w:line="240" w:lineRule="auto" w:before="0" w:after="0"/>
            </w:pPr>
            <w:r>
              <w:rPr>
                <w:sz w:val="16"/>
              </w:rPr>
              <w:t xml:space="preserve">Corporate CRM</w:t>
            </w:r>
          </w:p>
        </w:tc>
        <w:tc>
          <w:tcPr>
            <w:shd w:val="clear" w:color="auto" w:fill="FFFFFF"/>
            <w:tcMar>
              <w:top w:w="120" w:type="dxa"/>
              <w:bottom w:w="120" w:type="dxa"/>
              <w:left w:w="160" w:type="dxa"/>
              <w:right w:w="160" w:type="dxa"/>
            </w:tcMar>
          </w:tcPr>
          <w:p>
            <w:pPr>
              <w:spacing w:line="240" w:lineRule="auto" w:before="0" w:after="0"/>
            </w:pPr>
            <w:r>
              <w:rPr>
                <w:sz w:val="16"/>
              </w:rPr>
              <w:t xml:space="preserve">Validated REST Dispatch + Outbox Retry</w:t>
            </w:r>
          </w:p>
        </w:tc>
        <w:tc>
          <w:tcPr>
            <w:shd w:val="clear" w:color="auto" w:fill="FFFFFF"/>
            <w:tcMar>
              <w:top w:w="120" w:type="dxa"/>
              <w:bottom w:w="120" w:type="dxa"/>
              <w:left w:w="160" w:type="dxa"/>
              <w:right w:w="160" w:type="dxa"/>
            </w:tcMar>
          </w:tcPr>
          <w:p>
            <w:pPr>
              <w:spacing w:line="240" w:lineRule="auto" w:before="0" w:after="0"/>
            </w:pPr>
            <w:r>
              <w:rPr>
                <w:b/>
                <w:sz w:val="16"/>
              </w:rPr>
              <w:t xml:space="preserve">Commercial PII</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UTM Campaign Telemetry</w:t>
            </w:r>
          </w:p>
        </w:tc>
        <w:tc>
          <w:tcPr>
            <w:shd w:val="clear" w:color="auto" w:fill="FFFFFF"/>
            <w:tcMar>
              <w:top w:w="120" w:type="dxa"/>
              <w:bottom w:w="120" w:type="dxa"/>
              <w:left w:w="160" w:type="dxa"/>
              <w:right w:w="160" w:type="dxa"/>
            </w:tcMar>
          </w:tcPr>
          <w:p>
            <w:pPr>
              <w:spacing w:line="240" w:lineRule="auto" w:before="0" w:after="0"/>
            </w:pPr>
            <w:r>
              <w:rPr>
                <w:sz w:val="16"/>
              </w:rPr>
              <w:t xml:space="preserve">Corporate CRM &amp; GA4</w:t>
            </w:r>
          </w:p>
        </w:tc>
        <w:tc>
          <w:tcPr>
            <w:shd w:val="clear" w:color="auto" w:fill="FFFFFF"/>
            <w:tcMar>
              <w:top w:w="120" w:type="dxa"/>
              <w:bottom w:w="120" w:type="dxa"/>
              <w:left w:w="160" w:type="dxa"/>
              <w:right w:w="160" w:type="dxa"/>
            </w:tcMar>
          </w:tcPr>
          <w:p>
            <w:pPr>
              <w:spacing w:line="240" w:lineRule="auto" w:before="0" w:after="0"/>
            </w:pPr>
            <w:r>
              <w:rPr>
                <w:sz w:val="16"/>
              </w:rPr>
              <w:t xml:space="preserve">Growth Marketing Team</w:t>
            </w:r>
          </w:p>
        </w:tc>
        <w:tc>
          <w:tcPr>
            <w:shd w:val="clear" w:color="auto" w:fill="FFFFFF"/>
            <w:tcMar>
              <w:top w:w="120" w:type="dxa"/>
              <w:bottom w:w="120" w:type="dxa"/>
              <w:left w:w="160" w:type="dxa"/>
              <w:right w:w="160" w:type="dxa"/>
            </w:tcMar>
          </w:tcPr>
          <w:p>
            <w:pPr>
              <w:spacing w:line="240" w:lineRule="auto" w:before="0" w:after="0"/>
            </w:pPr>
            <w:r>
              <w:rPr>
                <w:sz w:val="16"/>
              </w:rPr>
              <w:t xml:space="preserve">Inbound Edge Middleware</w:t>
            </w:r>
          </w:p>
        </w:tc>
        <w:tc>
          <w:tcPr>
            <w:shd w:val="clear" w:color="auto" w:fill="FFFFFF"/>
            <w:tcMar>
              <w:top w:w="120" w:type="dxa"/>
              <w:bottom w:w="120" w:type="dxa"/>
              <w:left w:w="160" w:type="dxa"/>
              <w:right w:w="160" w:type="dxa"/>
            </w:tcMar>
          </w:tcPr>
          <w:p>
            <w:pPr>
              <w:spacing w:line="240" w:lineRule="auto" w:before="0" w:after="0"/>
            </w:pPr>
            <w:r>
              <w:rPr>
                <w:sz w:val="16"/>
              </w:rPr>
              <w:t xml:space="preserve">Corporate CRM</w:t>
            </w:r>
          </w:p>
        </w:tc>
        <w:tc>
          <w:tcPr>
            <w:shd w:val="clear" w:color="auto" w:fill="FFFFFF"/>
            <w:tcMar>
              <w:top w:w="120" w:type="dxa"/>
              <w:bottom w:w="120" w:type="dxa"/>
              <w:left w:w="160" w:type="dxa"/>
              <w:right w:w="160" w:type="dxa"/>
            </w:tcMar>
          </w:tcPr>
          <w:p>
            <w:pPr>
              <w:spacing w:line="240" w:lineRule="auto" w:before="0" w:after="0"/>
            </w:pPr>
            <w:r>
              <w:rPr>
                <w:sz w:val="16"/>
              </w:rPr>
              <w:t xml:space="preserve">Payload Header Enrichment</w:t>
            </w:r>
          </w:p>
        </w:tc>
        <w:tc>
          <w:tcPr>
            <w:shd w:val="clear" w:color="auto" w:fill="FFFFFF"/>
            <w:tcMar>
              <w:top w:w="120" w:type="dxa"/>
              <w:bottom w:w="120" w:type="dxa"/>
              <w:left w:w="160" w:type="dxa"/>
              <w:right w:w="160" w:type="dxa"/>
            </w:tcMar>
          </w:tcPr>
          <w:p>
            <w:pPr>
              <w:spacing w:line="240" w:lineRule="auto" w:before="0" w:after="0"/>
            </w:pPr>
            <w:r>
              <w:rPr>
                <w:sz w:val="16"/>
              </w:rPr>
              <w:t xml:space="preserve">Business Analytics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Technical Telemetry &amp; APM</w:t>
            </w:r>
          </w:p>
        </w:tc>
        <w:tc>
          <w:tcPr>
            <w:shd w:val="clear" w:color="auto" w:fill="FFFFFF"/>
            <w:tcMar>
              <w:top w:w="120" w:type="dxa"/>
              <w:bottom w:w="120" w:type="dxa"/>
              <w:left w:w="160" w:type="dxa"/>
              <w:right w:w="160" w:type="dxa"/>
            </w:tcMar>
          </w:tcPr>
          <w:p>
            <w:pPr>
              <w:spacing w:line="240" w:lineRule="auto" w:before="0" w:after="0"/>
            </w:pPr>
            <w:r>
              <w:rPr>
                <w:sz w:val="16"/>
              </w:rPr>
              <w:t xml:space="preserve">Azure Application Insights</w:t>
            </w:r>
          </w:p>
        </w:tc>
        <w:tc>
          <w:tcPr>
            <w:shd w:val="clear" w:color="auto" w:fill="FFFFFF"/>
            <w:tcMar>
              <w:top w:w="120" w:type="dxa"/>
              <w:bottom w:w="120" w:type="dxa"/>
              <w:left w:w="160" w:type="dxa"/>
              <w:right w:w="160" w:type="dxa"/>
            </w:tcMar>
          </w:tcPr>
          <w:p>
            <w:pPr>
              <w:spacing w:line="240" w:lineRule="auto" w:before="0" w:after="0"/>
            </w:pPr>
            <w:r>
              <w:rPr>
                <w:sz w:val="16"/>
              </w:rPr>
              <w:t xml:space="preserve">DevOps &amp; Architecture Teams</w:t>
            </w:r>
          </w:p>
        </w:tc>
        <w:tc>
          <w:tcPr>
            <w:shd w:val="clear" w:color="auto" w:fill="FFFFFF"/>
            <w:tcMar>
              <w:top w:w="120" w:type="dxa"/>
              <w:bottom w:w="120" w:type="dxa"/>
              <w:left w:w="160" w:type="dxa"/>
              <w:right w:w="160" w:type="dxa"/>
            </w:tcMar>
          </w:tcPr>
          <w:p>
            <w:pPr>
              <w:spacing w:line="240" w:lineRule="auto" w:before="0" w:after="0"/>
            </w:pPr>
            <w:r>
              <w:rPr>
                <w:sz w:val="16"/>
              </w:rPr>
              <w:t xml:space="preserve">Next.js &amp; Strapi Runtimes</w:t>
            </w:r>
          </w:p>
        </w:tc>
        <w:tc>
          <w:tcPr>
            <w:shd w:val="clear" w:color="auto" w:fill="FFFFFF"/>
            <w:tcMar>
              <w:top w:w="120" w:type="dxa"/>
              <w:bottom w:w="120" w:type="dxa"/>
              <w:left w:w="160" w:type="dxa"/>
              <w:right w:w="160" w:type="dxa"/>
            </w:tcMar>
          </w:tcPr>
          <w:p>
            <w:pPr>
              <w:spacing w:line="240" w:lineRule="auto" w:before="0" w:after="0"/>
            </w:pPr>
            <w:r>
              <w:rPr>
                <w:sz w:val="16"/>
              </w:rPr>
              <w:t xml:space="preserve">Azure Log Analytics</w:t>
            </w:r>
          </w:p>
        </w:tc>
        <w:tc>
          <w:tcPr>
            <w:shd w:val="clear" w:color="auto" w:fill="FFFFFF"/>
            <w:tcMar>
              <w:top w:w="120" w:type="dxa"/>
              <w:bottom w:w="120" w:type="dxa"/>
              <w:left w:w="160" w:type="dxa"/>
              <w:right w:w="160" w:type="dxa"/>
            </w:tcMar>
          </w:tcPr>
          <w:p>
            <w:pPr>
              <w:spacing w:line="240" w:lineRule="auto" w:before="0" w:after="0"/>
            </w:pPr>
            <w:r>
              <w:rPr>
                <w:sz w:val="16"/>
              </w:rPr>
              <w:t xml:space="preserve">Node.js Telemetry SDK (PII Masked)</w:t>
            </w:r>
          </w:p>
        </w:tc>
        <w:tc>
          <w:tcPr>
            <w:shd w:val="clear" w:color="auto" w:fill="FFFFFF"/>
            <w:tcMar>
              <w:top w:w="120" w:type="dxa"/>
              <w:bottom w:w="120" w:type="dxa"/>
              <w:left w:w="160" w:type="dxa"/>
              <w:right w:w="160" w:type="dxa"/>
            </w:tcMar>
          </w:tcPr>
          <w:p>
            <w:pPr>
              <w:spacing w:line="240" w:lineRule="auto" w:before="0" w:after="0"/>
            </w:pPr>
            <w:r>
              <w:rPr>
                <w:sz w:val="16"/>
              </w:rPr>
              <w:t xml:space="preserve">Internal Technical</w:t>
            </w:r>
          </w:p>
        </w:tc>
      </w:tr>
    </w:tbl>
    <w:p>
      <w:pPr>
        <w:pBdr>
          <w:bottom w:val="single" w:sz="6" w:space="1" w:color="CBD5E1"/>
        </w:pBdr>
        <w:spacing w:before="120" w:after="120"/>
      </w:pPr>
    </w:p>
    <w:p>
      <w:pPr>
        <w:pStyle w:val="Heading2"/>
        <w:spacing w:before="280" w:after="120"/>
      </w:pPr>
      <w:r>
        <w:rPr>
          <w:b/>
          <w:sz w:val="30"/>
          <w:color w:val="0891B2"/>
        </w:rPr>
        <w:t>8. Stakeholders and User Roles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User Role</w:t>
            </w:r>
          </w:p>
        </w:tc>
        <w:tc>
          <w:tcPr>
            <w:shd w:val="clear" w:color="auto" w:fill="E8EEF5"/>
            <w:tcMar>
              <w:top w:w="120" w:type="dxa"/>
              <w:bottom w:w="120" w:type="dxa"/>
              <w:left w:w="160" w:type="dxa"/>
              <w:right w:w="160" w:type="dxa"/>
            </w:tcMar>
          </w:tcPr>
          <w:p>
            <w:pPr>
              <w:spacing w:line="240" w:lineRule="auto" w:before="0" w:after="0"/>
            </w:pPr>
            <w:r>
              <w:rPr>
                <w:sz w:val="18"/>
              </w:rPr>
              <w:t xml:space="preserve">Principal Objectives</w:t>
            </w:r>
          </w:p>
        </w:tc>
        <w:tc>
          <w:tcPr>
            <w:shd w:val="clear" w:color="auto" w:fill="E8EEF5"/>
            <w:tcMar>
              <w:top w:w="120" w:type="dxa"/>
              <w:bottom w:w="120" w:type="dxa"/>
              <w:left w:w="160" w:type="dxa"/>
              <w:right w:w="160" w:type="dxa"/>
            </w:tcMar>
          </w:tcPr>
          <w:p>
            <w:pPr>
              <w:spacing w:line="240" w:lineRule="auto" w:before="0" w:after="0"/>
            </w:pPr>
            <w:r>
              <w:rPr>
                <w:sz w:val="18"/>
              </w:rPr>
              <w:t xml:space="preserve">Permitted System Actions</w:t>
            </w:r>
          </w:p>
        </w:tc>
        <w:tc>
          <w:tcPr>
            <w:shd w:val="clear" w:color="auto" w:fill="E8EEF5"/>
            <w:tcMar>
              <w:top w:w="120" w:type="dxa"/>
              <w:bottom w:w="120" w:type="dxa"/>
              <w:left w:w="160" w:type="dxa"/>
              <w:right w:w="160" w:type="dxa"/>
            </w:tcMar>
          </w:tcPr>
          <w:p>
            <w:pPr>
              <w:spacing w:line="240" w:lineRule="auto" w:before="0" w:after="0"/>
            </w:pPr>
            <w:r>
              <w:rPr>
                <w:sz w:val="18"/>
              </w:rPr>
              <w:t xml:space="preserve">Restricted Actions</w:t>
            </w:r>
          </w:p>
        </w:tc>
        <w:tc>
          <w:tcPr>
            <w:shd w:val="clear" w:color="auto" w:fill="E8EEF5"/>
            <w:tcMar>
              <w:top w:w="120" w:type="dxa"/>
              <w:bottom w:w="120" w:type="dxa"/>
              <w:left w:w="160" w:type="dxa"/>
              <w:right w:w="160" w:type="dxa"/>
            </w:tcMar>
          </w:tcPr>
          <w:p>
            <w:pPr>
              <w:spacing w:line="240" w:lineRule="auto" w:before="0" w:after="0"/>
            </w:pPr>
            <w:r>
              <w:rPr>
                <w:sz w:val="18"/>
              </w:rPr>
              <w:t xml:space="preserve">Authentication Mechanism</w:t>
            </w:r>
          </w:p>
        </w:tc>
        <w:tc>
          <w:tcPr>
            <w:shd w:val="clear" w:color="auto" w:fill="E8EEF5"/>
            <w:tcMar>
              <w:top w:w="120" w:type="dxa"/>
              <w:bottom w:w="120" w:type="dxa"/>
              <w:left w:w="160" w:type="dxa"/>
              <w:right w:w="160" w:type="dxa"/>
            </w:tcMar>
          </w:tcPr>
          <w:p>
            <w:pPr>
              <w:spacing w:line="240" w:lineRule="auto" w:before="0" w:after="0"/>
            </w:pPr>
            <w:r>
              <w:rPr>
                <w:sz w:val="18"/>
              </w:rPr>
              <w:t xml:space="preserve">Required Audit Trail</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Public Visitor</w:t>
            </w:r>
          </w:p>
        </w:tc>
        <w:tc>
          <w:tcPr>
            <w:shd w:val="clear" w:color="auto" w:fill="FFFFFF"/>
            <w:tcMar>
              <w:top w:w="120" w:type="dxa"/>
              <w:bottom w:w="120" w:type="dxa"/>
              <w:left w:w="160" w:type="dxa"/>
              <w:right w:w="160" w:type="dxa"/>
            </w:tcMar>
          </w:tcPr>
          <w:p>
            <w:pPr>
              <w:spacing w:line="240" w:lineRule="auto" w:before="0" w:after="0"/>
            </w:pPr>
            <w:r>
              <w:rPr>
                <w:sz w:val="16"/>
              </w:rPr>
              <w:t xml:space="preserve">Explore services, evaluate case studies, review capabilities.</w:t>
            </w:r>
          </w:p>
        </w:tc>
        <w:tc>
          <w:tcPr>
            <w:shd w:val="clear" w:color="auto" w:fill="FFFFFF"/>
            <w:tcMar>
              <w:top w:w="120" w:type="dxa"/>
              <w:bottom w:w="120" w:type="dxa"/>
              <w:left w:w="160" w:type="dxa"/>
              <w:right w:w="160" w:type="dxa"/>
            </w:tcMar>
          </w:tcPr>
          <w:p>
            <w:pPr>
              <w:spacing w:line="240" w:lineRule="auto" w:before="0" w:after="0"/>
            </w:pPr>
            <w:r>
              <w:rPr>
                <w:sz w:val="16"/>
              </w:rPr>
              <w:t xml:space="preserve">Browse published pages, initiate searches, view public insights.</w:t>
            </w:r>
          </w:p>
        </w:tc>
        <w:tc>
          <w:tcPr>
            <w:shd w:val="clear" w:color="auto" w:fill="FFFFFF"/>
            <w:tcMar>
              <w:top w:w="120" w:type="dxa"/>
              <w:bottom w:w="120" w:type="dxa"/>
              <w:left w:w="160" w:type="dxa"/>
              <w:right w:w="160" w:type="dxa"/>
            </w:tcMar>
          </w:tcPr>
          <w:p>
            <w:pPr>
              <w:spacing w:line="240" w:lineRule="auto" w:before="0" w:after="0"/>
            </w:pPr>
            <w:r>
              <w:rPr>
                <w:sz w:val="16"/>
              </w:rPr>
              <w:t xml:space="preserve">Cannot view unpublished drafts; cannot access administrative routes.</w:t>
            </w:r>
          </w:p>
        </w:tc>
        <w:tc>
          <w:tcPr>
            <w:shd w:val="clear" w:color="auto" w:fill="FFFFFF"/>
            <w:tcMar>
              <w:top w:w="120" w:type="dxa"/>
              <w:bottom w:w="120" w:type="dxa"/>
              <w:left w:w="160" w:type="dxa"/>
              <w:right w:w="160" w:type="dxa"/>
            </w:tcMar>
          </w:tcPr>
          <w:p>
            <w:pPr>
              <w:spacing w:line="240" w:lineRule="auto" w:before="0" w:after="0"/>
            </w:pPr>
            <w:r>
              <w:rPr>
                <w:sz w:val="16"/>
              </w:rPr>
              <w:t xml:space="preserve">Anonymous (Public).</w:t>
            </w:r>
          </w:p>
        </w:tc>
        <w:tc>
          <w:tcPr>
            <w:shd w:val="clear" w:color="auto" w:fill="FFFFFF"/>
            <w:tcMar>
              <w:top w:w="120" w:type="dxa"/>
              <w:bottom w:w="120" w:type="dxa"/>
              <w:left w:w="160" w:type="dxa"/>
              <w:right w:w="160" w:type="dxa"/>
            </w:tcMar>
          </w:tcPr>
          <w:p>
            <w:pPr>
              <w:spacing w:line="240" w:lineRule="auto" w:before="0" w:after="0"/>
            </w:pPr>
            <w:r>
              <w:rPr>
                <w:sz w:val="16"/>
              </w:rPr>
              <w:t xml:space="preserve">Edge request telemetry, anonymous page views in GA4.</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Prospective Client</w:t>
            </w:r>
          </w:p>
        </w:tc>
        <w:tc>
          <w:tcPr>
            <w:shd w:val="clear" w:color="auto" w:fill="FFFFFF"/>
            <w:tcMar>
              <w:top w:w="120" w:type="dxa"/>
              <w:bottom w:w="120" w:type="dxa"/>
              <w:left w:w="160" w:type="dxa"/>
              <w:right w:w="160" w:type="dxa"/>
            </w:tcMar>
          </w:tcPr>
          <w:p>
            <w:pPr>
              <w:spacing w:line="240" w:lineRule="auto" w:before="0" w:after="0"/>
            </w:pPr>
            <w:r>
              <w:rPr>
                <w:sz w:val="16"/>
              </w:rPr>
              <w:t xml:space="preserve">Request architecture consultation, submit project brief.</w:t>
            </w:r>
          </w:p>
        </w:tc>
        <w:tc>
          <w:tcPr>
            <w:shd w:val="clear" w:color="auto" w:fill="FFFFFF"/>
            <w:tcMar>
              <w:top w:w="120" w:type="dxa"/>
              <w:bottom w:w="120" w:type="dxa"/>
              <w:left w:w="160" w:type="dxa"/>
              <w:right w:w="160" w:type="dxa"/>
            </w:tcMar>
          </w:tcPr>
          <w:p>
            <w:pPr>
              <w:spacing w:line="240" w:lineRule="auto" w:before="0" w:after="0"/>
            </w:pPr>
            <w:r>
              <w:rPr>
                <w:sz w:val="16"/>
              </w:rPr>
              <w:t xml:space="preserve">Submit `/api/leads` contact form; provide commercial details.</w:t>
            </w:r>
          </w:p>
        </w:tc>
        <w:tc>
          <w:tcPr>
            <w:shd w:val="clear" w:color="auto" w:fill="FFFFFF"/>
            <w:tcMar>
              <w:top w:w="120" w:type="dxa"/>
              <w:bottom w:w="120" w:type="dxa"/>
              <w:left w:w="160" w:type="dxa"/>
              <w:right w:w="160" w:type="dxa"/>
            </w:tcMar>
          </w:tcPr>
          <w:p>
            <w:pPr>
              <w:spacing w:line="240" w:lineRule="auto" w:before="0" w:after="0"/>
            </w:pPr>
            <w:r>
              <w:rPr>
                <w:sz w:val="16"/>
              </w:rPr>
              <w:t xml:space="preserve">Cannot view existing leads or modify public content.</w:t>
            </w:r>
          </w:p>
        </w:tc>
        <w:tc>
          <w:tcPr>
            <w:shd w:val="clear" w:color="auto" w:fill="FFFFFF"/>
            <w:tcMar>
              <w:top w:w="120" w:type="dxa"/>
              <w:bottom w:w="120" w:type="dxa"/>
              <w:left w:w="160" w:type="dxa"/>
              <w:right w:w="160" w:type="dxa"/>
            </w:tcMar>
          </w:tcPr>
          <w:p>
            <w:pPr>
              <w:spacing w:line="240" w:lineRule="auto" w:before="0" w:after="0"/>
            </w:pPr>
            <w:r>
              <w:rPr>
                <w:sz w:val="16"/>
              </w:rPr>
              <w:t xml:space="preserve">Anonymous + Cloudflare Turnstile token.</w:t>
            </w:r>
          </w:p>
        </w:tc>
        <w:tc>
          <w:tcPr>
            <w:shd w:val="clear" w:color="auto" w:fill="FFFFFF"/>
            <w:tcMar>
              <w:top w:w="120" w:type="dxa"/>
              <w:bottom w:w="120" w:type="dxa"/>
              <w:left w:w="160" w:type="dxa"/>
              <w:right w:w="160" w:type="dxa"/>
            </w:tcMar>
          </w:tcPr>
          <w:p>
            <w:pPr>
              <w:spacing w:line="240" w:lineRule="auto" w:before="0" w:after="0"/>
            </w:pPr>
            <w:r>
              <w:rPr>
                <w:sz w:val="16"/>
              </w:rPr>
              <w:t xml:space="preserve">Timestamped lead receipt, correlation ID, masked email in APM.</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Job Candidate</w:t>
            </w:r>
          </w:p>
        </w:tc>
        <w:tc>
          <w:tcPr>
            <w:shd w:val="clear" w:color="auto" w:fill="FFFFFF"/>
            <w:tcMar>
              <w:top w:w="120" w:type="dxa"/>
              <w:bottom w:w="120" w:type="dxa"/>
              <w:left w:w="160" w:type="dxa"/>
              <w:right w:w="160" w:type="dxa"/>
            </w:tcMar>
          </w:tcPr>
          <w:p>
            <w:pPr>
              <w:spacing w:line="240" w:lineRule="auto" w:before="0" w:after="0"/>
            </w:pPr>
            <w:r>
              <w:rPr>
                <w:sz w:val="16"/>
              </w:rPr>
              <w:t xml:space="preserve">Search career vacancies, apply for open positions.</w:t>
            </w:r>
          </w:p>
        </w:tc>
        <w:tc>
          <w:tcPr>
            <w:shd w:val="clear" w:color="auto" w:fill="FFFFFF"/>
            <w:tcMar>
              <w:top w:w="120" w:type="dxa"/>
              <w:bottom w:w="120" w:type="dxa"/>
              <w:left w:w="160" w:type="dxa"/>
              <w:right w:w="160" w:type="dxa"/>
            </w:tcMar>
          </w:tcPr>
          <w:p>
            <w:pPr>
              <w:spacing w:line="240" w:lineRule="auto" w:before="0" w:after="0"/>
            </w:pPr>
            <w:r>
              <w:rPr>
                <w:sz w:val="16"/>
              </w:rPr>
              <w:t xml:space="preserve">View active requisitions, submit application form, upload CV.</w:t>
            </w:r>
          </w:p>
        </w:tc>
        <w:tc>
          <w:tcPr>
            <w:shd w:val="clear" w:color="auto" w:fill="FFFFFF"/>
            <w:tcMar>
              <w:top w:w="120" w:type="dxa"/>
              <w:bottom w:w="120" w:type="dxa"/>
              <w:left w:w="160" w:type="dxa"/>
              <w:right w:w="160" w:type="dxa"/>
            </w:tcMar>
          </w:tcPr>
          <w:p>
            <w:pPr>
              <w:spacing w:line="240" w:lineRule="auto" w:before="0" w:after="0"/>
            </w:pPr>
            <w:r>
              <w:rPr>
                <w:sz w:val="16"/>
              </w:rPr>
              <w:t xml:space="preserve">Cannot view other candidates; cannot query private blob containers.</w:t>
            </w:r>
          </w:p>
        </w:tc>
        <w:tc>
          <w:tcPr>
            <w:shd w:val="clear" w:color="auto" w:fill="FFFFFF"/>
            <w:tcMar>
              <w:top w:w="120" w:type="dxa"/>
              <w:bottom w:w="120" w:type="dxa"/>
              <w:left w:w="160" w:type="dxa"/>
              <w:right w:w="160" w:type="dxa"/>
            </w:tcMar>
          </w:tcPr>
          <w:p>
            <w:pPr>
              <w:spacing w:line="240" w:lineRule="auto" w:before="0" w:after="0"/>
            </w:pPr>
            <w:r>
              <w:rPr>
                <w:sz w:val="16"/>
              </w:rPr>
              <w:t xml:space="preserve">Anonymous + Cloudflare Turnstile token.</w:t>
            </w:r>
          </w:p>
        </w:tc>
        <w:tc>
          <w:tcPr>
            <w:shd w:val="clear" w:color="auto" w:fill="FFFFFF"/>
            <w:tcMar>
              <w:top w:w="120" w:type="dxa"/>
              <w:bottom w:w="120" w:type="dxa"/>
              <w:left w:w="160" w:type="dxa"/>
              <w:right w:w="160" w:type="dxa"/>
            </w:tcMar>
          </w:tcPr>
          <w:p>
            <w:pPr>
              <w:spacing w:line="240" w:lineRule="auto" w:before="0" w:after="0"/>
            </w:pPr>
            <w:r>
              <w:rPr>
                <w:sz w:val="16"/>
              </w:rPr>
              <w:t xml:space="preserve">Application receipt ID, file upload validation status.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Marketing Author</w:t>
            </w:r>
          </w:p>
        </w:tc>
        <w:tc>
          <w:tcPr>
            <w:shd w:val="clear" w:color="auto" w:fill="FFFFFF"/>
            <w:tcMar>
              <w:top w:w="120" w:type="dxa"/>
              <w:bottom w:w="120" w:type="dxa"/>
              <w:left w:w="160" w:type="dxa"/>
              <w:right w:w="160" w:type="dxa"/>
            </w:tcMar>
          </w:tcPr>
          <w:p>
            <w:pPr>
              <w:spacing w:line="240" w:lineRule="auto" w:before="0" w:after="0"/>
            </w:pPr>
            <w:r>
              <w:rPr>
                <w:sz w:val="16"/>
              </w:rPr>
              <w:t xml:space="preserve">Draft thought leadership, prepare service copy.</w:t>
            </w:r>
          </w:p>
        </w:tc>
        <w:tc>
          <w:tcPr>
            <w:shd w:val="clear" w:color="auto" w:fill="FFFFFF"/>
            <w:tcMar>
              <w:top w:w="120" w:type="dxa"/>
              <w:bottom w:w="120" w:type="dxa"/>
              <w:left w:w="160" w:type="dxa"/>
              <w:right w:w="160" w:type="dxa"/>
            </w:tcMar>
          </w:tcPr>
          <w:p>
            <w:pPr>
              <w:spacing w:line="240" w:lineRule="auto" w:before="0" w:after="0"/>
            </w:pPr>
            <w:r>
              <w:rPr>
                <w:sz w:val="16"/>
              </w:rPr>
              <w:t xml:space="preserve">Create and edit draft articles, pages, and case studies.</w:t>
            </w:r>
          </w:p>
        </w:tc>
        <w:tc>
          <w:tcPr>
            <w:shd w:val="clear" w:color="auto" w:fill="FFFFFF"/>
            <w:tcMar>
              <w:top w:w="120" w:type="dxa"/>
              <w:bottom w:w="120" w:type="dxa"/>
              <w:left w:w="160" w:type="dxa"/>
              <w:right w:w="160" w:type="dxa"/>
            </w:tcMar>
          </w:tcPr>
          <w:p>
            <w:pPr>
              <w:spacing w:line="240" w:lineRule="auto" w:before="0" w:after="0"/>
            </w:pPr>
            <w:r>
              <w:rPr>
                <w:sz w:val="16"/>
              </w:rPr>
              <w:t xml:space="preserve">Cannot publish to production; cannot modify global redirects or roles.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Admin Credentials (Bcrypt / MFA).</w:t>
            </w:r>
          </w:p>
        </w:tc>
        <w:tc>
          <w:tcPr>
            <w:shd w:val="clear" w:color="auto" w:fill="FFFFFF"/>
            <w:tcMar>
              <w:top w:w="120" w:type="dxa"/>
              <w:bottom w:w="120" w:type="dxa"/>
              <w:left w:w="160" w:type="dxa"/>
              <w:right w:w="160" w:type="dxa"/>
            </w:tcMar>
          </w:tcPr>
          <w:p>
            <w:pPr>
              <w:spacing w:line="240" w:lineRule="auto" w:before="0" w:after="0"/>
            </w:pPr>
            <w:r>
              <w:rPr>
                <w:sz w:val="16"/>
              </w:rPr>
              <w:t xml:space="preserve">Content creation, edit timestamp, field revision history.</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Marketing Publisher</w:t>
            </w:r>
          </w:p>
        </w:tc>
        <w:tc>
          <w:tcPr>
            <w:shd w:val="clear" w:color="auto" w:fill="FFFFFF"/>
            <w:tcMar>
              <w:top w:w="120" w:type="dxa"/>
              <w:bottom w:w="120" w:type="dxa"/>
              <w:left w:w="160" w:type="dxa"/>
              <w:right w:w="160" w:type="dxa"/>
            </w:tcMar>
          </w:tcPr>
          <w:p>
            <w:pPr>
              <w:spacing w:line="240" w:lineRule="auto" w:before="0" w:after="0"/>
            </w:pPr>
            <w:r>
              <w:rPr>
                <w:sz w:val="16"/>
              </w:rPr>
              <w:t xml:space="preserve">Verify editorial quality, publish content to production.</w:t>
            </w:r>
          </w:p>
        </w:tc>
        <w:tc>
          <w:tcPr>
            <w:shd w:val="clear" w:color="auto" w:fill="FFFFFF"/>
            <w:tcMar>
              <w:top w:w="120" w:type="dxa"/>
              <w:bottom w:w="120" w:type="dxa"/>
              <w:left w:w="160" w:type="dxa"/>
              <w:right w:w="160" w:type="dxa"/>
            </w:tcMar>
          </w:tcPr>
          <w:p>
            <w:pPr>
              <w:spacing w:line="240" w:lineRule="auto" w:before="0" w:after="0"/>
            </w:pPr>
            <w:r>
              <w:rPr>
                <w:sz w:val="16"/>
              </w:rPr>
              <w:t xml:space="preserve">Review drafts, approve and publish content, trigger cache purge.</w:t>
            </w:r>
          </w:p>
        </w:tc>
        <w:tc>
          <w:tcPr>
            <w:shd w:val="clear" w:color="auto" w:fill="FFFFFF"/>
            <w:tcMar>
              <w:top w:w="120" w:type="dxa"/>
              <w:bottom w:w="120" w:type="dxa"/>
              <w:left w:w="160" w:type="dxa"/>
              <w:right w:w="160" w:type="dxa"/>
            </w:tcMar>
          </w:tcPr>
          <w:p>
            <w:pPr>
              <w:spacing w:line="240" w:lineRule="auto" w:before="0" w:after="0"/>
            </w:pPr>
            <w:r>
              <w:rPr>
                <w:sz w:val="16"/>
              </w:rPr>
              <w:t xml:space="preserve">Cannot access candidate data or recruitment pipelines.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Admin Credentials (Bcrypt / MFA).</w:t>
            </w:r>
          </w:p>
        </w:tc>
        <w:tc>
          <w:tcPr>
            <w:shd w:val="clear" w:color="auto" w:fill="FFFFFF"/>
            <w:tcMar>
              <w:top w:w="120" w:type="dxa"/>
              <w:bottom w:w="120" w:type="dxa"/>
              <w:left w:w="160" w:type="dxa"/>
              <w:right w:w="160" w:type="dxa"/>
            </w:tcMar>
          </w:tcPr>
          <w:p>
            <w:pPr>
              <w:spacing w:line="240" w:lineRule="auto" w:before="0" w:after="0"/>
            </w:pPr>
            <w:r>
              <w:rPr>
                <w:sz w:val="16"/>
              </w:rPr>
              <w:t xml:space="preserve">Publish/unpublish events, webhook execution logs.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SEO Specialist</w:t>
            </w:r>
          </w:p>
        </w:tc>
        <w:tc>
          <w:tcPr>
            <w:shd w:val="clear" w:color="auto" w:fill="FFFFFF"/>
            <w:tcMar>
              <w:top w:w="120" w:type="dxa"/>
              <w:bottom w:w="120" w:type="dxa"/>
              <w:left w:w="160" w:type="dxa"/>
              <w:right w:w="160" w:type="dxa"/>
            </w:tcMar>
          </w:tcPr>
          <w:p>
            <w:pPr>
              <w:spacing w:line="240" w:lineRule="auto" w:before="0" w:after="0"/>
            </w:pPr>
            <w:r>
              <w:rPr>
                <w:sz w:val="16"/>
              </w:rPr>
              <w:t xml:space="preserve">Optimize metadata, monitor crawl efficiency, manage 301s.</w:t>
            </w:r>
          </w:p>
        </w:tc>
        <w:tc>
          <w:tcPr>
            <w:shd w:val="clear" w:color="auto" w:fill="FFFFFF"/>
            <w:tcMar>
              <w:top w:w="120" w:type="dxa"/>
              <w:bottom w:w="120" w:type="dxa"/>
              <w:left w:w="160" w:type="dxa"/>
              <w:right w:w="160" w:type="dxa"/>
            </w:tcMar>
          </w:tcPr>
          <w:p>
            <w:pPr>
              <w:spacing w:line="240" w:lineRule="auto" w:before="0" w:after="0"/>
            </w:pPr>
            <w:r>
              <w:rPr>
                <w:sz w:val="16"/>
              </w:rPr>
              <w:t xml:space="preserve">Edit meta tags, schemas, canonicals, vanity redirects, sitemap rules.</w:t>
            </w:r>
          </w:p>
        </w:tc>
        <w:tc>
          <w:tcPr>
            <w:shd w:val="clear" w:color="auto" w:fill="FFFFFF"/>
            <w:tcMar>
              <w:top w:w="120" w:type="dxa"/>
              <w:bottom w:w="120" w:type="dxa"/>
              <w:left w:w="160" w:type="dxa"/>
              <w:right w:w="160" w:type="dxa"/>
            </w:tcMar>
          </w:tcPr>
          <w:p>
            <w:pPr>
              <w:spacing w:line="240" w:lineRule="auto" w:before="0" w:after="0"/>
            </w:pPr>
            <w:r>
              <w:rPr>
                <w:sz w:val="16"/>
              </w:rPr>
              <w:t xml:space="preserve">Cannot modify core software code or access candidate databases.</w:t>
            </w:r>
          </w:p>
        </w:tc>
        <w:tc>
          <w:tcPr>
            <w:shd w:val="clear" w:color="auto" w:fill="FFFFFF"/>
            <w:tcMar>
              <w:top w:w="120" w:type="dxa"/>
              <w:bottom w:w="120" w:type="dxa"/>
              <w:left w:w="160" w:type="dxa"/>
              <w:right w:w="160" w:type="dxa"/>
            </w:tcMar>
          </w:tcPr>
          <w:p>
            <w:pPr>
              <w:spacing w:line="240" w:lineRule="auto" w:before="0" w:after="0"/>
            </w:pPr>
            <w:r>
              <w:rPr>
                <w:sz w:val="16"/>
              </w:rPr>
              <w:t xml:space="preserve">Strapi Admin Credentials.</w:t>
            </w:r>
          </w:p>
        </w:tc>
        <w:tc>
          <w:tcPr>
            <w:shd w:val="clear" w:color="auto" w:fill="FFFFFF"/>
            <w:tcMar>
              <w:top w:w="120" w:type="dxa"/>
              <w:bottom w:w="120" w:type="dxa"/>
              <w:left w:w="160" w:type="dxa"/>
              <w:right w:w="160" w:type="dxa"/>
            </w:tcMar>
          </w:tcPr>
          <w:p>
            <w:pPr>
              <w:spacing w:line="240" w:lineRule="auto" w:before="0" w:after="0"/>
            </w:pPr>
            <w:r>
              <w:rPr>
                <w:sz w:val="16"/>
              </w:rPr>
              <w:t xml:space="preserve">Redirect creation, schema modifications, slug alterations.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Recruiter</w:t>
            </w:r>
          </w:p>
        </w:tc>
        <w:tc>
          <w:tcPr>
            <w:shd w:val="clear" w:color="auto" w:fill="FFFFFF"/>
            <w:tcMar>
              <w:top w:w="120" w:type="dxa"/>
              <w:bottom w:w="120" w:type="dxa"/>
              <w:left w:w="160" w:type="dxa"/>
              <w:right w:w="160" w:type="dxa"/>
            </w:tcMar>
          </w:tcPr>
          <w:p>
            <w:pPr>
              <w:spacing w:line="240" w:lineRule="auto" w:before="0" w:after="0"/>
            </w:pPr>
            <w:r>
              <w:rPr>
                <w:sz w:val="16"/>
              </w:rPr>
              <w:t xml:space="preserve">Review candidate applications, download submitted resumes.</w:t>
            </w:r>
          </w:p>
        </w:tc>
        <w:tc>
          <w:tcPr>
            <w:shd w:val="clear" w:color="auto" w:fill="FFFFFF"/>
            <w:tcMar>
              <w:top w:w="120" w:type="dxa"/>
              <w:bottom w:w="120" w:type="dxa"/>
              <w:left w:w="160" w:type="dxa"/>
              <w:right w:w="160" w:type="dxa"/>
            </w:tcMar>
          </w:tcPr>
          <w:p>
            <w:pPr>
              <w:spacing w:line="240" w:lineRule="auto" w:before="0" w:after="0"/>
            </w:pPr>
            <w:r>
              <w:rPr>
                <w:sz w:val="16"/>
              </w:rPr>
              <w:t xml:space="preserve">View candidate submissions, generate 15-minute SAS CV links.</w:t>
            </w:r>
          </w:p>
        </w:tc>
        <w:tc>
          <w:tcPr>
            <w:shd w:val="clear" w:color="auto" w:fill="FFFFFF"/>
            <w:tcMar>
              <w:top w:w="120" w:type="dxa"/>
              <w:bottom w:w="120" w:type="dxa"/>
              <w:left w:w="160" w:type="dxa"/>
              <w:right w:w="160" w:type="dxa"/>
            </w:tcMar>
          </w:tcPr>
          <w:p>
            <w:pPr>
              <w:spacing w:line="240" w:lineRule="auto" w:before="0" w:after="0"/>
            </w:pPr>
            <w:r>
              <w:rPr>
                <w:sz w:val="16"/>
              </w:rPr>
              <w:t xml:space="preserve">Cannot access Strapi CMS; cannot modify public website pages.</w:t>
            </w:r>
          </w:p>
        </w:tc>
        <w:tc>
          <w:tcPr>
            <w:shd w:val="clear" w:color="auto" w:fill="FFFFFF"/>
            <w:tcMar>
              <w:top w:w="120" w:type="dxa"/>
              <w:bottom w:w="120" w:type="dxa"/>
              <w:left w:w="160" w:type="dxa"/>
              <w:right w:w="160" w:type="dxa"/>
            </w:tcMar>
          </w:tcPr>
          <w:p>
            <w:pPr>
              <w:spacing w:line="240" w:lineRule="auto" w:before="0" w:after="0"/>
            </w:pPr>
            <w:r>
              <w:rPr>
                <w:sz w:val="16"/>
              </w:rPr>
              <w:t xml:space="preserve">Microsoft Entra ID (Corporate SSO + MFA).</w:t>
            </w:r>
          </w:p>
        </w:tc>
        <w:tc>
          <w:tcPr>
            <w:shd w:val="clear" w:color="auto" w:fill="FFFFFF"/>
            <w:tcMar>
              <w:top w:w="120" w:type="dxa"/>
              <w:bottom w:w="120" w:type="dxa"/>
              <w:left w:w="160" w:type="dxa"/>
              <w:right w:w="160" w:type="dxa"/>
            </w:tcMar>
          </w:tcPr>
          <w:p>
            <w:pPr>
              <w:spacing w:line="240" w:lineRule="auto" w:before="0" w:after="0"/>
            </w:pPr>
            <w:r>
              <w:rPr>
                <w:sz w:val="16"/>
              </w:rPr>
              <w:t xml:space="preserve">Candidate access log, resume SAS URL generation event.</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Technical Administrator</w:t>
            </w:r>
          </w:p>
        </w:tc>
        <w:tc>
          <w:tcPr>
            <w:shd w:val="clear" w:color="auto" w:fill="FFFFFF"/>
            <w:tcMar>
              <w:top w:w="120" w:type="dxa"/>
              <w:bottom w:w="120" w:type="dxa"/>
              <w:left w:w="160" w:type="dxa"/>
              <w:right w:w="160" w:type="dxa"/>
            </w:tcMar>
          </w:tcPr>
          <w:p>
            <w:pPr>
              <w:spacing w:line="240" w:lineRule="auto" w:before="0" w:after="0"/>
            </w:pPr>
            <w:r>
              <w:rPr>
                <w:sz w:val="16"/>
              </w:rPr>
              <w:t xml:space="preserve">Maintain system availability, deploy code, manage secrets.</w:t>
            </w:r>
          </w:p>
        </w:tc>
        <w:tc>
          <w:tcPr>
            <w:shd w:val="clear" w:color="auto" w:fill="FFFFFF"/>
            <w:tcMar>
              <w:top w:w="120" w:type="dxa"/>
              <w:bottom w:w="120" w:type="dxa"/>
              <w:left w:w="160" w:type="dxa"/>
              <w:right w:w="160" w:type="dxa"/>
            </w:tcMar>
          </w:tcPr>
          <w:p>
            <w:pPr>
              <w:spacing w:line="240" w:lineRule="auto" w:before="0" w:after="0"/>
            </w:pPr>
            <w:r>
              <w:rPr>
                <w:sz w:val="16"/>
              </w:rPr>
              <w:t xml:space="preserve">Configure Azure resources, deploy CI/CD pipelines, rotate keys.</w:t>
            </w:r>
          </w:p>
        </w:tc>
        <w:tc>
          <w:tcPr>
            <w:shd w:val="clear" w:color="auto" w:fill="FFFFFF"/>
            <w:tcMar>
              <w:top w:w="120" w:type="dxa"/>
              <w:bottom w:w="120" w:type="dxa"/>
              <w:left w:w="160" w:type="dxa"/>
              <w:right w:w="160" w:type="dxa"/>
            </w:tcMar>
          </w:tcPr>
          <w:p>
            <w:pPr>
              <w:spacing w:line="240" w:lineRule="auto" w:before="0" w:after="0"/>
            </w:pPr>
            <w:r>
              <w:rPr>
                <w:sz w:val="16"/>
              </w:rPr>
              <w:t xml:space="preserve">Cannot view unredacted candidate PII without formal compliance authorization.</w:t>
            </w:r>
          </w:p>
        </w:tc>
        <w:tc>
          <w:tcPr>
            <w:shd w:val="clear" w:color="auto" w:fill="FFFFFF"/>
            <w:tcMar>
              <w:top w:w="120" w:type="dxa"/>
              <w:bottom w:w="120" w:type="dxa"/>
              <w:left w:w="160" w:type="dxa"/>
              <w:right w:w="160" w:type="dxa"/>
            </w:tcMar>
          </w:tcPr>
          <w:p>
            <w:pPr>
              <w:spacing w:line="240" w:lineRule="auto" w:before="0" w:after="0"/>
            </w:pPr>
            <w:r>
              <w:rPr>
                <w:sz w:val="16"/>
              </w:rPr>
              <w:t xml:space="preserve">Azure Entra ID Privileged Identity (PIM).</w:t>
            </w:r>
          </w:p>
        </w:tc>
        <w:tc>
          <w:tcPr>
            <w:shd w:val="clear" w:color="auto" w:fill="FFFFFF"/>
            <w:tcMar>
              <w:top w:w="120" w:type="dxa"/>
              <w:bottom w:w="120" w:type="dxa"/>
              <w:left w:w="160" w:type="dxa"/>
              <w:right w:w="160" w:type="dxa"/>
            </w:tcMar>
          </w:tcPr>
          <w:p>
            <w:pPr>
              <w:spacing w:line="240" w:lineRule="auto" w:before="0" w:after="0"/>
            </w:pPr>
            <w:r>
              <w:rPr>
                <w:sz w:val="16"/>
              </w:rPr>
              <w:t xml:space="preserve">Bicep deployments, Key Vault access logs, container restarts.</w:t>
            </w:r>
          </w:p>
        </w:tc>
      </w:tr>
    </w:tbl>
    <w:p>
      <w:pPr>
        <w:pBdr>
          <w:bottom w:val="single" w:sz="6" w:space="1" w:color="CBD5E1"/>
        </w:pBdr>
        <w:spacing w:before="120" w:after="120"/>
      </w:pPr>
    </w:p>
    <w:p>
      <w:pPr>
        <w:pStyle w:val="Heading2"/>
        <w:spacing w:before="280" w:after="120"/>
      </w:pPr>
      <w:r>
        <w:rPr>
          <w:b/>
          <w:sz w:val="30"/>
          <w:color w:val="0891B2"/>
        </w:rPr>
        <w:t>9. Functional Requirements</w:t>
      </w:r>
    </w:p>
    <w:p>
      <w:pPr>
        <w:pStyle w:val="Heading3"/>
        <w:spacing w:before="220" w:after="80"/>
      </w:pPr>
      <w:r>
        <w:rPr>
          <w:b/>
          <w:sz w:val="24"/>
          <w:color w:val="1E293B"/>
        </w:rPr>
        <w:t>Requirement Index:</w:t>
      </w:r>
    </w:p>
    <w:p>
      <w:pPr>
        <w:ind w:left="360"/>
        <w:spacing w:before="40" w:after="40"/>
      </w:pPr>
      <w:r>
        <w:rPr>
          <w:color w:val="0891B2"/>
          <w:b/>
        </w:rPr>
        <w:t xml:space="preserve">●  </w:t>
      </w:r>
      <w:r>
        <w:rPr>
          <w:rFonts w:ascii="Consolas" w:hAnsi="Consolas"/>
          <w:shd w:val="clear" w:color="auto" w:fill="F1F5F9"/>
          <w:color w:val="0F172A"/>
        </w:rPr>
        <w:t xml:space="preserve"> FR-WEB-* </w:t>
      </w:r>
      <w:r>
        <w:t xml:space="preserve">: Public Website Delivery</w:t>
      </w:r>
    </w:p>
    <w:p>
      <w:pPr>
        <w:ind w:left="360"/>
        <w:spacing w:before="40" w:after="40"/>
      </w:pPr>
      <w:r>
        <w:rPr>
          <w:color w:val="0891B2"/>
          <w:b/>
        </w:rPr>
        <w:t xml:space="preserve">●  </w:t>
      </w:r>
      <w:r>
        <w:rPr>
          <w:rFonts w:ascii="Consolas" w:hAnsi="Consolas"/>
          <w:shd w:val="clear" w:color="auto" w:fill="F1F5F9"/>
          <w:color w:val="0F172A"/>
        </w:rPr>
        <w:t xml:space="preserve"> FR-CMS-* </w:t>
      </w:r>
      <w:r>
        <w:t xml:space="preserve">: Strapi 5 Content Management</w:t>
      </w:r>
    </w:p>
    <w:p>
      <w:pPr>
        <w:ind w:left="360"/>
        <w:spacing w:before="40" w:after="40"/>
      </w:pPr>
      <w:r>
        <w:rPr>
          <w:color w:val="0891B2"/>
          <w:b/>
        </w:rPr>
        <w:t xml:space="preserve">●  </w:t>
      </w:r>
      <w:r>
        <w:rPr>
          <w:rFonts w:ascii="Consolas" w:hAnsi="Consolas"/>
          <w:shd w:val="clear" w:color="auto" w:fill="F1F5F9"/>
          <w:color w:val="0F172A"/>
        </w:rPr>
        <w:t xml:space="preserve"> FR-SEO-* </w:t>
      </w:r>
      <w:r>
        <w:t xml:space="preserve">: Search Engine Optimization</w:t>
      </w:r>
    </w:p>
    <w:p>
      <w:pPr>
        <w:ind w:left="360"/>
        <w:spacing w:before="40" w:after="40"/>
      </w:pPr>
      <w:r>
        <w:rPr>
          <w:color w:val="0891B2"/>
          <w:b/>
        </w:rPr>
        <w:t xml:space="preserve">●  </w:t>
      </w:r>
      <w:r>
        <w:rPr>
          <w:rFonts w:ascii="Consolas" w:hAnsi="Consolas"/>
          <w:shd w:val="clear" w:color="auto" w:fill="F1F5F9"/>
          <w:color w:val="0F172A"/>
        </w:rPr>
        <w:t xml:space="preserve"> FR-CNT-* </w:t>
      </w:r>
      <w:r>
        <w:t xml:space="preserve">: Content Architecture &amp; Ast Components</w:t>
      </w:r>
    </w:p>
    <w:p>
      <w:pPr>
        <w:ind w:left="360"/>
        <w:spacing w:before="40" w:after="40"/>
      </w:pPr>
      <w:r>
        <w:rPr>
          <w:color w:val="0891B2"/>
          <w:b/>
        </w:rPr>
        <w:t xml:space="preserve">●  </w:t>
      </w:r>
      <w:r>
        <w:rPr>
          <w:rFonts w:ascii="Consolas" w:hAnsi="Consolas"/>
          <w:shd w:val="clear" w:color="auto" w:fill="F1F5F9"/>
          <w:color w:val="0F172A"/>
        </w:rPr>
        <w:t xml:space="preserve"> FR-MED-* </w:t>
      </w:r>
      <w:r>
        <w:t xml:space="preserve">: Media Storage &amp; Asset Security</w:t>
      </w:r>
    </w:p>
    <w:p>
      <w:pPr>
        <w:ind w:left="360"/>
        <w:spacing w:before="40" w:after="40"/>
      </w:pPr>
      <w:r>
        <w:rPr>
          <w:color w:val="0891B2"/>
          <w:b/>
        </w:rPr>
        <w:t xml:space="preserve">●  </w:t>
      </w:r>
      <w:r>
        <w:rPr>
          <w:rFonts w:ascii="Consolas" w:hAnsi="Consolas"/>
          <w:shd w:val="clear" w:color="auto" w:fill="F1F5F9"/>
          <w:color w:val="0F172A"/>
        </w:rPr>
        <w:t xml:space="preserve"> FR-CAR-* </w:t>
      </w:r>
      <w:r>
        <w:t xml:space="preserve">: Careers Subsystem &amp; Candidate Ingestion</w:t>
      </w:r>
    </w:p>
    <w:p>
      <w:pPr>
        <w:ind w:left="360"/>
        <w:spacing w:before="40" w:after="40"/>
      </w:pPr>
      <w:r>
        <w:rPr>
          <w:color w:val="0891B2"/>
          <w:b/>
        </w:rPr>
        <w:t xml:space="preserve">●  </w:t>
      </w:r>
      <w:r>
        <w:rPr>
          <w:rFonts w:ascii="Consolas" w:hAnsi="Consolas"/>
          <w:shd w:val="clear" w:color="auto" w:fill="F1F5F9"/>
          <w:color w:val="0F172A"/>
        </w:rPr>
        <w:t xml:space="preserve"> FR-ATS-* </w:t>
      </w:r>
      <w:r>
        <w:t xml:space="preserve">: ATS Synchronization Bridge</w:t>
      </w:r>
    </w:p>
    <w:p>
      <w:pPr>
        <w:ind w:left="360"/>
        <w:spacing w:before="40" w:after="40"/>
      </w:pPr>
      <w:r>
        <w:rPr>
          <w:color w:val="0891B2"/>
          <w:b/>
        </w:rPr>
        <w:t xml:space="preserve">●  </w:t>
      </w:r>
      <w:r>
        <w:rPr>
          <w:rFonts w:ascii="Consolas" w:hAnsi="Consolas"/>
          <w:shd w:val="clear" w:color="auto" w:fill="F1F5F9"/>
          <w:color w:val="0F172A"/>
        </w:rPr>
        <w:t xml:space="preserve"> FR-CRM-* </w:t>
      </w:r>
      <w:r>
        <w:t xml:space="preserve">: Lead Pipeline &amp; CRM Dispatch</w:t>
      </w:r>
    </w:p>
    <w:p>
      <w:pPr>
        <w:ind w:left="360"/>
        <w:spacing w:before="40" w:after="40"/>
      </w:pPr>
      <w:r>
        <w:rPr>
          <w:color w:val="0891B2"/>
          <w:b/>
        </w:rPr>
        <w:t xml:space="preserve">●  </w:t>
      </w:r>
      <w:r>
        <w:rPr>
          <w:rFonts w:ascii="Consolas" w:hAnsi="Consolas"/>
          <w:shd w:val="clear" w:color="auto" w:fill="F1F5F9"/>
          <w:color w:val="0F172A"/>
        </w:rPr>
        <w:t xml:space="preserve"> FR-AUTH-* </w:t>
      </w:r>
      <w:r>
        <w:t xml:space="preserve">: Identity &amp; Access Management</w:t>
      </w:r>
    </w:p>
    <w:p>
      <w:pPr>
        <w:ind w:left="360"/>
        <w:spacing w:before="40" w:after="40"/>
      </w:pPr>
      <w:r>
        <w:rPr>
          <w:color w:val="0891B2"/>
          <w:b/>
        </w:rPr>
        <w:t xml:space="preserve">●  </w:t>
      </w:r>
      <w:r>
        <w:rPr>
          <w:rFonts w:ascii="Consolas" w:hAnsi="Consolas"/>
          <w:shd w:val="clear" w:color="auto" w:fill="F1F5F9"/>
          <w:color w:val="0F172A"/>
        </w:rPr>
        <w:t xml:space="preserve"> FR-USR-* </w:t>
      </w:r>
      <w:r>
        <w:t xml:space="preserve">: User &amp; Role Governance</w:t>
      </w:r>
    </w:p>
    <w:p>
      <w:pPr>
        <w:ind w:left="360"/>
        <w:spacing w:before="40" w:after="40"/>
      </w:pPr>
      <w:r>
        <w:rPr>
          <w:color w:val="0891B2"/>
          <w:b/>
        </w:rPr>
        <w:t xml:space="preserve">●  </w:t>
      </w:r>
      <w:r>
        <w:rPr>
          <w:rFonts w:ascii="Consolas" w:hAnsi="Consolas"/>
          <w:shd w:val="clear" w:color="auto" w:fill="F1F5F9"/>
          <w:color w:val="0F172A"/>
        </w:rPr>
        <w:t xml:space="preserve"> FR-ENQ-* </w:t>
      </w:r>
      <w:r>
        <w:t xml:space="preserve">: Enquiry Lifecycle &amp; Outbox Engine</w:t>
      </w:r>
    </w:p>
    <w:p>
      <w:pPr>
        <w:ind w:left="360"/>
        <w:spacing w:before="40" w:after="40"/>
      </w:pPr>
      <w:r>
        <w:rPr>
          <w:color w:val="0891B2"/>
          <w:b/>
        </w:rPr>
        <w:t xml:space="preserve">●  </w:t>
      </w:r>
      <w:r>
        <w:rPr>
          <w:rFonts w:ascii="Consolas" w:hAnsi="Consolas"/>
          <w:shd w:val="clear" w:color="auto" w:fill="F1F5F9"/>
          <w:color w:val="0F172A"/>
        </w:rPr>
        <w:t xml:space="preserve"> FR-ANL-* </w:t>
      </w:r>
      <w:r>
        <w:t xml:space="preserve">: Telemetry, Analytics &amp; Observability</w:t>
      </w:r>
    </w:p>
    <w:p>
      <w:pPr>
        <w:ind w:left="360"/>
        <w:spacing w:before="40" w:after="40"/>
      </w:pPr>
      <w:r>
        <w:rPr>
          <w:color w:val="0891B2"/>
          <w:b/>
        </w:rPr>
        <w:t xml:space="preserve">●  </w:t>
      </w:r>
      <w:r>
        <w:rPr>
          <w:rFonts w:ascii="Consolas" w:hAnsi="Consolas"/>
          <w:shd w:val="clear" w:color="auto" w:fill="F1F5F9"/>
          <w:color w:val="0F172A"/>
        </w:rPr>
        <w:t xml:space="preserve"> FR-ADM-* </w:t>
      </w:r>
      <w:r>
        <w:t xml:space="preserve">: System Administration &amp; Health</w:t>
      </w:r>
    </w:p>
    <w:p>
      <w:pPr>
        <w:ind w:left="360"/>
        <w:spacing w:before="40" w:after="40"/>
      </w:pPr>
      <w:r>
        <w:rPr>
          <w:color w:val="0891B2"/>
          <w:b/>
        </w:rPr>
        <w:t xml:space="preserve">●  </w:t>
      </w:r>
      <w:r>
        <w:rPr>
          <w:rFonts w:ascii="Consolas" w:hAnsi="Consolas"/>
          <w:shd w:val="clear" w:color="auto" w:fill="F1F5F9"/>
          <w:color w:val="0F172A"/>
        </w:rPr>
        <w:t xml:space="preserve"> FR-NOT-* </w:t>
      </w:r>
      <w:r>
        <w:t xml:space="preserve">: Notification &amp; Alerting Infrastructure</w:t>
      </w:r>
    </w:p>
    <w:p>
      <w:pPr>
        <w:ind w:left="360"/>
        <w:spacing w:before="40" w:after="40"/>
      </w:pPr>
      <w:r>
        <w:rPr>
          <w:color w:val="0891B2"/>
          <w:b/>
        </w:rPr>
        <w:t xml:space="preserve">●  </w:t>
      </w:r>
      <w:r>
        <w:rPr>
          <w:rFonts w:ascii="Consolas" w:hAnsi="Consolas"/>
          <w:shd w:val="clear" w:color="auto" w:fill="F1F5F9"/>
          <w:color w:val="0F172A"/>
        </w:rPr>
        <w:t xml:space="preserve"> FR-MIG-* </w:t>
      </w:r>
      <w:r>
        <w:t xml:space="preserve">: Content &amp; Redirect Migration</w:t>
      </w:r>
    </w:p>
    <w:p>
      <w:pPr>
        <w:ind w:left="360"/>
        <w:spacing w:before="40" w:after="40"/>
      </w:pPr>
      <w:r>
        <w:rPr>
          <w:color w:val="0891B2"/>
          <w:b/>
        </w:rPr>
        <w:t xml:space="preserve">●  </w:t>
      </w:r>
      <w:r>
        <w:rPr>
          <w:rFonts w:ascii="Consolas" w:hAnsi="Consolas"/>
          <w:shd w:val="clear" w:color="auto" w:fill="F1F5F9"/>
          <w:color w:val="0F172A"/>
        </w:rPr>
        <w:t xml:space="preserve"> FR-AI-* </w:t>
      </w:r>
      <w:r>
        <w:t xml:space="preserve">: Gemini Server-Side Marketing Assistant</w:t>
      </w:r>
    </w:p>
    <w:p>
      <w:pPr>
        <w:pBdr>
          <w:bottom w:val="single" w:sz="6" w:space="1" w:color="CBD5E1"/>
        </w:pBdr>
        <w:spacing w:before="120" w:after="120"/>
      </w:pPr>
    </w:p>
    <w:p>
      <w:pPr>
        <w:pStyle w:val="Heading3"/>
        <w:spacing w:before="220" w:after="80"/>
      </w:pPr>
      <w:r>
        <w:rPr>
          <w:b/>
          <w:sz w:val="24"/>
          <w:color w:val="1E293B"/>
        </w:rPr>
        <w:t>9.1 Public Website Delivery Requirements</w:t>
      </w:r>
    </w:p>
    <w:p>
      <w:pPr>
        <w:spacing w:before="180" w:after="60"/>
      </w:pPr>
      <w:r>
        <w:rPr>
          <w:b/>
          <w:sz w:val="22"/>
          <w:color w:val="334155"/>
        </w:rPr>
        <w:t>FR-WEB-01: Responsive Enterprise Experience Shell</w:t>
      </w:r>
    </w:p>
    <w:p>
      <w:pPr>
        <w:ind w:left="360"/>
        <w:spacing w:before="40" w:after="40"/>
      </w:pPr>
      <w:r>
        <w:rPr>
          <w:color w:val="0891B2"/>
          <w:b/>
        </w:rPr>
        <w:t xml:space="preserve">●  </w:t>
      </w:r>
      <w:r>
        <w:rPr>
          <w:b/>
        </w:rPr>
        <w:t xml:space="preserve">Requirement Statement:</w:t>
      </w:r>
      <w:r>
        <w:t xml:space="preserve"> The system shall deliver a fully responsive public web experience utilizing Next.js 16 App Router and Tailwind CSS, maintaining full usability across mobile (320px+), tablet, and desktop viewports.</w:t>
      </w:r>
    </w:p>
    <w:p>
      <w:pPr>
        <w:ind w:left="360"/>
        <w:spacing w:before="40" w:after="40"/>
      </w:pPr>
      <w:r>
        <w:rPr>
          <w:color w:val="0891B2"/>
          <w:b/>
        </w:rPr>
        <w:t xml:space="preserve">●  </w:t>
      </w:r>
      <w:r>
        <w:rPr>
          <w:b/>
        </w:rPr>
        <w:t xml:space="preserve">Business Rationale:</w:t>
      </w:r>
      <w:r>
        <w:t xml:space="preserve"> Elevate brand credibility and guarantee seamless client discovery across all device form factors.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Verified Code (</w:t>
      </w:r>
      <w:r>
        <w:rPr>
          <w:rFonts w:ascii="Consolas" w:hAnsi="Consolas"/>
          <w:shd w:val="clear" w:color="auto" w:fill="F1F5F9"/>
          <w:color w:val="0F172A"/>
        </w:rPr>
        <w:t xml:space="preserve"> app/page.tsx </w:t>
      </w:r>
      <w:r>
        <w:t xml:space="preserve">, </w:t>
      </w:r>
      <w:r>
        <w:rPr>
          <w:rFonts w:ascii="Consolas" w:hAnsi="Consolas"/>
          <w:shd w:val="clear" w:color="auto" w:fill="F1F5F9"/>
          <w:color w:val="0F172A"/>
        </w:rPr>
        <w:t xml:space="preserve"> app/globals.css </w:t>
      </w:r>
      <w:r>
        <w:t xml:space="preserve">).</w:t>
      </w:r>
    </w:p>
    <w:p>
      <w:pPr>
        <w:ind w:left="360"/>
        <w:spacing w:before="40" w:after="40"/>
      </w:pPr>
      <w:r>
        <w:rPr>
          <w:color w:val="0891B2"/>
          <w:b/>
        </w:rPr>
        <w:t xml:space="preserve">●  </w:t>
      </w:r>
      <w:r>
        <w:rPr>
          <w:b/>
        </w:rPr>
        <w:t xml:space="preserve">Primary Actor:</w:t>
      </w:r>
      <w:r>
        <w:t xml:space="preserve"> Public Website Visitor.</w:t>
      </w:r>
    </w:p>
    <w:p>
      <w:pPr>
        <w:ind w:left="360"/>
        <w:spacing w:before="40" w:after="40"/>
      </w:pPr>
      <w:r>
        <w:rPr>
          <w:color w:val="0891B2"/>
          <w:b/>
        </w:rPr>
        <w:t xml:space="preserve">●  </w:t>
      </w:r>
      <w:r>
        <w:rPr>
          <w:b/>
        </w:rPr>
        <w:t xml:space="preserve">Main Flow:</w:t>
      </w:r>
      <w:r>
        <w:t xml:space="preserve"> Visitor navigates to </w:t>
      </w:r>
      <w:r>
        <w:rPr>
          <w:rFonts w:ascii="Consolas" w:hAnsi="Consolas"/>
          <w:shd w:val="clear" w:color="auto" w:fill="F1F5F9"/>
          <w:color w:val="0F172A"/>
        </w:rPr>
        <w:t xml:space="preserve"> nexucon.com </w:t>
      </w:r>
      <w:r>
        <w:t xml:space="preserve">; Next.js renders the homepage via React Server Components (RSC) with zero layout shift (CLS &lt; 0.05).</w:t>
      </w:r>
    </w:p>
    <w:p>
      <w:pPr>
        <w:ind w:left="360"/>
        <w:spacing w:before="40" w:after="40"/>
      </w:pPr>
      <w:r>
        <w:rPr>
          <w:color w:val="0891B2"/>
          <w:b/>
        </w:rPr>
        <w:t xml:space="preserve">●  </w:t>
      </w:r>
      <w:r>
        <w:rPr>
          <w:b/>
        </w:rPr>
        <w:t xml:space="preserve">Acceptance Criteria:</w:t>
      </w:r>
      <w:r>
        <w:t xml:space="preserve"> 100% responsive fluid grid; zero horizontal scroll on viewports down to 320px; Lighthouse accessibility score &gt;= 98.</w:t>
      </w:r>
    </w:p>
    <w:p>
      <w:pPr>
        <w:spacing w:before="180" w:after="60"/>
      </w:pPr>
      <w:r>
        <w:rPr>
          <w:b/>
          <w:sz w:val="22"/>
          <w:color w:val="334155"/>
        </w:rPr>
        <w:t>FR-WEB-02: Practice Area Service Pages</w:t>
      </w:r>
    </w:p>
    <w:p>
      <w:pPr>
        <w:ind w:left="360"/>
        <w:spacing w:before="40" w:after="40"/>
      </w:pPr>
      <w:r>
        <w:rPr>
          <w:color w:val="0891B2"/>
          <w:b/>
        </w:rPr>
        <w:t xml:space="preserve">●  </w:t>
      </w:r>
      <w:r>
        <w:rPr>
          <w:b/>
        </w:rPr>
        <w:t xml:space="preserve">Requirement Statement:</w:t>
      </w:r>
      <w:r>
        <w:t xml:space="preserve"> The system shall dynamically generate authoritative service landing pages for SAP Modernization, AI &amp; Data Analytics, Cloud Infrastructure &amp; CloudCraft, Enterprise Modernization, and Staff Augmentation Pods.</w:t>
      </w:r>
    </w:p>
    <w:p>
      <w:pPr>
        <w:ind w:left="360"/>
        <w:spacing w:before="40" w:after="40"/>
      </w:pPr>
      <w:r>
        <w:rPr>
          <w:color w:val="0891B2"/>
          <w:b/>
        </w:rPr>
        <w:t xml:space="preserve">●  </w:t>
      </w:r>
      <w:r>
        <w:rPr>
          <w:b/>
        </w:rPr>
        <w:t xml:space="preserve">Business Rationale:</w:t>
      </w:r>
      <w:r>
        <w:t xml:space="preserve"> Core revenue-generating landing experiences targeting high-intent enterprise buyers.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Code (</w:t>
      </w:r>
      <w:r>
        <w:rPr>
          <w:rFonts w:ascii="Consolas" w:hAnsi="Consolas"/>
          <w:shd w:val="clear" w:color="auto" w:fill="F1F5F9"/>
          <w:color w:val="0F172A"/>
        </w:rPr>
        <w:t xml:space="preserve"> app/page.tsx </w:t>
      </w:r>
      <w:r>
        <w:t xml:space="preserve"> lines 8–22) &amp; Architecture Plan.</w:t>
      </w:r>
    </w:p>
    <w:p>
      <w:pPr>
        <w:ind w:left="360"/>
        <w:spacing w:before="40" w:after="40"/>
      </w:pPr>
      <w:r>
        <w:rPr>
          <w:color w:val="0891B2"/>
          <w:b/>
        </w:rPr>
        <w:t xml:space="preserve">●  </w:t>
      </w:r>
      <w:r>
        <w:rPr>
          <w:b/>
        </w:rPr>
        <w:t xml:space="preserve">Main Flow:</w:t>
      </w:r>
      <w:r>
        <w:t xml:space="preserve"> Visitor requests </w:t>
      </w:r>
      <w:r>
        <w:rPr>
          <w:rFonts w:ascii="Consolas" w:hAnsi="Consolas"/>
          <w:shd w:val="clear" w:color="auto" w:fill="F1F5F9"/>
          <w:color w:val="0F172A"/>
        </w:rPr>
        <w:t xml:space="preserve"> /services/[slug] </w:t>
      </w:r>
      <w:r>
        <w:t xml:space="preserve">; system pulls published service data from Strapi 5 using cached ISR tags (</w:t>
      </w:r>
      <w:r>
        <w:rPr>
          <w:rFonts w:ascii="Consolas" w:hAnsi="Consolas"/>
          <w:shd w:val="clear" w:color="auto" w:fill="F1F5F9"/>
          <w:color w:val="0F172A"/>
        </w:rPr>
        <w:t xml:space="preserve"> service-[slug] </w:t>
      </w:r>
      <w:r>
        <w:t xml:space="preserve">); page displays capability highlights, architecture frameworks, and conversion CTAs.</w:t>
      </w:r>
    </w:p>
    <w:p>
      <w:pPr>
        <w:ind w:left="360"/>
        <w:spacing w:before="40" w:after="40"/>
      </w:pPr>
      <w:r>
        <w:rPr>
          <w:color w:val="0891B2"/>
          <w:b/>
        </w:rPr>
        <w:t xml:space="preserve">●  </w:t>
      </w:r>
      <w:r>
        <w:rPr>
          <w:b/>
        </w:rPr>
        <w:t xml:space="preserve">Acceptance Criteria:</w:t>
      </w:r>
      <w:r>
        <w:t xml:space="preserve"> Sub-500ms TTFB on cached requests; displays structured breadcrumbs; renders dedicated "Consult an Architect" conversion drawer.</w:t>
      </w:r>
    </w:p>
    <w:p>
      <w:pPr>
        <w:spacing w:before="180" w:after="60"/>
      </w:pPr>
      <w:r>
        <w:rPr>
          <w:b/>
          <w:sz w:val="22"/>
          <w:color w:val="334155"/>
        </w:rPr>
        <w:t>FR-WEB-03: Enterprise Case Study Showcase</w:t>
      </w:r>
    </w:p>
    <w:p>
      <w:pPr>
        <w:ind w:left="360"/>
        <w:spacing w:before="40" w:after="40"/>
      </w:pPr>
      <w:r>
        <w:rPr>
          <w:color w:val="0891B2"/>
          <w:b/>
        </w:rPr>
        <w:t xml:space="preserve">●  </w:t>
      </w:r>
      <w:r>
        <w:rPr>
          <w:b/>
        </w:rPr>
        <w:t xml:space="preserve">Requirement Statement:</w:t>
      </w:r>
      <w:r>
        <w:t xml:space="preserve"> The system shall render rich case study articles showcasing client transformation metrics, technical architecture breakdowns, and verified project outcomes.</w:t>
      </w:r>
    </w:p>
    <w:p>
      <w:pPr>
        <w:ind w:left="360"/>
        <w:spacing w:before="40" w:after="40"/>
      </w:pPr>
      <w:r>
        <w:rPr>
          <w:color w:val="0891B2"/>
          <w:b/>
        </w:rPr>
        <w:t xml:space="preserve">●  </w:t>
      </w:r>
      <w:r>
        <w:rPr>
          <w:b/>
        </w:rPr>
        <w:t xml:space="preserve">Business Rationale:</w:t>
      </w:r>
      <w:r>
        <w:t xml:space="preserve"> Provide incontrovertible social proof required to close enterprise consulting contracts.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Roadmap &amp; Executive Decision.</w:t>
      </w:r>
    </w:p>
    <w:p>
      <w:pPr>
        <w:ind w:left="360"/>
        <w:spacing w:before="40" w:after="40"/>
      </w:pPr>
      <w:r>
        <w:rPr>
          <w:color w:val="0891B2"/>
          <w:b/>
        </w:rPr>
        <w:t xml:space="preserve">●  </w:t>
      </w:r>
      <w:r>
        <w:rPr>
          <w:b/>
        </w:rPr>
        <w:t xml:space="preserve">Acceptance Criteria:</w:t>
      </w:r>
      <w:r>
        <w:t xml:space="preserve"> Renders quantitative metric callouts; embeds client testimonial blocks; generates </w:t>
      </w:r>
      <w:r>
        <w:rPr>
          <w:rFonts w:ascii="Consolas" w:hAnsi="Consolas"/>
          <w:shd w:val="clear" w:color="auto" w:fill="F1F5F9"/>
          <w:color w:val="0F172A"/>
        </w:rPr>
        <w:t xml:space="preserve"> CreativeWork </w:t>
      </w:r>
      <w:r>
        <w:t xml:space="preserve"> / </w:t>
      </w:r>
      <w:r>
        <w:rPr>
          <w:rFonts w:ascii="Consolas" w:hAnsi="Consolas"/>
          <w:shd w:val="clear" w:color="auto" w:fill="F1F5F9"/>
          <w:color w:val="0F172A"/>
        </w:rPr>
        <w:t xml:space="preserve"> Article </w:t>
      </w:r>
      <w:r>
        <w:t xml:space="preserve"> schema.</w:t>
      </w:r>
    </w:p>
    <w:p>
      <w:pPr>
        <w:pBdr>
          <w:bottom w:val="single" w:sz="6" w:space="1" w:color="CBD5E1"/>
        </w:pBdr>
        <w:spacing w:before="120" w:after="120"/>
      </w:pPr>
    </w:p>
    <w:p>
      <w:pPr>
        <w:pStyle w:val="Heading3"/>
        <w:spacing w:before="220" w:after="80"/>
      </w:pPr>
      <w:r>
        <w:rPr>
          <w:b/>
          <w:sz w:val="24"/>
          <w:color w:val="1E293B"/>
        </w:rPr>
        <w:t>9.2 Strapi 5 CMS &amp; Editorial Requirements</w:t>
      </w:r>
    </w:p>
    <w:p>
      <w:pPr>
        <w:spacing w:before="180" w:after="60"/>
      </w:pPr>
      <w:r>
        <w:rPr>
          <w:b/>
          <w:sz w:val="22"/>
          <w:color w:val="334155"/>
        </w:rPr>
        <w:t>FR-CMS-01: Strapi 5 Community Edition Architecture</w:t>
      </w:r>
    </w:p>
    <w:p>
      <w:pPr>
        <w:ind w:left="360"/>
        <w:spacing w:before="40" w:after="40"/>
      </w:pPr>
      <w:r>
        <w:rPr>
          <w:color w:val="0891B2"/>
          <w:b/>
        </w:rPr>
        <w:t xml:space="preserve">●  </w:t>
      </w:r>
      <w:r>
        <w:rPr>
          <w:b/>
        </w:rPr>
        <w:t xml:space="preserve">Requirement Statement:</w:t>
      </w:r>
      <w:r>
        <w:t xml:space="preserve"> The Marketing CMS shall run on Strapi 5 Community Edition, containerized on Azure App Service (Linux) and backed by Azure Database for PostgreSQL Flexible Server.</w:t>
      </w:r>
    </w:p>
    <w:p>
      <w:pPr>
        <w:ind w:left="360"/>
        <w:spacing w:before="40" w:after="40"/>
      </w:pPr>
      <w:r>
        <w:rPr>
          <w:color w:val="0891B2"/>
          <w:b/>
        </w:rPr>
        <w:t xml:space="preserve">●  </w:t>
      </w:r>
      <w:r>
        <w:rPr>
          <w:b/>
        </w:rPr>
        <w:t xml:space="preserve">Business Rationale:</w:t>
      </w:r>
      <w:r>
        <w:t xml:space="preserve"> Provide professional headless editorial tooling without incurring early-stage enterprise license fees.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Executive Decision.</w:t>
      </w:r>
    </w:p>
    <w:p>
      <w:pPr>
        <w:ind w:left="360"/>
        <w:spacing w:before="40" w:after="40"/>
      </w:pPr>
      <w:r>
        <w:rPr>
          <w:color w:val="0891B2"/>
          <w:b/>
        </w:rPr>
        <w:t xml:space="preserve">●  </w:t>
      </w:r>
      <w:r>
        <w:rPr>
          <w:b/>
        </w:rPr>
        <w:t xml:space="preserve">Acceptance Criteria:</w:t>
      </w:r>
      <w:r>
        <w:t xml:space="preserve"> Successfully provisions on PostgreSQL; enforces 3 default admin roles (Admin, Editor, Author); executes database migrations without manual intervention.</w:t>
      </w:r>
    </w:p>
    <w:p>
      <w:pPr>
        <w:spacing w:before="180" w:after="60"/>
      </w:pPr>
      <w:r>
        <w:rPr>
          <w:b/>
          <w:sz w:val="22"/>
          <w:color w:val="334155"/>
        </w:rPr>
        <w:t>FR-CMS-02: Draft &amp; Publish Workflow with Live Preview</w:t>
      </w:r>
    </w:p>
    <w:p>
      <w:pPr>
        <w:ind w:left="360"/>
        <w:spacing w:before="40" w:after="40"/>
      </w:pPr>
      <w:r>
        <w:rPr>
          <w:color w:val="0891B2"/>
          <w:b/>
        </w:rPr>
        <w:t xml:space="preserve">●  </w:t>
      </w:r>
      <w:r>
        <w:rPr>
          <w:b/>
        </w:rPr>
        <w:t xml:space="preserve">Requirement Statement:</w:t>
      </w:r>
      <w:r>
        <w:t xml:space="preserve"> The CMS shall provide a Draft and Publish workflow integrated with Next.js Draft Mode, enabling editors to preview unpublished modifications on the live production frontend layout via a secure preview token.</w:t>
      </w:r>
    </w:p>
    <w:p>
      <w:pPr>
        <w:ind w:left="360"/>
        <w:spacing w:before="40" w:after="40"/>
      </w:pPr>
      <w:r>
        <w:rPr>
          <w:color w:val="0891B2"/>
          <w:b/>
        </w:rPr>
        <w:t xml:space="preserve">●  </w:t>
      </w:r>
      <w:r>
        <w:rPr>
          <w:b/>
        </w:rPr>
        <w:t xml:space="preserve">Business Rationale:</w:t>
      </w:r>
      <w:r>
        <w:t xml:space="preserve"> Eliminates publishing errors and ensures executive sign-off before content is surfaced publicly.</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Explicit Decision.</w:t>
      </w:r>
    </w:p>
    <w:p>
      <w:pPr>
        <w:ind w:left="360"/>
        <w:spacing w:before="40" w:after="40"/>
      </w:pPr>
      <w:r>
        <w:rPr>
          <w:color w:val="0891B2"/>
          <w:b/>
        </w:rPr>
        <w:t xml:space="preserve">●  </w:t>
      </w:r>
      <w:r>
        <w:rPr>
          <w:b/>
        </w:rPr>
        <w:t xml:space="preserve">Main Flow:</w:t>
      </w:r>
      <w:r>
        <w:t xml:space="preserve"> Editor clicks "Open Preview" in Strapi; Strapi calls Next.js </w:t>
      </w:r>
      <w:r>
        <w:rPr>
          <w:rFonts w:ascii="Consolas" w:hAnsi="Consolas"/>
          <w:shd w:val="clear" w:color="auto" w:fill="F1F5F9"/>
          <w:color w:val="0F172A"/>
        </w:rPr>
        <w:t xml:space="preserve"> /api/draft?secret=...&amp;slug=... </w:t>
      </w:r>
      <w:r>
        <w:t xml:space="preserve">; Next.js sets an encrypted cookie and renders draft content directly; published pages remain unaffected for public visitors.</w:t>
      </w:r>
    </w:p>
    <w:p>
      <w:pPr>
        <w:ind w:left="360"/>
        <w:spacing w:before="40" w:after="40"/>
      </w:pPr>
      <w:r>
        <w:rPr>
          <w:color w:val="0891B2"/>
          <w:b/>
        </w:rPr>
        <w:t xml:space="preserve">●  </w:t>
      </w:r>
      <w:r>
        <w:rPr>
          <w:b/>
        </w:rPr>
        <w:t xml:space="preserve">Acceptance Criteria:</w:t>
      </w:r>
      <w:r>
        <w:t xml:space="preserve"> Draft content never appears on public routes without preview cookie; preview cookie expires automatically after 60 minutes.</w:t>
      </w:r>
    </w:p>
    <w:p>
      <w:pPr>
        <w:spacing w:before="180" w:after="60"/>
      </w:pPr>
      <w:r>
        <w:rPr>
          <w:b/>
          <w:sz w:val="22"/>
          <w:color w:val="334155"/>
        </w:rPr>
        <w:t>FR-CMS-03: Instant Cache Invalidation Webhooks</w:t>
      </w:r>
    </w:p>
    <w:p>
      <w:pPr>
        <w:ind w:left="360"/>
        <w:spacing w:before="40" w:after="40"/>
      </w:pPr>
      <w:r>
        <w:rPr>
          <w:color w:val="0891B2"/>
          <w:b/>
        </w:rPr>
        <w:t xml:space="preserve">●  </w:t>
      </w:r>
      <w:r>
        <w:rPr>
          <w:b/>
        </w:rPr>
        <w:t xml:space="preserve">Requirement Statement:</w:t>
      </w:r>
      <w:r>
        <w:t xml:space="preserve"> Strapi shall dispatch signed HTTPS POST requests to the Next.js revalidation endpoint (</w:t>
      </w:r>
      <w:r>
        <w:rPr>
          <w:rFonts w:ascii="Consolas" w:hAnsi="Consolas"/>
          <w:shd w:val="clear" w:color="auto" w:fill="F1F5F9"/>
          <w:color w:val="0F172A"/>
        </w:rPr>
        <w:t xml:space="preserve"> /api/revalidate </w:t>
      </w:r>
      <w:r>
        <w:t xml:space="preserve">) immediately upon entry publication, unpublication, or deletion.</w:t>
      </w:r>
    </w:p>
    <w:p>
      <w:pPr>
        <w:ind w:left="360"/>
        <w:spacing w:before="40" w:after="40"/>
      </w:pPr>
      <w:r>
        <w:rPr>
          <w:color w:val="0891B2"/>
          <w:b/>
        </w:rPr>
        <w:t xml:space="preserve">●  </w:t>
      </w:r>
      <w:r>
        <w:rPr>
          <w:b/>
        </w:rPr>
        <w:t xml:space="preserve">Business Rationale:</w:t>
      </w:r>
      <w:r>
        <w:t xml:space="preserve"> Eliminates static build delays, ensuring marketing edits reflect globally in under 2 seconds.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Explicit Decision.</w:t>
      </w:r>
    </w:p>
    <w:p>
      <w:pPr>
        <w:ind w:left="360"/>
        <w:spacing w:before="40" w:after="40"/>
      </w:pPr>
      <w:r>
        <w:rPr>
          <w:color w:val="0891B2"/>
          <w:b/>
        </w:rPr>
        <w:t xml:space="preserve">●  </w:t>
      </w:r>
      <w:r>
        <w:rPr>
          <w:b/>
        </w:rPr>
        <w:t xml:space="preserve">Acceptance Criteria:</w:t>
      </w:r>
      <w:r>
        <w:t xml:space="preserve"> Next.js purges associated cache tags using </w:t>
      </w:r>
      <w:r>
        <w:rPr>
          <w:rFonts w:ascii="Consolas" w:hAnsi="Consolas"/>
          <w:shd w:val="clear" w:color="auto" w:fill="F1F5F9"/>
          <w:color w:val="0F172A"/>
        </w:rPr>
        <w:t xml:space="preserve"> revalidateTag() </w:t>
      </w:r>
      <w:r>
        <w:t xml:space="preserve">; returns </w:t>
      </w:r>
      <w:r>
        <w:rPr>
          <w:rFonts w:ascii="Consolas" w:hAnsi="Consolas"/>
          <w:shd w:val="clear" w:color="auto" w:fill="F1F5F9"/>
          <w:color w:val="0F172A"/>
        </w:rPr>
        <w:t xml:space="preserve"> 200 OK </w:t>
      </w:r>
      <w:r>
        <w:t xml:space="preserve"> with correlation ID; revalidation completes in &lt; 1,500ms.</w:t>
      </w:r>
    </w:p>
    <w:p>
      <w:pPr>
        <w:pBdr>
          <w:bottom w:val="single" w:sz="6" w:space="1" w:color="CBD5E1"/>
        </w:pBdr>
        <w:spacing w:before="120" w:after="120"/>
      </w:pPr>
    </w:p>
    <w:p>
      <w:pPr>
        <w:pStyle w:val="Heading3"/>
        <w:spacing w:before="220" w:after="80"/>
      </w:pPr>
      <w:r>
        <w:rPr>
          <w:b/>
          <w:sz w:val="24"/>
          <w:color w:val="1E293B"/>
        </w:rPr>
        <w:t>9.3 Technical SEO Requirements</w:t>
      </w:r>
    </w:p>
    <w:p>
      <w:pPr>
        <w:spacing w:before="180" w:after="60"/>
      </w:pPr>
      <w:r>
        <w:rPr>
          <w:b/>
          <w:sz w:val="22"/>
          <w:color w:val="334155"/>
        </w:rPr>
        <w:t>FR-SEO-01: Automated Metadata &amp; Canonical Injection</w:t>
      </w:r>
    </w:p>
    <w:p>
      <w:pPr>
        <w:ind w:left="360"/>
        <w:spacing w:before="40" w:after="40"/>
      </w:pPr>
      <w:r>
        <w:rPr>
          <w:color w:val="0891B2"/>
          <w:b/>
        </w:rPr>
        <w:t xml:space="preserve">●  </w:t>
      </w:r>
      <w:r>
        <w:rPr>
          <w:b/>
        </w:rPr>
        <w:t xml:space="preserve">Requirement Statement:</w:t>
      </w:r>
      <w:r>
        <w:t xml:space="preserve"> The system shall dynamically generate </w:t>
      </w:r>
      <w:r>
        <w:rPr>
          <w:rFonts w:ascii="Consolas" w:hAnsi="Consolas"/>
          <w:shd w:val="clear" w:color="auto" w:fill="F1F5F9"/>
          <w:color w:val="0F172A"/>
        </w:rPr>
        <w:t xml:space="preserve"> &lt;title&gt; </w:t>
      </w:r>
      <w:r>
        <w:t xml:space="preserve">, </w:t>
      </w:r>
      <w:r>
        <w:rPr>
          <w:rFonts w:ascii="Consolas" w:hAnsi="Consolas"/>
          <w:shd w:val="clear" w:color="auto" w:fill="F1F5F9"/>
          <w:color w:val="0F172A"/>
        </w:rPr>
        <w:t xml:space="preserve"> &lt;meta name="description"&gt; </w:t>
      </w:r>
      <w:r>
        <w:t xml:space="preserve">, canonical links, Open Graph, and Twitter Card tags for every public route using Next.js </w:t>
      </w:r>
      <w:r>
        <w:rPr>
          <w:rFonts w:ascii="Consolas" w:hAnsi="Consolas"/>
          <w:shd w:val="clear" w:color="auto" w:fill="F1F5F9"/>
          <w:color w:val="0F172A"/>
        </w:rPr>
        <w:t xml:space="preserve"> generateMetadata() </w:t>
      </w:r>
      <w:r>
        <w:t xml:space="preserve">.</w:t>
      </w:r>
    </w:p>
    <w:p>
      <w:pPr>
        <w:ind w:left="360"/>
        <w:spacing w:before="40" w:after="40"/>
      </w:pPr>
      <w:r>
        <w:rPr>
          <w:color w:val="0891B2"/>
          <w:b/>
        </w:rPr>
        <w:t xml:space="preserve">●  </w:t>
      </w:r>
      <w:r>
        <w:rPr>
          <w:b/>
        </w:rPr>
        <w:t xml:space="preserve">Business Rationale:</w:t>
      </w:r>
      <w:r>
        <w:t xml:space="preserve"> Secure top rankings in search engine results and prevent duplicate content indexing.</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Verified Code (</w:t>
      </w:r>
      <w:r>
        <w:rPr>
          <w:rFonts w:ascii="Consolas" w:hAnsi="Consolas"/>
          <w:shd w:val="clear" w:color="auto" w:fill="F1F5F9"/>
          <w:color w:val="0F172A"/>
        </w:rPr>
        <w:t xml:space="preserve"> app/content/[...slug]/page.tsx </w:t>
      </w:r>
      <w:r>
        <w:t xml:space="preserve">).</w:t>
      </w:r>
    </w:p>
    <w:p>
      <w:pPr>
        <w:ind w:left="360"/>
        <w:spacing w:before="40" w:after="40"/>
      </w:pPr>
      <w:r>
        <w:rPr>
          <w:color w:val="0891B2"/>
          <w:b/>
        </w:rPr>
        <w:t xml:space="preserve">●  </w:t>
      </w:r>
      <w:r>
        <w:rPr>
          <w:b/>
        </w:rPr>
        <w:t xml:space="preserve">Acceptance Criteria:</w:t>
      </w:r>
      <w:r>
        <w:t xml:space="preserve"> Title follows </w:t>
      </w:r>
      <w:r>
        <w:rPr>
          <w:rFonts w:ascii="Consolas" w:hAnsi="Consolas"/>
          <w:shd w:val="clear" w:color="auto" w:fill="F1F5F9"/>
          <w:color w:val="0F172A"/>
        </w:rPr>
        <w:t xml:space="preserve"> [Page Title] | Nexucon </w:t>
      </w:r>
      <w:r>
        <w:t xml:space="preserve">; description truncated to 155 characters; canonical URL is absolute; OG image defaults to fallback if omitted.</w:t>
      </w:r>
    </w:p>
    <w:p>
      <w:pPr>
        <w:spacing w:before="180" w:after="60"/>
      </w:pPr>
      <w:r>
        <w:rPr>
          <w:b/>
          <w:sz w:val="22"/>
          <w:color w:val="334155"/>
        </w:rPr>
        <w:t>FR-SEO-02: Dynamic XML Sitemap Generation</w:t>
      </w:r>
    </w:p>
    <w:p>
      <w:pPr>
        <w:ind w:left="360"/>
        <w:spacing w:before="40" w:after="40"/>
      </w:pPr>
      <w:r>
        <w:rPr>
          <w:color w:val="0891B2"/>
          <w:b/>
        </w:rPr>
        <w:t xml:space="preserve">●  </w:t>
      </w:r>
      <w:r>
        <w:rPr>
          <w:b/>
        </w:rPr>
        <w:t xml:space="preserve">Requirement Statement:</w:t>
      </w:r>
      <w:r>
        <w:t xml:space="preserve"> The system shall dynamically generate an XML sitemap at </w:t>
      </w:r>
      <w:r>
        <w:rPr>
          <w:rFonts w:ascii="Consolas" w:hAnsi="Consolas"/>
          <w:shd w:val="clear" w:color="auto" w:fill="F1F5F9"/>
          <w:color w:val="0F172A"/>
        </w:rPr>
        <w:t xml:space="preserve"> /sitemap.xml </w:t>
      </w:r>
      <w:r>
        <w:t xml:space="preserve"> listing all currently published public pages, services, case studies, blogs, and job openings.</w:t>
      </w:r>
    </w:p>
    <w:p>
      <w:pPr>
        <w:ind w:left="360"/>
        <w:spacing w:before="40" w:after="40"/>
      </w:pPr>
      <w:r>
        <w:rPr>
          <w:color w:val="0891B2"/>
          <w:b/>
        </w:rPr>
        <w:t xml:space="preserve">●  </w:t>
      </w:r>
      <w:r>
        <w:rPr>
          <w:b/>
        </w:rPr>
        <w:t xml:space="preserve">Business Rationale:</w:t>
      </w:r>
      <w:r>
        <w:t xml:space="preserve"> Ensure complete search engine index discovery and optimal crawl budget allocation.</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Verified Absence (</w:t>
      </w:r>
      <w:r>
        <w:rPr>
          <w:rFonts w:ascii="Consolas" w:hAnsi="Consolas"/>
          <w:shd w:val="clear" w:color="auto" w:fill="F1F5F9"/>
          <w:color w:val="0F172A"/>
        </w:rPr>
        <w:t xml:space="preserve"> I-05 </w:t>
      </w:r>
      <w:r>
        <w:t xml:space="preserve">) &amp; Roadmap.</w:t>
      </w:r>
    </w:p>
    <w:p>
      <w:pPr>
        <w:ind w:left="360"/>
        <w:spacing w:before="40" w:after="40"/>
      </w:pPr>
      <w:r>
        <w:rPr>
          <w:color w:val="0891B2"/>
          <w:b/>
        </w:rPr>
        <w:t xml:space="preserve">●  </w:t>
      </w:r>
      <w:r>
        <w:rPr>
          <w:b/>
        </w:rPr>
        <w:t xml:space="preserve">Acceptance Criteria:</w:t>
      </w:r>
      <w:r>
        <w:t xml:space="preserve"> Excludes draft, archived, or </w:t>
      </w:r>
      <w:r>
        <w:rPr>
          <w:rFonts w:ascii="Consolas" w:hAnsi="Consolas"/>
          <w:shd w:val="clear" w:color="auto" w:fill="F1F5F9"/>
          <w:color w:val="0F172A"/>
        </w:rPr>
        <w:t xml:space="preserve"> noindex </w:t>
      </w:r>
      <w:r>
        <w:t xml:space="preserve"> pages; includes </w:t>
      </w:r>
      <w:r>
        <w:rPr>
          <w:rFonts w:ascii="Consolas" w:hAnsi="Consolas"/>
          <w:shd w:val="clear" w:color="auto" w:fill="F1F5F9"/>
          <w:color w:val="0F172A"/>
        </w:rPr>
        <w:t xml:space="preserve"> &lt;lastmod&gt; </w:t>
      </w:r>
      <w:r>
        <w:t xml:space="preserve"> timestamps; auto-cached for 24 hours with on-demand invalidation.</w:t>
      </w:r>
    </w:p>
    <w:p>
      <w:pPr>
        <w:spacing w:before="180" w:after="60"/>
      </w:pPr>
      <w:r>
        <w:rPr>
          <w:b/>
          <w:sz w:val="22"/>
          <w:color w:val="334155"/>
        </w:rPr>
        <w:t>FR-SEO-03: Legacy URL 301 Redirect Engine</w:t>
      </w:r>
    </w:p>
    <w:p>
      <w:pPr>
        <w:ind w:left="360"/>
        <w:spacing w:before="40" w:after="40"/>
      </w:pPr>
      <w:r>
        <w:rPr>
          <w:color w:val="0891B2"/>
          <w:b/>
        </w:rPr>
        <w:t xml:space="preserve">●  </w:t>
      </w:r>
      <w:r>
        <w:rPr>
          <w:b/>
        </w:rPr>
        <w:t xml:space="preserve">Requirement Statement:</w:t>
      </w:r>
      <w:r>
        <w:t xml:space="preserve"> The system shall enforce permanent (301) redirects for all historic </w:t>
      </w:r>
      <w:r>
        <w:rPr>
          <w:rFonts w:ascii="Consolas" w:hAnsi="Consolas"/>
          <w:shd w:val="clear" w:color="auto" w:fill="F1F5F9"/>
          <w:color w:val="0F172A"/>
        </w:rPr>
        <w:t xml:space="preserve"> .php </w:t>
      </w:r>
      <w:r>
        <w:t xml:space="preserve">, </w:t>
      </w:r>
      <w:r>
        <w:rPr>
          <w:rFonts w:ascii="Consolas" w:hAnsi="Consolas"/>
          <w:shd w:val="clear" w:color="auto" w:fill="F1F5F9"/>
          <w:color w:val="0F172A"/>
        </w:rPr>
        <w:t xml:space="preserve"> .html </w:t>
      </w:r>
      <w:r>
        <w:t xml:space="preserve">, and legacy paths mapped in the migration registry, executing at the edge via Next.js </w:t>
      </w:r>
      <w:r>
        <w:rPr>
          <w:rFonts w:ascii="Consolas" w:hAnsi="Consolas"/>
          <w:shd w:val="clear" w:color="auto" w:fill="F1F5F9"/>
          <w:color w:val="0F172A"/>
        </w:rPr>
        <w:t xml:space="preserve"> middleware.ts </w:t>
      </w:r>
      <w:r>
        <w:t xml:space="preserve">.</w:t>
      </w:r>
    </w:p>
    <w:p>
      <w:pPr>
        <w:ind w:left="360"/>
        <w:spacing w:before="40" w:after="40"/>
      </w:pPr>
      <w:r>
        <w:rPr>
          <w:color w:val="0891B2"/>
          <w:b/>
        </w:rPr>
        <w:t xml:space="preserve">●  </w:t>
      </w:r>
      <w:r>
        <w:rPr>
          <w:b/>
        </w:rPr>
        <w:t xml:space="preserve">Business Rationale:</w:t>
      </w:r>
      <w:r>
        <w:t xml:space="preserve"> Preserve accumulated domain authority and eliminate 404 errors from historic backlinks.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Verified Code Finding (</w:t>
      </w:r>
      <w:r>
        <w:rPr>
          <w:rFonts w:ascii="Consolas" w:hAnsi="Consolas"/>
          <w:shd w:val="clear" w:color="auto" w:fill="F1F5F9"/>
          <w:color w:val="0F172A"/>
        </w:rPr>
        <w:t xml:space="preserve"> lib/store.ts </w:t>
      </w:r>
      <w:r>
        <w:t xml:space="preserve"> line 42) &amp; Decision.</w:t>
      </w:r>
    </w:p>
    <w:p>
      <w:pPr>
        <w:ind w:left="360"/>
        <w:spacing w:before="40" w:after="40"/>
      </w:pPr>
      <w:r>
        <w:rPr>
          <w:color w:val="0891B2"/>
          <w:b/>
        </w:rPr>
        <w:t xml:space="preserve">●  </w:t>
      </w:r>
      <w:r>
        <w:rPr>
          <w:b/>
        </w:rPr>
        <w:t xml:space="preserve">Acceptance Criteria:</w:t>
      </w:r>
      <w:r>
        <w:t xml:space="preserve"> Redirect executes in &lt; 10ms; preserves incoming query strings; verified 100% 301 status (no 302 temporary redirects).</w:t>
      </w:r>
    </w:p>
    <w:p>
      <w:pPr>
        <w:pBdr>
          <w:bottom w:val="single" w:sz="6" w:space="1" w:color="CBD5E1"/>
        </w:pBdr>
        <w:spacing w:before="120" w:after="120"/>
      </w:pPr>
    </w:p>
    <w:p>
      <w:pPr>
        <w:pStyle w:val="Heading3"/>
        <w:spacing w:before="220" w:after="80"/>
      </w:pPr>
      <w:r>
        <w:rPr>
          <w:b/>
          <w:sz w:val="24"/>
          <w:color w:val="1E293B"/>
        </w:rPr>
        <w:t>9.4 Careers &amp; Recruitment Requirements</w:t>
      </w:r>
    </w:p>
    <w:p>
      <w:pPr>
        <w:spacing w:before="180" w:after="60"/>
      </w:pPr>
      <w:r>
        <w:rPr>
          <w:b/>
          <w:sz w:val="22"/>
          <w:color w:val="334155"/>
        </w:rPr>
        <w:t>FR-CAR-01: Public Job Requisition Directory</w:t>
      </w:r>
    </w:p>
    <w:p>
      <w:pPr>
        <w:ind w:left="360"/>
        <w:spacing w:before="40" w:after="40"/>
      </w:pPr>
      <w:r>
        <w:rPr>
          <w:color w:val="0891B2"/>
          <w:b/>
        </w:rPr>
        <w:t xml:space="preserve">●  </w:t>
      </w:r>
      <w:r>
        <w:rPr>
          <w:b/>
        </w:rPr>
        <w:t xml:space="preserve">Requirement Statement:</w:t>
      </w:r>
      <w:r>
        <w:t xml:space="preserve"> The system shall provide a search-optimized public Careers directory (</w:t>
      </w:r>
      <w:r>
        <w:rPr>
          <w:rFonts w:ascii="Consolas" w:hAnsi="Consolas"/>
          <w:shd w:val="clear" w:color="auto" w:fill="F1F5F9"/>
          <w:color w:val="0F172A"/>
        </w:rPr>
        <w:t xml:space="preserve"> /careers </w:t>
      </w:r>
      <w:r>
        <w:t xml:space="preserve">) allowing candidates to filter open roles by practice area, location, and employment type.</w:t>
      </w:r>
    </w:p>
    <w:p>
      <w:pPr>
        <w:ind w:left="360"/>
        <w:spacing w:before="40" w:after="40"/>
      </w:pPr>
      <w:r>
        <w:rPr>
          <w:color w:val="0891B2"/>
          <w:b/>
        </w:rPr>
        <w:t xml:space="preserve">●  </w:t>
      </w:r>
      <w:r>
        <w:rPr>
          <w:b/>
        </w:rPr>
        <w:t xml:space="preserve">Business Rationale:</w:t>
      </w:r>
      <w:r>
        <w:t xml:space="preserve"> Source high-caliber engineering talent to fuel Nexucon's staff augmentation and consulting delivery pods.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2 | </w:t>
      </w:r>
      <w:r>
        <w:rPr>
          <w:b/>
        </w:rPr>
        <w:t xml:space="preserve">Source:</w:t>
      </w:r>
      <w:r>
        <w:t xml:space="preserve"> Explicit Decision.</w:t>
      </w:r>
    </w:p>
    <w:p>
      <w:pPr>
        <w:ind w:left="360"/>
        <w:spacing w:before="40" w:after="40"/>
      </w:pPr>
      <w:r>
        <w:rPr>
          <w:color w:val="0891B2"/>
          <w:b/>
        </w:rPr>
        <w:t xml:space="preserve">●  </w:t>
      </w:r>
      <w:r>
        <w:rPr>
          <w:b/>
        </w:rPr>
        <w:t xml:space="preserve">Acceptance Criteria:</w:t>
      </w:r>
      <w:r>
        <w:t xml:space="preserve"> Real-time client filtering without full page reloads; zero-result graceful empty states; renders valid </w:t>
      </w:r>
      <w:r>
        <w:rPr>
          <w:rFonts w:ascii="Consolas" w:hAnsi="Consolas"/>
          <w:shd w:val="clear" w:color="auto" w:fill="F1F5F9"/>
          <w:color w:val="0F172A"/>
        </w:rPr>
        <w:t xml:space="preserve"> JobPosting </w:t>
      </w:r>
      <w:r>
        <w:t xml:space="preserve"> schema markup on individual listings.</w:t>
      </w:r>
    </w:p>
    <w:p>
      <w:pPr>
        <w:spacing w:before="180" w:after="60"/>
      </w:pPr>
      <w:r>
        <w:rPr>
          <w:b/>
          <w:sz w:val="22"/>
          <w:color w:val="334155"/>
        </w:rPr>
        <w:t>FR-CAR-02: Candidate Application Ingestion Pipeline</w:t>
      </w:r>
    </w:p>
    <w:p>
      <w:pPr>
        <w:ind w:left="360"/>
        <w:spacing w:before="40" w:after="40"/>
      </w:pPr>
      <w:r>
        <w:rPr>
          <w:color w:val="0891B2"/>
          <w:b/>
        </w:rPr>
        <w:t xml:space="preserve">●  </w:t>
      </w:r>
      <w:r>
        <w:rPr>
          <w:b/>
        </w:rPr>
        <w:t xml:space="preserve">Requirement Statement:</w:t>
      </w:r>
      <w:r>
        <w:t xml:space="preserve"> The system shall accept candidate applications and resume files via multipart form submission, validate file safety, persist resumes to private Azure Blob Storage, and record the application in the Careers PostgreSQL database.</w:t>
      </w:r>
    </w:p>
    <w:p>
      <w:pPr>
        <w:ind w:left="360"/>
        <w:spacing w:before="40" w:after="40"/>
      </w:pPr>
      <w:r>
        <w:rPr>
          <w:color w:val="0891B2"/>
          <w:b/>
        </w:rPr>
        <w:t xml:space="preserve">●  </w:t>
      </w:r>
      <w:r>
        <w:rPr>
          <w:b/>
        </w:rPr>
        <w:t xml:space="preserve">Business Rationale:</w:t>
      </w:r>
      <w:r>
        <w:t xml:space="preserve"> Frictionless candidate application experience with enterprise-grade data security.</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2 | </w:t>
      </w:r>
      <w:r>
        <w:rPr>
          <w:b/>
        </w:rPr>
        <w:t xml:space="preserve">Source:</w:t>
      </w:r>
      <w:r>
        <w:t xml:space="preserve"> Explicit Decision.</w:t>
      </w:r>
    </w:p>
    <w:p>
      <w:pPr>
        <w:ind w:left="360"/>
        <w:spacing w:before="40" w:after="40"/>
      </w:pPr>
      <w:r>
        <w:rPr>
          <w:color w:val="0891B2"/>
          <w:b/>
        </w:rPr>
        <w:t xml:space="preserve">●  </w:t>
      </w:r>
      <w:r>
        <w:rPr>
          <w:b/>
        </w:rPr>
        <w:t xml:space="preserve">Security Consideration:</w:t>
      </w:r>
      <w:r>
        <w:t xml:space="preserve"> Candidate data and CVs must </w:t>
      </w:r>
      <w:r>
        <w:rPr>
          <w:b/>
        </w:rPr>
        <w:t xml:space="preserve">never</w:t>
      </w:r>
      <w:r>
        <w:t xml:space="preserve"> touch Strapi CMS databases or public blob containers.</w:t>
      </w:r>
    </w:p>
    <w:p>
      <w:pPr>
        <w:ind w:left="360"/>
        <w:spacing w:before="40" w:after="40"/>
      </w:pPr>
      <w:r>
        <w:rPr>
          <w:color w:val="0891B2"/>
          <w:b/>
        </w:rPr>
        <w:t xml:space="preserve">●  </w:t>
      </w:r>
      <w:r>
        <w:rPr>
          <w:b/>
        </w:rPr>
        <w:t xml:space="preserve">Acceptance Criteria:</w:t>
      </w:r>
      <w:r>
        <w:t xml:space="preserve"> Validates Cloudflare Turnstile token; enforces mandatory GDPR data processing consent; confirms receipt to candidate on screen within 2,500ms.</w:t>
      </w:r>
    </w:p>
    <w:p>
      <w:pPr>
        <w:spacing w:before="180" w:after="60"/>
      </w:pPr>
      <w:r>
        <w:rPr>
          <w:b/>
          <w:sz w:val="22"/>
          <w:color w:val="334155"/>
        </w:rPr>
        <w:t>FR-CAR-03: Private Resume Storage &amp; Temporary SAS Access</w:t>
      </w:r>
    </w:p>
    <w:p>
      <w:pPr>
        <w:ind w:left="360"/>
        <w:spacing w:before="40" w:after="40"/>
      </w:pPr>
      <w:r>
        <w:rPr>
          <w:color w:val="0891B2"/>
          <w:b/>
        </w:rPr>
        <w:t xml:space="preserve">●  </w:t>
      </w:r>
      <w:r>
        <w:rPr>
          <w:b/>
        </w:rPr>
        <w:t xml:space="preserve">Requirement Statement:</w:t>
      </w:r>
      <w:r>
        <w:t xml:space="preserve"> Candidate resume files shall be stored exclusively in a private Azure Blob container (</w:t>
      </w:r>
      <w:r>
        <w:rPr>
          <w:rFonts w:ascii="Consolas" w:hAnsi="Consolas"/>
          <w:shd w:val="clear" w:color="auto" w:fill="F1F5F9"/>
          <w:color w:val="0F172A"/>
        </w:rPr>
        <w:t xml:space="preserve"> resumes-private </w:t>
      </w:r>
      <w:r>
        <w:t xml:space="preserve">) with public access disabled. Recruitment staff shall access resumes solely via on-demand, 15-minute Shared Access Signature (SAS) tokens.</w:t>
      </w:r>
    </w:p>
    <w:p>
      <w:pPr>
        <w:ind w:left="360"/>
        <w:spacing w:before="40" w:after="40"/>
      </w:pPr>
      <w:r>
        <w:rPr>
          <w:color w:val="0891B2"/>
          <w:b/>
        </w:rPr>
        <w:t xml:space="preserve">●  </w:t>
      </w:r>
      <w:r>
        <w:rPr>
          <w:b/>
        </w:rPr>
        <w:t xml:space="preserve">Business Rationale:</w:t>
      </w:r>
      <w:r>
        <w:t xml:space="preserve"> Complete prevention of candidate PII leaks and adherence to GDPR / SOC 2 requirements.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2 | </w:t>
      </w:r>
      <w:r>
        <w:rPr>
          <w:b/>
        </w:rPr>
        <w:t xml:space="preserve">Source:</w:t>
      </w:r>
      <w:r>
        <w:t xml:space="preserve"> Explicit Decision.</w:t>
      </w:r>
    </w:p>
    <w:p>
      <w:pPr>
        <w:ind w:left="360"/>
        <w:spacing w:before="40" w:after="40"/>
      </w:pPr>
      <w:r>
        <w:rPr>
          <w:color w:val="0891B2"/>
          <w:b/>
        </w:rPr>
        <w:t xml:space="preserve">●  </w:t>
      </w:r>
      <w:r>
        <w:rPr>
          <w:b/>
        </w:rPr>
        <w:t xml:space="preserve">Acceptance Criteria:</w:t>
      </w:r>
      <w:r>
        <w:t xml:space="preserve"> Direct HTTP GET to blob URL returns </w:t>
      </w:r>
      <w:r>
        <w:rPr>
          <w:rFonts w:ascii="Consolas" w:hAnsi="Consolas"/>
          <w:shd w:val="clear" w:color="auto" w:fill="F1F5F9"/>
          <w:color w:val="0F172A"/>
        </w:rPr>
        <w:t xml:space="preserve"> 403 Forbidden </w:t>
      </w:r>
      <w:r>
        <w:t xml:space="preserve">; SAS generation requires authenticated Recruiter role; SAS URL expires exactly 15 minutes after issuance.</w:t>
      </w:r>
    </w:p>
    <w:p>
      <w:pPr>
        <w:pBdr>
          <w:bottom w:val="single" w:sz="6" w:space="1" w:color="CBD5E1"/>
        </w:pBdr>
        <w:spacing w:before="120" w:after="120"/>
      </w:pPr>
    </w:p>
    <w:p>
      <w:pPr>
        <w:pStyle w:val="Heading3"/>
        <w:spacing w:before="220" w:after="80"/>
      </w:pPr>
      <w:r>
        <w:rPr>
          <w:b/>
          <w:sz w:val="24"/>
          <w:color w:val="1E293B"/>
        </w:rPr>
        <w:t>9.5 ATS Integration Requirements</w:t>
      </w:r>
    </w:p>
    <w:p>
      <w:pPr>
        <w:spacing w:before="180" w:after="60"/>
      </w:pPr>
      <w:r>
        <w:rPr>
          <w:b/>
          <w:sz w:val="22"/>
          <w:color w:val="334155"/>
        </w:rPr>
        <w:t>FR-ATS-01: Inbound Job Requisition Synchronization</w:t>
      </w:r>
    </w:p>
    <w:p>
      <w:pPr>
        <w:ind w:left="360"/>
        <w:spacing w:before="40" w:after="40"/>
      </w:pPr>
      <w:r>
        <w:rPr>
          <w:color w:val="0891B2"/>
          <w:b/>
        </w:rPr>
        <w:t xml:space="preserve">●  </w:t>
      </w:r>
      <w:r>
        <w:rPr>
          <w:b/>
        </w:rPr>
        <w:t xml:space="preserve">Requirement Statement:</w:t>
      </w:r>
      <w:r>
        <w:t xml:space="preserve"> The system shall expose an authorized webhook endpoint (</w:t>
      </w:r>
      <w:r>
        <w:rPr>
          <w:rFonts w:ascii="Consolas" w:hAnsi="Consolas"/>
          <w:shd w:val="clear" w:color="auto" w:fill="F1F5F9"/>
          <w:color w:val="0F172A"/>
        </w:rPr>
        <w:t xml:space="preserve"> POST /api/integrations/ats/jobs </w:t>
      </w:r>
      <w:r>
        <w:t xml:space="preserve">) to ingest new, modified, and closed job requisitions from Nexucon's existing ATS.</w:t>
      </w:r>
    </w:p>
    <w:p>
      <w:pPr>
        <w:ind w:left="360"/>
        <w:spacing w:before="40" w:after="40"/>
      </w:pPr>
      <w:r>
        <w:rPr>
          <w:color w:val="0891B2"/>
          <w:b/>
        </w:rPr>
        <w:t xml:space="preserve">●  </w:t>
      </w:r>
      <w:r>
        <w:rPr>
          <w:b/>
        </w:rPr>
        <w:t xml:space="preserve">Business Rationale:</w:t>
      </w:r>
      <w:r>
        <w:t xml:space="preserve"> Maintain real-time alignment between internal recruiting requisitions and public website listings.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2 | </w:t>
      </w:r>
      <w:r>
        <w:rPr>
          <w:b/>
        </w:rPr>
        <w:t xml:space="preserve">Source:</w:t>
      </w:r>
      <w:r>
        <w:t xml:space="preserve"> Explicit Decision.</w:t>
      </w:r>
    </w:p>
    <w:p>
      <w:pPr>
        <w:ind w:left="360"/>
        <w:spacing w:before="40" w:after="40"/>
      </w:pPr>
      <w:r>
        <w:rPr>
          <w:color w:val="0891B2"/>
          <w:b/>
        </w:rPr>
        <w:t xml:space="preserve">●  </w:t>
      </w:r>
      <w:r>
        <w:rPr>
          <w:b/>
        </w:rPr>
        <w:t xml:space="preserve">Acceptance Criteria:</w:t>
      </w:r>
      <w:r>
        <w:t xml:space="preserve"> Requires HMAC-SHA256 signature verification in headers; updates Careers database idempotently; triggers immediate Next.js cache revalidation for </w:t>
      </w:r>
      <w:r>
        <w:rPr>
          <w:rFonts w:ascii="Consolas" w:hAnsi="Consolas"/>
          <w:shd w:val="clear" w:color="auto" w:fill="F1F5F9"/>
          <w:color w:val="0F172A"/>
        </w:rPr>
        <w:t xml:space="preserve"> careers-list </w:t>
      </w:r>
      <w:r>
        <w:t xml:space="preserve">.</w:t>
      </w:r>
    </w:p>
    <w:p>
      <w:pPr>
        <w:spacing w:before="180" w:after="60"/>
      </w:pPr>
      <w:r>
        <w:rPr>
          <w:b/>
          <w:sz w:val="22"/>
          <w:color w:val="334155"/>
        </w:rPr>
        <w:t>FR-ATS-02: Candidate Forwarding Gateway &amp; Outbox Queue</w:t>
      </w:r>
    </w:p>
    <w:p>
      <w:pPr>
        <w:ind w:left="360"/>
        <w:spacing w:before="40" w:after="40"/>
      </w:pPr>
      <w:r>
        <w:rPr>
          <w:color w:val="0891B2"/>
          <w:b/>
        </w:rPr>
        <w:t xml:space="preserve">●  </w:t>
      </w:r>
      <w:r>
        <w:rPr>
          <w:b/>
        </w:rPr>
        <w:t xml:space="preserve">Requirement Statement:</w:t>
      </w:r>
      <w:r>
        <w:t xml:space="preserve"> The system shall automatically forward new candidate applications and resume SAS references to the corporate ATS via HTTPS REST calls. In the event of ATS downtime, payloads shall be held in a resilient PostgreSQL outbox queue.</w:t>
      </w:r>
    </w:p>
    <w:p>
      <w:pPr>
        <w:ind w:left="360"/>
        <w:spacing w:before="40" w:after="40"/>
      </w:pPr>
      <w:r>
        <w:rPr>
          <w:color w:val="0891B2"/>
          <w:b/>
        </w:rPr>
        <w:t xml:space="preserve">●  </w:t>
      </w:r>
      <w:r>
        <w:rPr>
          <w:b/>
        </w:rPr>
        <w:t xml:space="preserve">Business Rationale:</w:t>
      </w:r>
      <w:r>
        <w:t xml:space="preserve"> Guarantee zero lost candidate submissions during third-party ATS maintenance.</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2 | </w:t>
      </w:r>
      <w:r>
        <w:rPr>
          <w:b/>
        </w:rPr>
        <w:t xml:space="preserve">Source:</w:t>
      </w:r>
      <w:r>
        <w:t xml:space="preserve"> Explicit Decision.</w:t>
      </w:r>
    </w:p>
    <w:p>
      <w:pPr>
        <w:ind w:left="360"/>
        <w:spacing w:before="40" w:after="40"/>
      </w:pPr>
      <w:r>
        <w:rPr>
          <w:color w:val="0891B2"/>
          <w:b/>
        </w:rPr>
        <w:t xml:space="preserve">●  </w:t>
      </w:r>
      <w:r>
        <w:rPr>
          <w:b/>
        </w:rPr>
        <w:t xml:space="preserve">Acceptance Criteria:</w:t>
      </w:r>
      <w:r>
        <w:t xml:space="preserve"> Background worker retries failed dispatches up to 5 times with exponential backoff; generates Application Insights alert on permanent failure.</w:t>
      </w:r>
    </w:p>
    <w:p>
      <w:pPr>
        <w:pBdr>
          <w:bottom w:val="single" w:sz="6" w:space="1" w:color="CBD5E1"/>
        </w:pBdr>
        <w:spacing w:before="120" w:after="120"/>
      </w:pPr>
    </w:p>
    <w:p>
      <w:pPr>
        <w:pStyle w:val="Heading3"/>
        <w:spacing w:before="220" w:after="80"/>
      </w:pPr>
      <w:r>
        <w:rPr>
          <w:b/>
          <w:sz w:val="24"/>
          <w:color w:val="1E293B"/>
        </w:rPr>
        <w:t>9.6 CRM &amp; Lead Management Requirements</w:t>
      </w:r>
    </w:p>
    <w:p>
      <w:pPr>
        <w:spacing w:before="180" w:after="60"/>
      </w:pPr>
      <w:r>
        <w:rPr>
          <w:b/>
          <w:sz w:val="22"/>
          <w:color w:val="334155"/>
        </w:rPr>
        <w:t>FR-CRM-01: Enriched Inbound Lead Capture</w:t>
      </w:r>
    </w:p>
    <w:p>
      <w:pPr>
        <w:ind w:left="360"/>
        <w:spacing w:before="40" w:after="40"/>
      </w:pPr>
      <w:r>
        <w:rPr>
          <w:color w:val="0891B2"/>
          <w:b/>
        </w:rPr>
        <w:t xml:space="preserve">●  </w:t>
      </w:r>
      <w:r>
        <w:rPr>
          <w:b/>
        </w:rPr>
        <w:t xml:space="preserve">Requirement Statement:</w:t>
      </w:r>
      <w:r>
        <w:t xml:space="preserve"> The system shall capture contact submissions, advisory requests, and campaign leads via </w:t>
      </w:r>
      <w:r>
        <w:rPr>
          <w:rFonts w:ascii="Consolas" w:hAnsi="Consolas"/>
          <w:shd w:val="clear" w:color="auto" w:fill="F1F5F9"/>
          <w:color w:val="0F172A"/>
        </w:rPr>
        <w:t xml:space="preserve"> /api/leads </w:t>
      </w:r>
      <w:r>
        <w:t xml:space="preserve">, enrich each record with full attribution metadata (UTM source, medium, campaign, referrer, landing page), and dispatch to the corporate CRM.</w:t>
      </w:r>
    </w:p>
    <w:p>
      <w:pPr>
        <w:ind w:left="360"/>
        <w:spacing w:before="40" w:after="40"/>
      </w:pPr>
      <w:r>
        <w:rPr>
          <w:color w:val="0891B2"/>
          <w:b/>
        </w:rPr>
        <w:t xml:space="preserve">●  </w:t>
      </w:r>
      <w:r>
        <w:rPr>
          <w:b/>
        </w:rPr>
        <w:t xml:space="preserve">Business Rationale:</w:t>
      </w:r>
      <w:r>
        <w:t xml:space="preserve"> Feed high-value sales opportunities directly to enterprise sales executives with full marketing attribution.</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2 | </w:t>
      </w:r>
      <w:r>
        <w:rPr>
          <w:b/>
        </w:rPr>
        <w:t xml:space="preserve">Source:</w:t>
      </w:r>
      <w:r>
        <w:t xml:space="preserve"> Verified Code (</w:t>
      </w:r>
      <w:r>
        <w:rPr>
          <w:rFonts w:ascii="Consolas" w:hAnsi="Consolas"/>
          <w:shd w:val="clear" w:color="auto" w:fill="F1F5F9"/>
          <w:color w:val="0F172A"/>
        </w:rPr>
        <w:t xml:space="preserve"> app/contact/page.tsx </w:t>
      </w:r>
      <w:r>
        <w:t xml:space="preserve">) &amp; Decision.</w:t>
      </w:r>
    </w:p>
    <w:p>
      <w:pPr>
        <w:ind w:left="360"/>
        <w:spacing w:before="40" w:after="40"/>
      </w:pPr>
      <w:r>
        <w:rPr>
          <w:color w:val="0891B2"/>
          <w:b/>
        </w:rPr>
        <w:t xml:space="preserve">●  </w:t>
      </w:r>
      <w:r>
        <w:rPr>
          <w:b/>
        </w:rPr>
        <w:t xml:space="preserve">Acceptance Criteria:</w:t>
      </w:r>
      <w:r>
        <w:t xml:space="preserve"> Cloudflare Turnstile verified before processing; email validated via RFC 5322 regex; payload mapped to CRM schema contract.</w:t>
      </w:r>
    </w:p>
    <w:p>
      <w:pPr>
        <w:spacing w:before="180" w:after="60"/>
      </w:pPr>
      <w:r>
        <w:rPr>
          <w:b/>
          <w:sz w:val="22"/>
          <w:color w:val="334155"/>
        </w:rPr>
        <w:t>FR-CRM-02: Resilient CRM Outbox Worker</w:t>
      </w:r>
    </w:p>
    <w:p>
      <w:pPr>
        <w:ind w:left="360"/>
        <w:spacing w:before="40" w:after="40"/>
      </w:pPr>
      <w:r>
        <w:rPr>
          <w:color w:val="0891B2"/>
          <w:b/>
        </w:rPr>
        <w:t xml:space="preserve">●  </w:t>
      </w:r>
      <w:r>
        <w:rPr>
          <w:b/>
        </w:rPr>
        <w:t xml:space="preserve">Requirement Statement:</w:t>
      </w:r>
      <w:r>
        <w:t xml:space="preserve"> All incoming leads shall be committed to a local encrypted PostgreSQL outbox table with status </w:t>
      </w:r>
      <w:r>
        <w:rPr>
          <w:rFonts w:ascii="Consolas" w:hAnsi="Consolas"/>
          <w:shd w:val="clear" w:color="auto" w:fill="F1F5F9"/>
          <w:color w:val="0F172A"/>
        </w:rPr>
        <w:t xml:space="preserve"> PENDING </w:t>
      </w:r>
      <w:r>
        <w:t xml:space="preserve"> prior to CRM network dispatch. If the CRM returns an error or times out (&gt; 3,000ms), the system shall retry asynchronously while confirming success to the website user.</w:t>
      </w:r>
    </w:p>
    <w:p>
      <w:pPr>
        <w:ind w:left="360"/>
        <w:spacing w:before="40" w:after="40"/>
      </w:pPr>
      <w:r>
        <w:rPr>
          <w:color w:val="0891B2"/>
          <w:b/>
        </w:rPr>
        <w:t xml:space="preserve">●  </w:t>
      </w:r>
      <w:r>
        <w:rPr>
          <w:b/>
        </w:rPr>
        <w:t xml:space="preserve">Business Rationale:</w:t>
      </w:r>
      <w:r>
        <w:t xml:space="preserve"> Protect conversion rates; prospective clients must never see technical error screens due to backend CRM latency.</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2 | </w:t>
      </w:r>
      <w:r>
        <w:rPr>
          <w:b/>
        </w:rPr>
        <w:t xml:space="preserve">Source:</w:t>
      </w:r>
      <w:r>
        <w:t xml:space="preserve"> Architecture Decision.</w:t>
      </w:r>
    </w:p>
    <w:p>
      <w:pPr>
        <w:ind w:left="360"/>
        <w:spacing w:before="40" w:after="40"/>
      </w:pPr>
      <w:r>
        <w:rPr>
          <w:color w:val="0891B2"/>
          <w:b/>
        </w:rPr>
        <w:t xml:space="preserve">●  </w:t>
      </w:r>
      <w:r>
        <w:rPr>
          <w:b/>
        </w:rPr>
        <w:t xml:space="preserve">Acceptance Criteria:</w:t>
      </w:r>
      <w:r>
        <w:t xml:space="preserve"> Visitor receives immediate </w:t>
      </w:r>
      <w:r>
        <w:rPr>
          <w:rFonts w:ascii="Consolas" w:hAnsi="Consolas"/>
          <w:shd w:val="clear" w:color="auto" w:fill="F1F5F9"/>
          <w:color w:val="0F172A"/>
        </w:rPr>
        <w:t xml:space="preserve"> 201 Created </w:t>
      </w:r>
      <w:r>
        <w:t xml:space="preserve"> acknowledgment; CRM outbox worker guarantees at-least-once delivery; duplicate dispatches prevented via idempotency key.</w:t>
      </w:r>
    </w:p>
    <w:p>
      <w:pPr>
        <w:pBdr>
          <w:bottom w:val="single" w:sz="6" w:space="1" w:color="CBD5E1"/>
        </w:pBdr>
        <w:spacing w:before="120" w:after="120"/>
      </w:pPr>
    </w:p>
    <w:p>
      <w:pPr>
        <w:pStyle w:val="Heading3"/>
        <w:spacing w:before="220" w:after="80"/>
      </w:pPr>
      <w:r>
        <w:rPr>
          <w:b/>
          <w:sz w:val="24"/>
          <w:color w:val="1E293B"/>
        </w:rPr>
        <w:t>9.7 Media &amp; Asset Security Requirements</w:t>
      </w:r>
    </w:p>
    <w:p>
      <w:pPr>
        <w:spacing w:before="180" w:after="60"/>
      </w:pPr>
      <w:r>
        <w:rPr>
          <w:b/>
          <w:sz w:val="22"/>
          <w:color w:val="334155"/>
        </w:rPr>
        <w:t>FR-MED-01: Public CMS Media via Azure Blob Storage</w:t>
      </w:r>
    </w:p>
    <w:p>
      <w:pPr>
        <w:ind w:left="360"/>
        <w:spacing w:before="40" w:after="40"/>
      </w:pPr>
      <w:r>
        <w:rPr>
          <w:color w:val="0891B2"/>
          <w:b/>
        </w:rPr>
        <w:t xml:space="preserve">●  </w:t>
      </w:r>
      <w:r>
        <w:rPr>
          <w:b/>
        </w:rPr>
        <w:t xml:space="preserve">Requirement Statement:</w:t>
      </w:r>
      <w:r>
        <w:t xml:space="preserve"> Strapi 5 shall upload all public marketing images, logos, and downloadable whitepapers to an Azure Blob Storage container (</w:t>
      </w:r>
      <w:r>
        <w:rPr>
          <w:rFonts w:ascii="Consolas" w:hAnsi="Consolas"/>
          <w:shd w:val="clear" w:color="auto" w:fill="F1F5F9"/>
          <w:color w:val="0F172A"/>
        </w:rPr>
        <w:t xml:space="preserve"> media-public </w:t>
      </w:r>
      <w:r>
        <w:t xml:space="preserve">) using </w:t>
      </w:r>
      <w:r>
        <w:rPr>
          <w:rFonts w:ascii="Consolas" w:hAnsi="Consolas"/>
          <w:shd w:val="clear" w:color="auto" w:fill="F1F5F9"/>
          <w:color w:val="0F172A"/>
        </w:rPr>
        <w:t xml:space="preserve"> @strapi/provider-upload-azure-storage </w:t>
      </w:r>
      <w:r>
        <w:t xml:space="preserve">.</w:t>
      </w:r>
    </w:p>
    <w:p>
      <w:pPr>
        <w:ind w:left="360"/>
        <w:spacing w:before="40" w:after="40"/>
      </w:pPr>
      <w:r>
        <w:rPr>
          <w:color w:val="0891B2"/>
          <w:b/>
        </w:rPr>
        <w:t xml:space="preserve">●  </w:t>
      </w:r>
      <w:r>
        <w:rPr>
          <w:b/>
        </w:rPr>
        <w:t xml:space="preserve">Business Rationale:</w:t>
      </w:r>
      <w:r>
        <w:t xml:space="preserve"> Replace fragile, ephemeral local disk storage with infinitely scalable, highly durable cloud object storage.</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Verified Bug (</w:t>
      </w:r>
      <w:r>
        <w:rPr>
          <w:rFonts w:ascii="Consolas" w:hAnsi="Consolas"/>
          <w:shd w:val="clear" w:color="auto" w:fill="F1F5F9"/>
          <w:color w:val="0F172A"/>
        </w:rPr>
        <w:t xml:space="preserve"> I-02 </w:t>
      </w:r>
      <w:r>
        <w:t xml:space="preserve">) &amp; Decision.</w:t>
      </w:r>
    </w:p>
    <w:p>
      <w:pPr>
        <w:ind w:left="360"/>
        <w:spacing w:before="40" w:after="40"/>
      </w:pPr>
      <w:r>
        <w:rPr>
          <w:color w:val="0891B2"/>
          <w:b/>
        </w:rPr>
        <w:t xml:space="preserve">●  </w:t>
      </w:r>
      <w:r>
        <w:rPr>
          <w:b/>
        </w:rPr>
        <w:t xml:space="preserve">Acceptance Criteria:</w:t>
      </w:r>
      <w:r>
        <w:t xml:space="preserve"> Uploads persist permanently across App Service restarts; public URLs delivered via CDN with 1-year immutable cache headers.</w:t>
      </w:r>
    </w:p>
    <w:p>
      <w:pPr>
        <w:spacing w:before="180" w:after="60"/>
      </w:pPr>
      <w:r>
        <w:rPr>
          <w:b/>
          <w:sz w:val="22"/>
          <w:color w:val="334155"/>
        </w:rPr>
        <w:t>FR-MED-02: Server-Side SVG Sanitization</w:t>
      </w:r>
    </w:p>
    <w:p>
      <w:pPr>
        <w:ind w:left="360"/>
        <w:spacing w:before="40" w:after="40"/>
      </w:pPr>
      <w:r>
        <w:rPr>
          <w:color w:val="0891B2"/>
          <w:b/>
        </w:rPr>
        <w:t xml:space="preserve">●  </w:t>
      </w:r>
      <w:r>
        <w:rPr>
          <w:b/>
        </w:rPr>
        <w:t xml:space="preserve">Requirement Statement:</w:t>
      </w:r>
      <w:r>
        <w:t xml:space="preserve"> All SVG vector graphics uploaded through the CMS shall undergo rigorous server-side XML sanitization to strip </w:t>
      </w:r>
      <w:r>
        <w:rPr>
          <w:rFonts w:ascii="Consolas" w:hAnsi="Consolas"/>
          <w:shd w:val="clear" w:color="auto" w:fill="F1F5F9"/>
          <w:color w:val="0F172A"/>
        </w:rPr>
        <w:t xml:space="preserve"> &lt;script&gt; </w:t>
      </w:r>
      <w:r>
        <w:t xml:space="preserve"> tags, inline event listeners (</w:t>
      </w:r>
      <w:r>
        <w:rPr>
          <w:rFonts w:ascii="Consolas" w:hAnsi="Consolas"/>
          <w:shd w:val="clear" w:color="auto" w:fill="F1F5F9"/>
          <w:color w:val="0F172A"/>
        </w:rPr>
        <w:t xml:space="preserve"> onload </w:t>
      </w:r>
      <w:r>
        <w:t xml:space="preserve">), and external entity references.</w:t>
      </w:r>
    </w:p>
    <w:p>
      <w:pPr>
        <w:ind w:left="360"/>
        <w:spacing w:before="40" w:after="40"/>
      </w:pPr>
      <w:r>
        <w:rPr>
          <w:color w:val="0891B2"/>
          <w:b/>
        </w:rPr>
        <w:t xml:space="preserve">●  </w:t>
      </w:r>
      <w:r>
        <w:rPr>
          <w:b/>
        </w:rPr>
        <w:t xml:space="preserve">Business Rationale:</w:t>
      </w:r>
      <w:r>
        <w:t xml:space="preserve"> Eliminate high-severity stored Cross-Site Scripting (XSS) vectors.</w:t>
      </w:r>
    </w:p>
    <w:p>
      <w:pPr>
        <w:ind w:left="360"/>
        <w:spacing w:before="40" w:after="40"/>
      </w:pPr>
      <w:r>
        <w:rPr>
          <w:color w:val="0891B2"/>
          <w:b/>
        </w:rPr>
        <w:t xml:space="preserve">●  </w:t>
      </w:r>
      <w:r>
        <w:rPr>
          <w:b/>
        </w:rPr>
        <w:t xml:space="preserve">Priority:</w:t>
      </w:r>
      <w:r>
        <w:t xml:space="preserve"> Must Have | </w:t>
      </w:r>
      <w:r>
        <w:rPr>
          <w:b/>
        </w:rPr>
        <w:t xml:space="preserve">Target Release:</w:t>
      </w:r>
      <w:r>
        <w:t xml:space="preserve"> Release 1 | </w:t>
      </w:r>
      <w:r>
        <w:rPr>
          <w:b/>
        </w:rPr>
        <w:t xml:space="preserve">Source:</w:t>
      </w:r>
      <w:r>
        <w:t xml:space="preserve"> Verified Risk (</w:t>
      </w:r>
      <w:r>
        <w:rPr>
          <w:rFonts w:ascii="Consolas" w:hAnsi="Consolas"/>
          <w:shd w:val="clear" w:color="auto" w:fill="F1F5F9"/>
          <w:color w:val="0F172A"/>
        </w:rPr>
        <w:t xml:space="preserve"> R-05 </w:t>
      </w:r>
      <w:r>
        <w:t xml:space="preserve">).</w:t>
      </w:r>
    </w:p>
    <w:p>
      <w:pPr>
        <w:ind w:left="360"/>
        <w:spacing w:before="40" w:after="40"/>
      </w:pPr>
      <w:r>
        <w:rPr>
          <w:color w:val="0891B2"/>
          <w:b/>
        </w:rPr>
        <w:t xml:space="preserve">●  </w:t>
      </w:r>
      <w:r>
        <w:rPr>
          <w:b/>
        </w:rPr>
        <w:t xml:space="preserve">Acceptance Criteria:</w:t>
      </w:r>
      <w:r>
        <w:t xml:space="preserve"> Uploading an SVG containing JavaScript executes clean sanitization or returns </w:t>
      </w:r>
      <w:r>
        <w:rPr>
          <w:rFonts w:ascii="Consolas" w:hAnsi="Consolas"/>
          <w:shd w:val="clear" w:color="auto" w:fill="F1F5F9"/>
          <w:color w:val="0F172A"/>
        </w:rPr>
        <w:t xml:space="preserve"> 400 Bad Request </w:t>
      </w:r>
      <w:r>
        <w:t xml:space="preserve">; zero malicious scripts committed to storage.</w:t>
      </w:r>
    </w:p>
    <w:p>
      <w:pPr>
        <w:pBdr>
          <w:bottom w:val="single" w:sz="6" w:space="1" w:color="CBD5E1"/>
        </w:pBdr>
        <w:spacing w:before="120" w:after="120"/>
      </w:pPr>
    </w:p>
    <w:p>
      <w:pPr>
        <w:pStyle w:val="Heading3"/>
        <w:spacing w:before="220" w:after="80"/>
      </w:pPr>
      <w:r>
        <w:rPr>
          <w:b/>
          <w:sz w:val="24"/>
          <w:color w:val="1E293B"/>
        </w:rPr>
        <w:t>9.8 Gemini AI Marketing Assistant Requirements</w:t>
      </w:r>
    </w:p>
    <w:p>
      <w:pPr>
        <w:spacing w:before="180" w:after="60"/>
      </w:pPr>
      <w:r>
        <w:rPr>
          <w:b/>
          <w:sz w:val="22"/>
          <w:color w:val="334155"/>
        </w:rPr>
        <w:t>FR-AI-01: Server-Side Marketing Copy &amp; SEO Assistant</w:t>
      </w:r>
    </w:p>
    <w:p>
      <w:pPr>
        <w:ind w:left="360"/>
        <w:spacing w:before="40" w:after="40"/>
      </w:pPr>
      <w:r>
        <w:rPr>
          <w:color w:val="0891B2"/>
          <w:b/>
        </w:rPr>
        <w:t xml:space="preserve">●  </w:t>
      </w:r>
      <w:r>
        <w:rPr>
          <w:b/>
        </w:rPr>
        <w:t xml:space="preserve">Requirement Statement:</w:t>
      </w:r>
      <w:r>
        <w:t xml:space="preserve"> The system shall integrate Google Gemini API server-side to provide content authors with automated SEO title suggestions, meta description generation, keyword intent classification, and FAQ structuring.</w:t>
      </w:r>
    </w:p>
    <w:p>
      <w:pPr>
        <w:ind w:left="360"/>
        <w:spacing w:before="40" w:after="40"/>
      </w:pPr>
      <w:r>
        <w:rPr>
          <w:color w:val="0891B2"/>
          <w:b/>
        </w:rPr>
        <w:t xml:space="preserve">●  </w:t>
      </w:r>
      <w:r>
        <w:rPr>
          <w:b/>
        </w:rPr>
        <w:t xml:space="preserve">Business Rationale:</w:t>
      </w:r>
      <w:r>
        <w:t xml:space="preserve"> Accelerate digital marketing output and improve content quality.</w:t>
      </w:r>
    </w:p>
    <w:p>
      <w:pPr>
        <w:ind w:left="360"/>
        <w:spacing w:before="40" w:after="40"/>
      </w:pPr>
      <w:r>
        <w:rPr>
          <w:color w:val="0891B2"/>
          <w:b/>
        </w:rPr>
        <w:t xml:space="preserve">●  </w:t>
      </w:r>
      <w:r>
        <w:rPr>
          <w:b/>
        </w:rPr>
        <w:t xml:space="preserve">Priority:</w:t>
      </w:r>
      <w:r>
        <w:t xml:space="preserve"> Should Have | </w:t>
      </w:r>
      <w:r>
        <w:rPr>
          <w:b/>
        </w:rPr>
        <w:t xml:space="preserve">Target Release:</w:t>
      </w:r>
      <w:r>
        <w:t xml:space="preserve"> Release 3 | </w:t>
      </w:r>
      <w:r>
        <w:rPr>
          <w:b/>
        </w:rPr>
        <w:t xml:space="preserve">Source:</w:t>
      </w:r>
      <w:r>
        <w:t xml:space="preserve"> Roadmap &amp; Executive Decision.</w:t>
      </w:r>
    </w:p>
    <w:p>
      <w:pPr>
        <w:ind w:left="360"/>
        <w:spacing w:before="40" w:after="40"/>
      </w:pPr>
      <w:r>
        <w:rPr>
          <w:color w:val="0891B2"/>
          <w:b/>
        </w:rPr>
        <w:t xml:space="preserve">●  </w:t>
      </w:r>
      <w:r>
        <w:rPr>
          <w:b/>
        </w:rPr>
        <w:t xml:space="preserve">Security &amp; Governance Constraint:</w:t>
      </w:r>
      <w:r>
        <w:t xml:space="preserve"> Invoked exclusively server-side via Azure Key Vault secrets; candidate resumes and confidential client data are strictly excluded from AI prompts.</w:t>
      </w:r>
    </w:p>
    <w:p>
      <w:pPr>
        <w:ind w:left="360"/>
        <w:spacing w:before="40" w:after="40"/>
      </w:pPr>
      <w:r>
        <w:rPr>
          <w:color w:val="0891B2"/>
          <w:b/>
        </w:rPr>
        <w:t xml:space="preserve">●  </w:t>
      </w:r>
      <w:r>
        <w:rPr>
          <w:b/>
        </w:rPr>
        <w:t xml:space="preserve">Acceptance Criteria:</w:t>
      </w:r>
      <w:r>
        <w:t xml:space="preserve"> AI output saved as draft suggestions only; automated publishing is strictly blocked; prompts enforce corporate tone of voice.</w:t>
      </w:r>
    </w:p>
    <w:p>
      <w:pPr>
        <w:pBdr>
          <w:bottom w:val="single" w:sz="6" w:space="1" w:color="CBD5E1"/>
        </w:pBdr>
        <w:spacing w:before="120" w:after="120"/>
      </w:pPr>
    </w:p>
    <w:p>
      <w:pPr>
        <w:pStyle w:val="Heading2"/>
        <w:spacing w:before="280" w:after="120"/>
      </w:pPr>
      <w:r>
        <w:rPr>
          <w:b/>
          <w:sz w:val="30"/>
          <w:color w:val="0891B2"/>
        </w:rPr>
        <w:t>10. Public Website Specifications &amp; Route Matrix</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Route Path</w:t>
            </w:r>
          </w:p>
        </w:tc>
        <w:tc>
          <w:tcPr>
            <w:shd w:val="clear" w:color="auto" w:fill="E8EEF5"/>
            <w:tcMar>
              <w:top w:w="120" w:type="dxa"/>
              <w:bottom w:w="120" w:type="dxa"/>
              <w:left w:w="160" w:type="dxa"/>
              <w:right w:w="160" w:type="dxa"/>
            </w:tcMar>
          </w:tcPr>
          <w:p>
            <w:pPr>
              <w:spacing w:line="240" w:lineRule="auto" w:before="0" w:after="0"/>
            </w:pPr>
            <w:r>
              <w:rPr>
                <w:sz w:val="18"/>
              </w:rPr>
              <w:t xml:space="preserve">Rendering Strategy</w:t>
            </w:r>
          </w:p>
        </w:tc>
        <w:tc>
          <w:tcPr>
            <w:shd w:val="clear" w:color="auto" w:fill="E8EEF5"/>
            <w:tcMar>
              <w:top w:w="120" w:type="dxa"/>
              <w:bottom w:w="120" w:type="dxa"/>
              <w:left w:w="160" w:type="dxa"/>
              <w:right w:w="160" w:type="dxa"/>
            </w:tcMar>
          </w:tcPr>
          <w:p>
            <w:pPr>
              <w:spacing w:line="240" w:lineRule="auto" w:before="0" w:after="0"/>
            </w:pPr>
            <w:r>
              <w:rPr>
                <w:sz w:val="18"/>
              </w:rPr>
              <w:t xml:space="preserve">Caching &amp; Invalidation</w:t>
            </w:r>
          </w:p>
        </w:tc>
        <w:tc>
          <w:tcPr>
            <w:shd w:val="clear" w:color="auto" w:fill="E8EEF5"/>
            <w:tcMar>
              <w:top w:w="120" w:type="dxa"/>
              <w:bottom w:w="120" w:type="dxa"/>
              <w:left w:w="160" w:type="dxa"/>
              <w:right w:w="160" w:type="dxa"/>
            </w:tcMar>
          </w:tcPr>
          <w:p>
            <w:pPr>
              <w:spacing w:line="240" w:lineRule="auto" w:before="0" w:after="0"/>
            </w:pPr>
            <w:r>
              <w:rPr>
                <w:sz w:val="18"/>
              </w:rPr>
              <w:t xml:space="preserve">Dynamic Components &amp; Purpose</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w:t>
            </w:r>
          </w:p>
        </w:tc>
        <w:tc>
          <w:tcPr>
            <w:shd w:val="clear" w:color="auto" w:fill="FFFFFF"/>
            <w:tcMar>
              <w:top w:w="120" w:type="dxa"/>
              <w:bottom w:w="120" w:type="dxa"/>
              <w:left w:w="160" w:type="dxa"/>
              <w:right w:w="160" w:type="dxa"/>
            </w:tcMar>
          </w:tcPr>
          <w:p>
            <w:pPr>
              <w:spacing w:line="240" w:lineRule="auto" w:before="0" w:after="0"/>
            </w:pPr>
            <w:r>
              <w:rPr>
                <w:sz w:val="16"/>
              </w:rPr>
              <w:t xml:space="preserve">Static (SSG)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Tag: `page-home`, 24h fallback</w:t>
            </w:r>
          </w:p>
        </w:tc>
        <w:tc>
          <w:tcPr>
            <w:shd w:val="clear" w:color="auto" w:fill="FFFFFF"/>
            <w:tcMar>
              <w:top w:w="120" w:type="dxa"/>
              <w:bottom w:w="120" w:type="dxa"/>
              <w:left w:w="160" w:type="dxa"/>
              <w:right w:w="160" w:type="dxa"/>
            </w:tcMar>
          </w:tcPr>
          <w:p>
            <w:pPr>
              <w:spacing w:line="240" w:lineRule="auto" w:before="0" w:after="0"/>
            </w:pPr>
            <w:r>
              <w:rPr>
                <w:sz w:val="16"/>
              </w:rPr>
              <w:t xml:space="preserve">Hero, capability pods, live system metrics, client transformation quotes, architecture consultation drawer.</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`/services/[slug]`</w:t>
            </w:r>
          </w:p>
        </w:tc>
        <w:tc>
          <w:tcPr>
            <w:shd w:val="clear" w:color="auto" w:fill="FFFFFF"/>
            <w:tcMar>
              <w:top w:w="120" w:type="dxa"/>
              <w:bottom w:w="120" w:type="dxa"/>
              <w:left w:w="160" w:type="dxa"/>
              <w:right w:w="160" w:type="dxa"/>
            </w:tcMar>
          </w:tcPr>
          <w:p>
            <w:pPr>
              <w:spacing w:line="240" w:lineRule="auto" w:before="0" w:after="0"/>
            </w:pPr>
            <w:r>
              <w:rPr>
                <w:sz w:val="16"/>
              </w:rPr>
              <w:t xml:space="preserve">Static (SSG)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Tag: `service-[slug]`, on-demand</w:t>
            </w:r>
          </w:p>
        </w:tc>
        <w:tc>
          <w:tcPr>
            <w:shd w:val="clear" w:color="auto" w:fill="FFFFFF"/>
            <w:tcMar>
              <w:top w:w="120" w:type="dxa"/>
              <w:bottom w:w="120" w:type="dxa"/>
              <w:left w:w="160" w:type="dxa"/>
              <w:right w:w="160" w:type="dxa"/>
            </w:tcMar>
          </w:tcPr>
          <w:p>
            <w:pPr>
              <w:spacing w:line="240" w:lineRule="auto" w:before="0" w:after="0"/>
            </w:pPr>
            <w:r>
              <w:rPr>
                <w:sz w:val="16"/>
              </w:rPr>
              <w:t xml:space="preserve">Deep-dive capability breakdown, architecture diagrams, technology stack pills, advisory consultation CTA.</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`/work`</w:t>
            </w:r>
          </w:p>
        </w:tc>
        <w:tc>
          <w:tcPr>
            <w:shd w:val="clear" w:color="auto" w:fill="FFFFFF"/>
            <w:tcMar>
              <w:top w:w="120" w:type="dxa"/>
              <w:bottom w:w="120" w:type="dxa"/>
              <w:left w:w="160" w:type="dxa"/>
              <w:right w:w="160" w:type="dxa"/>
            </w:tcMar>
          </w:tcPr>
          <w:p>
            <w:pPr>
              <w:spacing w:line="240" w:lineRule="auto" w:before="0" w:after="0"/>
            </w:pPr>
            <w:r>
              <w:rPr>
                <w:sz w:val="16"/>
              </w:rPr>
              <w:t xml:space="preserve">Static (SSG)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Tag: `case-studies`, on-demand</w:t>
            </w:r>
          </w:p>
        </w:tc>
        <w:tc>
          <w:tcPr>
            <w:shd w:val="clear" w:color="auto" w:fill="FFFFFF"/>
            <w:tcMar>
              <w:top w:w="120" w:type="dxa"/>
              <w:bottom w:w="120" w:type="dxa"/>
              <w:left w:w="160" w:type="dxa"/>
              <w:right w:w="160" w:type="dxa"/>
            </w:tcMar>
          </w:tcPr>
          <w:p>
            <w:pPr>
              <w:spacing w:line="240" w:lineRule="auto" w:before="0" w:after="0"/>
            </w:pPr>
            <w:r>
              <w:rPr>
                <w:sz w:val="16"/>
              </w:rPr>
              <w:t xml:space="preserve">Filterable case study grid, enterprise impact metrics, industry categorization.</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`/work/[slug]`</w:t>
            </w:r>
          </w:p>
        </w:tc>
        <w:tc>
          <w:tcPr>
            <w:shd w:val="clear" w:color="auto" w:fill="FFFFFF"/>
            <w:tcMar>
              <w:top w:w="120" w:type="dxa"/>
              <w:bottom w:w="120" w:type="dxa"/>
              <w:left w:w="160" w:type="dxa"/>
              <w:right w:w="160" w:type="dxa"/>
            </w:tcMar>
          </w:tcPr>
          <w:p>
            <w:pPr>
              <w:spacing w:line="240" w:lineRule="auto" w:before="0" w:after="0"/>
            </w:pPr>
            <w:r>
              <w:rPr>
                <w:sz w:val="16"/>
              </w:rPr>
              <w:t xml:space="preserve">Static (SSG)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Tag: `case-study-[slug]`, on-demand</w:t>
            </w:r>
          </w:p>
        </w:tc>
        <w:tc>
          <w:tcPr>
            <w:shd w:val="clear" w:color="auto" w:fill="FFFFFF"/>
            <w:tcMar>
              <w:top w:w="120" w:type="dxa"/>
              <w:bottom w:w="120" w:type="dxa"/>
              <w:left w:w="160" w:type="dxa"/>
              <w:right w:w="160" w:type="dxa"/>
            </w:tcMar>
          </w:tcPr>
          <w:p>
            <w:pPr>
              <w:spacing w:line="240" w:lineRule="auto" w:before="0" w:after="0"/>
            </w:pPr>
            <w:r>
              <w:rPr>
                <w:sz w:val="16"/>
              </w:rPr>
              <w:t xml:space="preserve">Narrative case study breakdown, problem-solution-impact matrix, client quotes.</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`/insights`</w:t>
            </w:r>
          </w:p>
        </w:tc>
        <w:tc>
          <w:tcPr>
            <w:shd w:val="clear" w:color="auto" w:fill="FFFFFF"/>
            <w:tcMar>
              <w:top w:w="120" w:type="dxa"/>
              <w:bottom w:w="120" w:type="dxa"/>
              <w:left w:w="160" w:type="dxa"/>
              <w:right w:w="160" w:type="dxa"/>
            </w:tcMar>
          </w:tcPr>
          <w:p>
            <w:pPr>
              <w:spacing w:line="240" w:lineRule="auto" w:before="0" w:after="0"/>
            </w:pPr>
            <w:r>
              <w:rPr>
                <w:sz w:val="16"/>
              </w:rPr>
              <w:t xml:space="preserve">Static (SSG)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Tag: `blogs`, on-demand</w:t>
            </w:r>
          </w:p>
        </w:tc>
        <w:tc>
          <w:tcPr>
            <w:shd w:val="clear" w:color="auto" w:fill="FFFFFF"/>
            <w:tcMar>
              <w:top w:w="120" w:type="dxa"/>
              <w:bottom w:w="120" w:type="dxa"/>
              <w:left w:w="160" w:type="dxa"/>
              <w:right w:w="160" w:type="dxa"/>
            </w:tcMar>
          </w:tcPr>
          <w:p>
            <w:pPr>
              <w:spacing w:line="240" w:lineRule="auto" w:before="0" w:after="0"/>
            </w:pPr>
            <w:r>
              <w:rPr>
                <w:sz w:val="16"/>
              </w:rPr>
              <w:t xml:space="preserve">Thought leadership listing, topic filters, author attribution, search bar.</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`/insights/[slug]`</w:t>
            </w:r>
          </w:p>
        </w:tc>
        <w:tc>
          <w:tcPr>
            <w:shd w:val="clear" w:color="auto" w:fill="FFFFFF"/>
            <w:tcMar>
              <w:top w:w="120" w:type="dxa"/>
              <w:bottom w:w="120" w:type="dxa"/>
              <w:left w:w="160" w:type="dxa"/>
              <w:right w:w="160" w:type="dxa"/>
            </w:tcMar>
          </w:tcPr>
          <w:p>
            <w:pPr>
              <w:spacing w:line="240" w:lineRule="auto" w:before="0" w:after="0"/>
            </w:pPr>
            <w:r>
              <w:rPr>
                <w:sz w:val="16"/>
              </w:rPr>
              <w:t xml:space="preserve">Static (SSG)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Tag: `blog-[slug]`, on-demand</w:t>
            </w:r>
          </w:p>
        </w:tc>
        <w:tc>
          <w:tcPr>
            <w:shd w:val="clear" w:color="auto" w:fill="FFFFFF"/>
            <w:tcMar>
              <w:top w:w="120" w:type="dxa"/>
              <w:bottom w:w="120" w:type="dxa"/>
              <w:left w:w="160" w:type="dxa"/>
              <w:right w:w="160" w:type="dxa"/>
            </w:tcMar>
          </w:tcPr>
          <w:p>
            <w:pPr>
              <w:spacing w:line="240" w:lineRule="auto" w:before="0" w:after="0"/>
            </w:pPr>
            <w:r>
              <w:rPr>
                <w:sz w:val="16"/>
              </w:rPr>
              <w:t xml:space="preserve">Full article content, table of contents, author bio, social sharing, reading time estimate.</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`/careers`</w:t>
            </w:r>
          </w:p>
        </w:tc>
        <w:tc>
          <w:tcPr>
            <w:shd w:val="clear" w:color="auto" w:fill="FFFFFF"/>
            <w:tcMar>
              <w:top w:w="120" w:type="dxa"/>
              <w:bottom w:w="120" w:type="dxa"/>
              <w:left w:w="160" w:type="dxa"/>
              <w:right w:w="160" w:type="dxa"/>
            </w:tcMar>
          </w:tcPr>
          <w:p>
            <w:pPr>
              <w:spacing w:line="240" w:lineRule="auto" w:before="0" w:after="0"/>
            </w:pPr>
            <w:r>
              <w:rPr>
                <w:sz w:val="16"/>
              </w:rPr>
              <w:t xml:space="preserve">Dynamic (SSR) + ISR</w:t>
            </w:r>
          </w:p>
        </w:tc>
        <w:tc>
          <w:tcPr>
            <w:shd w:val="clear" w:color="auto" w:fill="FFFFFF"/>
            <w:tcMar>
              <w:top w:w="120" w:type="dxa"/>
              <w:bottom w:w="120" w:type="dxa"/>
              <w:left w:w="160" w:type="dxa"/>
              <w:right w:w="160" w:type="dxa"/>
            </w:tcMar>
          </w:tcPr>
          <w:p>
            <w:pPr>
              <w:spacing w:line="240" w:lineRule="auto" w:before="0" w:after="0"/>
            </w:pPr>
            <w:r>
              <w:rPr>
                <w:sz w:val="16"/>
              </w:rPr>
              <w:t xml:space="preserve">Tag: `careers-list`, 15m revalidate</w:t>
            </w:r>
          </w:p>
        </w:tc>
        <w:tc>
          <w:tcPr>
            <w:shd w:val="clear" w:color="auto" w:fill="FFFFFF"/>
            <w:tcMar>
              <w:top w:w="120" w:type="dxa"/>
              <w:bottom w:w="120" w:type="dxa"/>
              <w:left w:w="160" w:type="dxa"/>
              <w:right w:w="160" w:type="dxa"/>
            </w:tcMar>
          </w:tcPr>
          <w:p>
            <w:pPr>
              <w:spacing w:line="240" w:lineRule="auto" w:before="0" w:after="0"/>
            </w:pPr>
            <w:r>
              <w:rPr>
                <w:sz w:val="16"/>
              </w:rPr>
              <w:t xml:space="preserve">Searchable job openings directory, practice area pills, remote/hybrid filters, culture overview.</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`/careers/[slug]`</w:t>
            </w:r>
          </w:p>
        </w:tc>
        <w:tc>
          <w:tcPr>
            <w:shd w:val="clear" w:color="auto" w:fill="FFFFFF"/>
            <w:tcMar>
              <w:top w:w="120" w:type="dxa"/>
              <w:bottom w:w="120" w:type="dxa"/>
              <w:left w:w="160" w:type="dxa"/>
              <w:right w:w="160" w:type="dxa"/>
            </w:tcMar>
          </w:tcPr>
          <w:p>
            <w:pPr>
              <w:spacing w:line="240" w:lineRule="auto" w:before="0" w:after="0"/>
            </w:pPr>
            <w:r>
              <w:rPr>
                <w:sz w:val="16"/>
              </w:rPr>
              <w:t xml:space="preserve">Dynamic (SSR) + ISR</w:t>
            </w:r>
          </w:p>
        </w:tc>
        <w:tc>
          <w:tcPr>
            <w:shd w:val="clear" w:color="auto" w:fill="FFFFFF"/>
            <w:tcMar>
              <w:top w:w="120" w:type="dxa"/>
              <w:bottom w:w="120" w:type="dxa"/>
              <w:left w:w="160" w:type="dxa"/>
              <w:right w:w="160" w:type="dxa"/>
            </w:tcMar>
          </w:tcPr>
          <w:p>
            <w:pPr>
              <w:spacing w:line="240" w:lineRule="auto" w:before="0" w:after="0"/>
            </w:pPr>
            <w:r>
              <w:rPr>
                <w:sz w:val="16"/>
              </w:rPr>
              <w:t xml:space="preserve">Tag: `career-[slug]`, 15m revalidate</w:t>
            </w:r>
          </w:p>
        </w:tc>
        <w:tc>
          <w:tcPr>
            <w:shd w:val="clear" w:color="auto" w:fill="FFFFFF"/>
            <w:tcMar>
              <w:top w:w="120" w:type="dxa"/>
              <w:bottom w:w="120" w:type="dxa"/>
              <w:left w:w="160" w:type="dxa"/>
              <w:right w:w="160" w:type="dxa"/>
            </w:tcMar>
          </w:tcPr>
          <w:p>
            <w:pPr>
              <w:spacing w:line="240" w:lineRule="auto" w:before="0" w:after="0"/>
            </w:pPr>
            <w:r>
              <w:rPr>
                <w:sz w:val="16"/>
              </w:rPr>
              <w:t xml:space="preserve">Full job specification, required technical competencies, salary/benefits disclosure, inline application form.</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`/contact`</w:t>
            </w:r>
          </w:p>
        </w:tc>
        <w:tc>
          <w:tcPr>
            <w:shd w:val="clear" w:color="auto" w:fill="FFFFFF"/>
            <w:tcMar>
              <w:top w:w="120" w:type="dxa"/>
              <w:bottom w:w="120" w:type="dxa"/>
              <w:left w:w="160" w:type="dxa"/>
              <w:right w:w="160" w:type="dxa"/>
            </w:tcMar>
          </w:tcPr>
          <w:p>
            <w:pPr>
              <w:spacing w:line="240" w:lineRule="auto" w:before="0" w:after="0"/>
            </w:pPr>
            <w:r>
              <w:rPr>
                <w:sz w:val="16"/>
              </w:rPr>
              <w:t xml:space="preserve">Static (SSG)</w:t>
            </w:r>
          </w:p>
        </w:tc>
        <w:tc>
          <w:tcPr>
            <w:shd w:val="clear" w:color="auto" w:fill="FFFFFF"/>
            <w:tcMar>
              <w:top w:w="120" w:type="dxa"/>
              <w:bottom w:w="120" w:type="dxa"/>
              <w:left w:w="160" w:type="dxa"/>
              <w:right w:w="160" w:type="dxa"/>
            </w:tcMar>
          </w:tcPr>
          <w:p>
            <w:pPr>
              <w:spacing w:line="240" w:lineRule="auto" w:before="0" w:after="0"/>
            </w:pPr>
            <w:r>
              <w:rPr>
                <w:sz w:val="16"/>
              </w:rPr>
              <w:t xml:space="preserve">Immutable CDN cache</w:t>
            </w:r>
          </w:p>
        </w:tc>
        <w:tc>
          <w:tcPr>
            <w:shd w:val="clear" w:color="auto" w:fill="FFFFFF"/>
            <w:tcMar>
              <w:top w:w="120" w:type="dxa"/>
              <w:bottom w:w="120" w:type="dxa"/>
              <w:left w:w="160" w:type="dxa"/>
              <w:right w:w="160" w:type="dxa"/>
            </w:tcMar>
          </w:tcPr>
          <w:p>
            <w:pPr>
              <w:spacing w:line="240" w:lineRule="auto" w:before="0" w:after="0"/>
            </w:pPr>
            <w:r>
              <w:rPr>
                <w:sz w:val="16"/>
              </w:rPr>
              <w:t xml:space="preserve">Interactive consultation request form, London HQ address, direct email/phone contact links.</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`/sitemap.xml`</w:t>
            </w:r>
          </w:p>
        </w:tc>
        <w:tc>
          <w:tcPr>
            <w:shd w:val="clear" w:color="auto" w:fill="FFFFFF"/>
            <w:tcMar>
              <w:top w:w="120" w:type="dxa"/>
              <w:bottom w:w="120" w:type="dxa"/>
              <w:left w:w="160" w:type="dxa"/>
              <w:right w:w="160" w:type="dxa"/>
            </w:tcMar>
          </w:tcPr>
          <w:p>
            <w:pPr>
              <w:spacing w:line="240" w:lineRule="auto" w:before="0" w:after="0"/>
            </w:pPr>
            <w:r>
              <w:rPr>
                <w:sz w:val="16"/>
              </w:rPr>
              <w:t xml:space="preserve">Route Handler (SSR)</w:t>
            </w:r>
          </w:p>
        </w:tc>
        <w:tc>
          <w:tcPr>
            <w:shd w:val="clear" w:color="auto" w:fill="FFFFFF"/>
            <w:tcMar>
              <w:top w:w="120" w:type="dxa"/>
              <w:bottom w:w="120" w:type="dxa"/>
              <w:left w:w="160" w:type="dxa"/>
              <w:right w:w="160" w:type="dxa"/>
            </w:tcMar>
          </w:tcPr>
          <w:p>
            <w:pPr>
              <w:spacing w:line="240" w:lineRule="auto" w:before="0" w:after="0"/>
            </w:pPr>
            <w:r>
              <w:rPr>
                <w:sz w:val="16"/>
              </w:rPr>
              <w:t xml:space="preserve">Cache: 24h, Tag: `sitemap`</w:t>
            </w:r>
          </w:p>
        </w:tc>
        <w:tc>
          <w:tcPr>
            <w:shd w:val="clear" w:color="auto" w:fill="FFFFFF"/>
            <w:tcMar>
              <w:top w:w="120" w:type="dxa"/>
              <w:bottom w:w="120" w:type="dxa"/>
              <w:left w:w="160" w:type="dxa"/>
              <w:right w:w="160" w:type="dxa"/>
            </w:tcMar>
          </w:tcPr>
          <w:p>
            <w:pPr>
              <w:spacing w:line="240" w:lineRule="auto" w:before="0" w:after="0"/>
            </w:pPr>
            <w:r>
              <w:rPr>
                <w:sz w:val="16"/>
              </w:rPr>
              <w:t xml:space="preserve">Dynamic XML sitemap generator pulling all published Strapi and Careers routes.</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`/robots.txt`</w:t>
            </w:r>
          </w:p>
        </w:tc>
        <w:tc>
          <w:tcPr>
            <w:shd w:val="clear" w:color="auto" w:fill="FFFFFF"/>
            <w:tcMar>
              <w:top w:w="120" w:type="dxa"/>
              <w:bottom w:w="120" w:type="dxa"/>
              <w:left w:w="160" w:type="dxa"/>
              <w:right w:w="160" w:type="dxa"/>
            </w:tcMar>
          </w:tcPr>
          <w:p>
            <w:pPr>
              <w:spacing w:line="240" w:lineRule="auto" w:before="0" w:after="0"/>
            </w:pPr>
            <w:r>
              <w:rPr>
                <w:sz w:val="16"/>
              </w:rPr>
              <w:t xml:space="preserve">Route Handler (SSR)</w:t>
            </w:r>
          </w:p>
        </w:tc>
        <w:tc>
          <w:tcPr>
            <w:shd w:val="clear" w:color="auto" w:fill="FFFFFF"/>
            <w:tcMar>
              <w:top w:w="120" w:type="dxa"/>
              <w:bottom w:w="120" w:type="dxa"/>
              <w:left w:w="160" w:type="dxa"/>
              <w:right w:w="160" w:type="dxa"/>
            </w:tcMar>
          </w:tcPr>
          <w:p>
            <w:pPr>
              <w:spacing w:line="240" w:lineRule="auto" w:before="0" w:after="0"/>
            </w:pPr>
            <w:r>
              <w:rPr>
                <w:sz w:val="16"/>
              </w:rPr>
              <w:t xml:space="preserve">Cache: 24h, Tag: `robots`</w:t>
            </w:r>
          </w:p>
        </w:tc>
        <w:tc>
          <w:tcPr>
            <w:shd w:val="clear" w:color="auto" w:fill="FFFFFF"/>
            <w:tcMar>
              <w:top w:w="120" w:type="dxa"/>
              <w:bottom w:w="120" w:type="dxa"/>
              <w:left w:w="160" w:type="dxa"/>
              <w:right w:w="160" w:type="dxa"/>
            </w:tcMar>
          </w:tcPr>
          <w:p>
            <w:pPr>
              <w:spacing w:line="240" w:lineRule="auto" w:before="0" w:after="0"/>
            </w:pPr>
            <w:r>
              <w:rPr>
                <w:sz w:val="16"/>
              </w:rPr>
              <w:t xml:space="preserve">Dynamic crawler directives; disallows `/admin`, `/api/`, and pre-production hostnames.</w:t>
            </w:r>
          </w:p>
        </w:tc>
      </w:tr>
    </w:tbl>
    <w:p>
      <w:pPr>
        <w:pBdr>
          <w:bottom w:val="single" w:sz="6" w:space="1" w:color="CBD5E1"/>
        </w:pBdr>
        <w:spacing w:before="120" w:after="120"/>
      </w:pPr>
    </w:p>
    <w:p>
      <w:pPr>
        <w:pStyle w:val="Heading2"/>
        <w:spacing w:before="280" w:after="120"/>
      </w:pPr>
      <w:r>
        <w:rPr>
          <w:b/>
          <w:sz w:val="30"/>
          <w:color w:val="0891B2"/>
        </w:rPr>
        <w:t>11. Strapi 5 Marketing CMS Architecture</w:t>
      </w:r>
    </w:p>
    <w:p>
      <w:pPr>
        <w:pStyle w:val="Heading3"/>
        <w:spacing w:before="220" w:after="80"/>
      </w:pPr>
      <w:r>
        <w:rPr>
          <w:b/>
          <w:sz w:val="24"/>
          <w:color w:val="1E293B"/>
        </w:rPr>
        <w:t>11.1 Edition Features &amp; Cost Boundary</w:t>
      </w:r>
    </w:p>
    <w:p>
      <w:pPr>
        <w:ind w:left="360"/>
        <w:spacing w:before="40" w:after="40"/>
      </w:pPr>
      <w:r>
        <w:rPr>
          <w:color w:val="0891B2"/>
          <w:b/>
        </w:rPr>
        <w:t xml:space="preserve">●  </w:t>
      </w:r>
      <w:r>
        <w:rPr>
          <w:b/>
        </w:rPr>
        <w:t xml:space="preserve">Selected Tier:</w:t>
      </w:r>
      <w:r>
        <w:t xml:space="preserve"> Strapi 5 Community Edition (Self-Hosted on Azure App Service).</w:t>
      </w:r>
    </w:p>
    <w:p>
      <w:pPr>
        <w:ind w:left="360"/>
        <w:spacing w:before="40" w:after="40"/>
      </w:pPr>
      <w:r>
        <w:rPr>
          <w:color w:val="0891B2"/>
          <w:b/>
        </w:rPr>
        <w:t xml:space="preserve">●  </w:t>
      </w:r>
      <w:r>
        <w:rPr>
          <w:b/>
        </w:rPr>
        <w:t xml:space="preserve">Licensing Constraint:</w:t>
      </w:r>
      <w:r>
        <w:t xml:space="preserve"> Maximum of 3 pre-defined administration roles (Super Admin, Editor, Author).</w:t>
      </w:r>
    </w:p>
    <w:p>
      <w:pPr>
        <w:ind w:left="360"/>
        <w:spacing w:before="40" w:after="40"/>
      </w:pPr>
      <w:r>
        <w:rPr>
          <w:color w:val="0891B2"/>
          <w:b/>
        </w:rPr>
        <w:t xml:space="preserve">●  </w:t>
      </w:r>
      <w:r>
        <w:rPr>
          <w:b/>
        </w:rPr>
        <w:t xml:space="preserve">Localization Governance:</w:t>
      </w:r>
      <w:r>
        <w:t xml:space="preserve"> Standardized on single default locale (</w:t>
      </w:r>
      <w:r>
        <w:rPr>
          <w:rFonts w:ascii="Consolas" w:hAnsi="Consolas"/>
          <w:shd w:val="clear" w:color="auto" w:fill="F1F5F9"/>
          <w:color w:val="0F172A"/>
        </w:rPr>
        <w:t xml:space="preserve"> en-GB </w:t>
      </w:r>
      <w:r>
        <w:t xml:space="preserve"> / </w:t>
      </w:r>
      <w:r>
        <w:rPr>
          <w:rFonts w:ascii="Consolas" w:hAnsi="Consolas"/>
          <w:shd w:val="clear" w:color="auto" w:fill="F1F5F9"/>
          <w:color w:val="0F172A"/>
        </w:rPr>
        <w:t xml:space="preserve"> en-US </w:t>
      </w:r>
      <w:r>
        <w:t xml:space="preserve">) for initial launch. Multi-locale internationalization deferred to Phase 2.</w:t>
      </w:r>
    </w:p>
    <w:p>
      <w:pPr>
        <w:ind w:left="360"/>
        <w:spacing w:before="40" w:after="40"/>
      </w:pPr>
      <w:r>
        <w:rPr>
          <w:color w:val="0891B2"/>
          <w:b/>
        </w:rPr>
        <w:t xml:space="preserve">●  </w:t>
      </w:r>
      <w:r>
        <w:rPr>
          <w:b/>
        </w:rPr>
        <w:t xml:space="preserve">Upgrade Trigger:</w:t>
      </w:r>
      <w:r>
        <w:t xml:space="preserve"> Re-evaluate upgrade to Strapi Cloud / Enterprise if marketing requires 4+ custom role permissions or field-level editorial locks in Release 4.</w:t>
      </w:r>
    </w:p>
    <w:p>
      <w:pPr>
        <w:pStyle w:val="Heading3"/>
        <w:spacing w:before="220" w:after="80"/>
      </w:pPr>
      <w:r>
        <w:rPr>
          <w:b/>
          <w:sz w:val="24"/>
          <w:color w:val="1E293B"/>
        </w:rPr>
        <w:t>11.2 Core Editorial Capabilities</w:t>
      </w:r>
    </w:p>
    <w:p>
      <w:pPr>
        <w:ind w:left="360"/>
        <w:spacing w:before="40" w:after="40"/>
      </w:pPr>
      <w:r>
        <w:rPr>
          <w:color w:val="0891B2"/>
          <w:b/>
        </w:rPr>
        <w:t xml:space="preserve">●  </w:t>
      </w:r>
      <w:r>
        <w:rPr>
          <w:b/>
        </w:rPr>
        <w:t xml:space="preserve">Dynamic Zones:</w:t>
      </w:r>
      <w:r>
        <w:t xml:space="preserve"> Reusable modular page blocks (Hero Section, Metric Grid, Comparison Band, Capability Cards, Testimonial Slider, FAQ Accordion, Call-to-Action Banner).</w:t>
      </w:r>
    </w:p>
    <w:p>
      <w:pPr>
        <w:ind w:left="360"/>
        <w:spacing w:before="40" w:after="40"/>
      </w:pPr>
      <w:r>
        <w:rPr>
          <w:color w:val="0891B2"/>
          <w:b/>
        </w:rPr>
        <w:t xml:space="preserve">●  </w:t>
      </w:r>
      <w:r>
        <w:rPr>
          <w:b/>
        </w:rPr>
        <w:t xml:space="preserve">Draft &amp; Publish Engine:</w:t>
      </w:r>
      <w:r>
        <w:t xml:space="preserve"> Native two-stage content lifecycle. Content in </w:t>
      </w:r>
      <w:r>
        <w:rPr>
          <w:rFonts w:ascii="Consolas" w:hAnsi="Consolas"/>
          <w:shd w:val="clear" w:color="auto" w:fill="F1F5F9"/>
          <w:color w:val="0F172A"/>
        </w:rPr>
        <w:t xml:space="preserve"> draft </w:t>
      </w:r>
      <w:r>
        <w:t xml:space="preserve"> state is strictly hidden from production API consumers.</w:t>
      </w:r>
    </w:p>
    <w:p>
      <w:pPr>
        <w:ind w:left="360"/>
        <w:spacing w:before="40" w:after="40"/>
      </w:pPr>
      <w:r>
        <w:rPr>
          <w:color w:val="0891B2"/>
          <w:b/>
        </w:rPr>
        <w:t xml:space="preserve">●  </w:t>
      </w:r>
      <w:r>
        <w:rPr>
          <w:b/>
        </w:rPr>
        <w:t xml:space="preserve">Next.js Draft Mode Integration:</w:t>
      </w:r>
      <w:r>
        <w:t xml:space="preserve"> Custom admin button generating secure preview links to preview unpublished changes on the live Next.js layout.</w:t>
      </w:r>
    </w:p>
    <w:p>
      <w:pPr>
        <w:ind w:left="360"/>
        <w:spacing w:before="40" w:after="40"/>
      </w:pPr>
      <w:r>
        <w:rPr>
          <w:color w:val="0891B2"/>
          <w:b/>
        </w:rPr>
        <w:t xml:space="preserve">●  </w:t>
      </w:r>
      <w:r>
        <w:rPr>
          <w:b/>
        </w:rPr>
        <w:t xml:space="preserve">Publishing Webhooks:</w:t>
      </w:r>
      <w:r>
        <w:t xml:space="preserve"> Automatic HTTPS notification to Next.js on </w:t>
      </w:r>
      <w:r>
        <w:rPr>
          <w:rFonts w:ascii="Consolas" w:hAnsi="Consolas"/>
          <w:shd w:val="clear" w:color="auto" w:fill="F1F5F9"/>
          <w:color w:val="0F172A"/>
        </w:rPr>
        <w:t xml:space="preserve"> entry.publish </w:t>
      </w:r>
      <w:r>
        <w:t xml:space="preserve">, </w:t>
      </w:r>
      <w:r>
        <w:rPr>
          <w:rFonts w:ascii="Consolas" w:hAnsi="Consolas"/>
          <w:shd w:val="clear" w:color="auto" w:fill="F1F5F9"/>
          <w:color w:val="0F172A"/>
        </w:rPr>
        <w:t xml:space="preserve"> entry.unpublish </w:t>
      </w:r>
      <w:r>
        <w:t xml:space="preserve">, and </w:t>
      </w:r>
      <w:r>
        <w:rPr>
          <w:rFonts w:ascii="Consolas" w:hAnsi="Consolas"/>
          <w:shd w:val="clear" w:color="auto" w:fill="F1F5F9"/>
          <w:color w:val="0F172A"/>
        </w:rPr>
        <w:t xml:space="preserve"> entry.delete </w:t>
      </w:r>
      <w:r>
        <w:t xml:space="preserve">.</w:t>
      </w:r>
    </w:p>
    <w:p>
      <w:pPr>
        <w:pBdr>
          <w:bottom w:val="single" w:sz="6" w:space="1" w:color="CBD5E1"/>
        </w:pBdr>
        <w:spacing w:before="120" w:after="120"/>
      </w:pPr>
    </w:p>
    <w:p>
      <w:pPr>
        <w:pStyle w:val="Heading2"/>
        <w:spacing w:before="280" w:after="120"/>
      </w:pPr>
      <w:r>
        <w:rPr>
          <w:b/>
          <w:sz w:val="30"/>
          <w:color w:val="0891B2"/>
        </w:rPr>
        <w:t>12. Content Model Schemas (Data Architecture)</w:t>
      </w:r>
    </w:p>
    <w:p>
      <w:pPr>
        <w:spacing w:before="60" w:after="60" w:line="276" w:lineRule="auto"/>
      </w:pPr>
      <w:r>
        <w:t xml:space="preserve">The target CMS implementation defines 15 structured content types and reusable components in Strapi 5:</w:t>
      </w:r>
    </w:p>
    <w:p>
      <w:pPr>
        <w:shd w:val="clear" w:color="auto" w:fill="0E172A"/>
        <w:spacing w:before="120" w:after="120" w:line="240" w:lineRule="auto"/>
        <w:ind w:left="240" w:right="240"/>
      </w:pPr>
      <w:r>
        <w:rPr>
          <w:rFonts w:ascii="Consolas" w:hAnsi="Consolas"/>
          <w:color w:val="38BDF8"/>
          <w:sz w:val="18"/>
        </w:rPr>
        <w:t xml:space="preserve">erDiagram</w:t>
        <w:br/>
      </w:r>
      <w:r>
        <w:rPr>
          <w:rFonts w:ascii="Consolas" w:hAnsi="Consolas"/>
          <w:color w:val="38BDF8"/>
          <w:sz w:val="18"/>
        </w:rPr>
        <w:t xml:space="preserve">    GLOBAL_SETTINGS {</w:t>
        <w:br/>
      </w:r>
      <w:r>
        <w:rPr>
          <w:rFonts w:ascii="Consolas" w:hAnsi="Consolas"/>
          <w:color w:val="38BDF8"/>
          <w:sz w:val="18"/>
        </w:rPr>
        <w:t xml:space="preserve">        string siteTitle</w:t>
        <w:br/>
      </w:r>
      <w:r>
        <w:rPr>
          <w:rFonts w:ascii="Consolas" w:hAnsi="Consolas"/>
          <w:color w:val="38BDF8"/>
          <w:sz w:val="18"/>
        </w:rPr>
        <w:t xml:space="preserve">        string defaultMetaTitle</w:t>
        <w:br/>
      </w:r>
      <w:r>
        <w:rPr>
          <w:rFonts w:ascii="Consolas" w:hAnsi="Consolas"/>
          <w:color w:val="38BDF8"/>
          <w:sz w:val="18"/>
        </w:rPr>
        <w:t xml:space="preserve">        text defaultMetaDescription</w:t>
        <w:br/>
      </w:r>
      <w:r>
        <w:rPr>
          <w:rFonts w:ascii="Consolas" w:hAnsi="Consolas"/>
          <w:color w:val="38BDF8"/>
          <w:sz w:val="18"/>
        </w:rPr>
        <w:t xml:space="preserve">        string canonicalBaseUrl</w:t>
        <w:br/>
      </w:r>
      <w:r>
        <w:rPr>
          <w:rFonts w:ascii="Consolas" w:hAnsi="Consolas"/>
          <w:color w:val="38BDF8"/>
          <w:sz w:val="18"/>
        </w:rPr>
        <w:t xml:space="preserve">        json footerSocialLinks</w:t>
        <w:br/>
      </w:r>
      <w:r>
        <w:rPr>
          <w:rFonts w:ascii="Consolas" w:hAnsi="Consolas"/>
          <w:color w:val="38BDF8"/>
          <w:sz w:val="18"/>
        </w:rPr>
        <w:t xml:space="preserve">        json structuredDataOrg</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PAGE {</w:t>
        <w:br/>
      </w:r>
      <w:r>
        <w:rPr>
          <w:rFonts w:ascii="Consolas" w:hAnsi="Consolas"/>
          <w:color w:val="38BDF8"/>
          <w:sz w:val="18"/>
        </w:rPr>
        <w:t xml:space="preserve">        string title</w:t>
        <w:br/>
      </w:r>
      <w:r>
        <w:rPr>
          <w:rFonts w:ascii="Consolas" w:hAnsi="Consolas"/>
          <w:color w:val="38BDF8"/>
          <w:sz w:val="18"/>
        </w:rPr>
        <w:t xml:space="preserve">        string slug PK</w:t>
        <w:br/>
      </w:r>
      <w:r>
        <w:rPr>
          <w:rFonts w:ascii="Consolas" w:hAnsi="Consolas"/>
          <w:color w:val="38BDF8"/>
          <w:sz w:val="18"/>
        </w:rPr>
        <w:t xml:space="preserve">        text summary</w:t>
        <w:br/>
      </w:r>
      <w:r>
        <w:rPr>
          <w:rFonts w:ascii="Consolas" w:hAnsi="Consolas"/>
          <w:color w:val="38BDF8"/>
          <w:sz w:val="18"/>
        </w:rPr>
        <w:t xml:space="preserve">        json dynamicSections</w:t>
        <w:br/>
      </w:r>
      <w:r>
        <w:rPr>
          <w:rFonts w:ascii="Consolas" w:hAnsi="Consolas"/>
          <w:color w:val="38BDF8"/>
          <w:sz w:val="18"/>
        </w:rPr>
        <w:t xml:space="preserve">        boolean enableBreadcrumbs</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SERVICE {</w:t>
        <w:br/>
      </w:r>
      <w:r>
        <w:rPr>
          <w:rFonts w:ascii="Consolas" w:hAnsi="Consolas"/>
          <w:color w:val="38BDF8"/>
          <w:sz w:val="18"/>
        </w:rPr>
        <w:t xml:space="preserve">        string title</w:t>
        <w:br/>
      </w:r>
      <w:r>
        <w:rPr>
          <w:rFonts w:ascii="Consolas" w:hAnsi="Consolas"/>
          <w:color w:val="38BDF8"/>
          <w:sz w:val="18"/>
        </w:rPr>
        <w:t xml:space="preserve">        string slug PK</w:t>
        <w:br/>
      </w:r>
      <w:r>
        <w:rPr>
          <w:rFonts w:ascii="Consolas" w:hAnsi="Consolas"/>
          <w:color w:val="38BDF8"/>
          <w:sz w:val="18"/>
        </w:rPr>
        <w:t xml:space="preserve">        string practiceArea</w:t>
        <w:br/>
      </w:r>
      <w:r>
        <w:rPr>
          <w:rFonts w:ascii="Consolas" w:hAnsi="Consolas"/>
          <w:color w:val="38BDF8"/>
          <w:sz w:val="18"/>
        </w:rPr>
        <w:t xml:space="preserve">        text shortSummary</w:t>
        <w:br/>
      </w:r>
      <w:r>
        <w:rPr>
          <w:rFonts w:ascii="Consolas" w:hAnsi="Consolas"/>
          <w:color w:val="38BDF8"/>
          <w:sz w:val="18"/>
        </w:rPr>
        <w:t xml:space="preserve">        json capabilitiesList</w:t>
        <w:br/>
      </w:r>
      <w:r>
        <w:rPr>
          <w:rFonts w:ascii="Consolas" w:hAnsi="Consolas"/>
          <w:color w:val="38BDF8"/>
          <w:sz w:val="18"/>
        </w:rPr>
        <w:t xml:space="preserve">        json architectureFramework</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BLOG_POST {</w:t>
        <w:br/>
      </w:r>
      <w:r>
        <w:rPr>
          <w:rFonts w:ascii="Consolas" w:hAnsi="Consolas"/>
          <w:color w:val="38BDF8"/>
          <w:sz w:val="18"/>
        </w:rPr>
        <w:t xml:space="preserve">        string title</w:t>
        <w:br/>
      </w:r>
      <w:r>
        <w:rPr>
          <w:rFonts w:ascii="Consolas" w:hAnsi="Consolas"/>
          <w:color w:val="38BDF8"/>
          <w:sz w:val="18"/>
        </w:rPr>
        <w:t xml:space="preserve">        string slug PK</w:t>
        <w:br/>
      </w:r>
      <w:r>
        <w:rPr>
          <w:rFonts w:ascii="Consolas" w:hAnsi="Consolas"/>
          <w:color w:val="38BDF8"/>
          <w:sz w:val="18"/>
        </w:rPr>
        <w:t xml:space="preserve">        text excerpt</w:t>
        <w:br/>
      </w:r>
      <w:r>
        <w:rPr>
          <w:rFonts w:ascii="Consolas" w:hAnsi="Consolas"/>
          <w:color w:val="38BDF8"/>
          <w:sz w:val="18"/>
        </w:rPr>
        <w:t xml:space="preserve">        text contentBody</w:t>
        <w:br/>
      </w:r>
      <w:r>
        <w:rPr>
          <w:rFonts w:ascii="Consolas" w:hAnsi="Consolas"/>
          <w:color w:val="38BDF8"/>
          <w:sz w:val="18"/>
        </w:rPr>
        <w:t xml:space="preserve">        date publishedDate</w:t>
        <w:br/>
      </w:r>
      <w:r>
        <w:rPr>
          <w:rFonts w:ascii="Consolas" w:hAnsi="Consolas"/>
          <w:color w:val="38BDF8"/>
          <w:sz w:val="18"/>
        </w:rPr>
        <w:t xml:space="preserve">        int readingTimeMinutes</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AUTHOR {</w:t>
        <w:br/>
      </w:r>
      <w:r>
        <w:rPr>
          <w:rFonts w:ascii="Consolas" w:hAnsi="Consolas"/>
          <w:color w:val="38BDF8"/>
          <w:sz w:val="18"/>
        </w:rPr>
        <w:t xml:space="preserve">        string fullName</w:t>
        <w:br/>
      </w:r>
      <w:r>
        <w:rPr>
          <w:rFonts w:ascii="Consolas" w:hAnsi="Consolas"/>
          <w:color w:val="38BDF8"/>
          <w:sz w:val="18"/>
        </w:rPr>
        <w:t xml:space="preserve">        string slug PK</w:t>
        <w:br/>
      </w:r>
      <w:r>
        <w:rPr>
          <w:rFonts w:ascii="Consolas" w:hAnsi="Consolas"/>
          <w:color w:val="38BDF8"/>
          <w:sz w:val="18"/>
        </w:rPr>
        <w:t xml:space="preserve">        string professionalTitle</w:t>
        <w:br/>
      </w:r>
      <w:r>
        <w:rPr>
          <w:rFonts w:ascii="Consolas" w:hAnsi="Consolas"/>
          <w:color w:val="38BDF8"/>
          <w:sz w:val="18"/>
        </w:rPr>
        <w:t xml:space="preserve">        text biography</w:t>
        <w:br/>
      </w:r>
      <w:r>
        <w:rPr>
          <w:rFonts w:ascii="Consolas" w:hAnsi="Consolas"/>
          <w:color w:val="38BDF8"/>
          <w:sz w:val="18"/>
        </w:rPr>
        <w:t xml:space="preserve">        string linkedinUrl</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CASE_STUDY {</w:t>
        <w:br/>
      </w:r>
      <w:r>
        <w:rPr>
          <w:rFonts w:ascii="Consolas" w:hAnsi="Consolas"/>
          <w:color w:val="38BDF8"/>
          <w:sz w:val="18"/>
        </w:rPr>
        <w:t xml:space="preserve">        string clientIndustry</w:t>
        <w:br/>
      </w:r>
      <w:r>
        <w:rPr>
          <w:rFonts w:ascii="Consolas" w:hAnsi="Consolas"/>
          <w:color w:val="38BDF8"/>
          <w:sz w:val="18"/>
        </w:rPr>
        <w:t xml:space="preserve">        string headline PK</w:t>
        <w:br/>
      </w:r>
      <w:r>
        <w:rPr>
          <w:rFonts w:ascii="Consolas" w:hAnsi="Consolas"/>
          <w:color w:val="38BDF8"/>
          <w:sz w:val="18"/>
        </w:rPr>
        <w:t xml:space="preserve">        string slug</w:t>
        <w:br/>
      </w:r>
      <w:r>
        <w:rPr>
          <w:rFonts w:ascii="Consolas" w:hAnsi="Consolas"/>
          <w:color w:val="38BDF8"/>
          <w:sz w:val="18"/>
        </w:rPr>
        <w:t xml:space="preserve">        text challengeStatement</w:t>
        <w:br/>
      </w:r>
      <w:r>
        <w:rPr>
          <w:rFonts w:ascii="Consolas" w:hAnsi="Consolas"/>
          <w:color w:val="38BDF8"/>
          <w:sz w:val="18"/>
        </w:rPr>
        <w:t xml:space="preserve">        text solutionStatement</w:t>
        <w:br/>
      </w:r>
      <w:r>
        <w:rPr>
          <w:rFonts w:ascii="Consolas" w:hAnsi="Consolas"/>
          <w:color w:val="38BDF8"/>
          <w:sz w:val="18"/>
        </w:rPr>
        <w:t xml:space="preserve">        json impactMetrics</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REDIRECT {</w:t>
        <w:br/>
      </w:r>
      <w:r>
        <w:rPr>
          <w:rFonts w:ascii="Consolas" w:hAnsi="Consolas"/>
          <w:color w:val="38BDF8"/>
          <w:sz w:val="18"/>
        </w:rPr>
        <w:t xml:space="preserve">        string sourcePath PK</w:t>
        <w:br/>
      </w:r>
      <w:r>
        <w:rPr>
          <w:rFonts w:ascii="Consolas" w:hAnsi="Consolas"/>
          <w:color w:val="38BDF8"/>
          <w:sz w:val="18"/>
        </w:rPr>
        <w:t xml:space="preserve">        string targetPath</w:t>
        <w:br/>
      </w:r>
      <w:r>
        <w:rPr>
          <w:rFonts w:ascii="Consolas" w:hAnsi="Consolas"/>
          <w:color w:val="38BDF8"/>
          <w:sz w:val="18"/>
        </w:rPr>
        <w:t xml:space="preserve">        int statusCode</w:t>
        <w:br/>
      </w:r>
      <w:r>
        <w:rPr>
          <w:rFonts w:ascii="Consolas" w:hAnsi="Consolas"/>
          <w:color w:val="38BDF8"/>
          <w:sz w:val="18"/>
        </w:rPr>
        <w:t xml:space="preserve">        boolean isActive</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SEO_COMPONENT {</w:t>
        <w:br/>
      </w:r>
      <w:r>
        <w:rPr>
          <w:rFonts w:ascii="Consolas" w:hAnsi="Consolas"/>
          <w:color w:val="38BDF8"/>
          <w:sz w:val="18"/>
        </w:rPr>
        <w:t xml:space="preserve">        string metaTitle</w:t>
        <w:br/>
      </w:r>
      <w:r>
        <w:rPr>
          <w:rFonts w:ascii="Consolas" w:hAnsi="Consolas"/>
          <w:color w:val="38BDF8"/>
          <w:sz w:val="18"/>
        </w:rPr>
        <w:t xml:space="preserve">        text metaDescription</w:t>
        <w:br/>
      </w:r>
      <w:r>
        <w:rPr>
          <w:rFonts w:ascii="Consolas" w:hAnsi="Consolas"/>
          <w:color w:val="38BDF8"/>
          <w:sz w:val="18"/>
        </w:rPr>
        <w:t xml:space="preserve">        string canonicalUrl</w:t>
        <w:br/>
      </w:r>
      <w:r>
        <w:rPr>
          <w:rFonts w:ascii="Consolas" w:hAnsi="Consolas"/>
          <w:color w:val="38BDF8"/>
          <w:sz w:val="18"/>
        </w:rPr>
        <w:t xml:space="preserve">        string indexingDirective</w:t>
        <w:br/>
      </w:r>
      <w:r>
        <w:rPr>
          <w:rFonts w:ascii="Consolas" w:hAnsi="Consolas"/>
          <w:color w:val="38BDF8"/>
          <w:sz w:val="18"/>
        </w:rPr>
        <w:t xml:space="preserve">        string followDirective</w:t>
        <w:br/>
      </w:r>
      <w:r>
        <w:rPr>
          <w:rFonts w:ascii="Consolas" w:hAnsi="Consolas"/>
          <w:color w:val="38BDF8"/>
          <w:sz w:val="18"/>
        </w:rPr>
        <w:t xml:space="preserve">        string twitterCardType</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JOB_REQUISITION {</w:t>
        <w:br/>
      </w:r>
      <w:r>
        <w:rPr>
          <w:rFonts w:ascii="Consolas" w:hAnsi="Consolas"/>
          <w:color w:val="38BDF8"/>
          <w:sz w:val="18"/>
        </w:rPr>
        <w:t xml:space="preserve">        string externalId PK</w:t>
        <w:br/>
      </w:r>
      <w:r>
        <w:rPr>
          <w:rFonts w:ascii="Consolas" w:hAnsi="Consolas"/>
          <w:color w:val="38BDF8"/>
          <w:sz w:val="18"/>
        </w:rPr>
        <w:t xml:space="preserve">        string title</w:t>
        <w:br/>
      </w:r>
      <w:r>
        <w:rPr>
          <w:rFonts w:ascii="Consolas" w:hAnsi="Consolas"/>
          <w:color w:val="38BDF8"/>
          <w:sz w:val="18"/>
        </w:rPr>
        <w:t xml:space="preserve">        string slug</w:t>
        <w:br/>
      </w:r>
      <w:r>
        <w:rPr>
          <w:rFonts w:ascii="Consolas" w:hAnsi="Consolas"/>
          <w:color w:val="38BDF8"/>
          <w:sz w:val="18"/>
        </w:rPr>
        <w:t xml:space="preserve">        string practiceArea</w:t>
        <w:br/>
      </w:r>
      <w:r>
        <w:rPr>
          <w:rFonts w:ascii="Consolas" w:hAnsi="Consolas"/>
          <w:color w:val="38BDF8"/>
          <w:sz w:val="18"/>
        </w:rPr>
        <w:t xml:space="preserve">        string location</w:t>
        <w:br/>
      </w:r>
      <w:r>
        <w:rPr>
          <w:rFonts w:ascii="Consolas" w:hAnsi="Consolas"/>
          <w:color w:val="38BDF8"/>
          <w:sz w:val="18"/>
        </w:rPr>
        <w:t xml:space="preserve">        string employmentType</w:t>
        <w:br/>
      </w:r>
      <w:r>
        <w:rPr>
          <w:rFonts w:ascii="Consolas" w:hAnsi="Consolas"/>
          <w:color w:val="38BDF8"/>
          <w:sz w:val="18"/>
        </w:rPr>
        <w:t xml:space="preserve">        text descriptionHtml</w:t>
        <w:br/>
      </w:r>
      <w:r>
        <w:rPr>
          <w:rFonts w:ascii="Consolas" w:hAnsi="Consolas"/>
          <w:color w:val="38BDF8"/>
          <w:sz w:val="18"/>
        </w:rPr>
        <w:t xml:space="preserve">        date closingDate</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CANDIDATE_APPLICATION {</w:t>
        <w:br/>
      </w:r>
      <w:r>
        <w:rPr>
          <w:rFonts w:ascii="Consolas" w:hAnsi="Consolas"/>
          <w:color w:val="38BDF8"/>
          <w:sz w:val="18"/>
        </w:rPr>
        <w:t xml:space="preserve">        string applicationId PK</w:t>
        <w:br/>
      </w:r>
      <w:r>
        <w:rPr>
          <w:rFonts w:ascii="Consolas" w:hAnsi="Consolas"/>
          <w:color w:val="38BDF8"/>
          <w:sz w:val="18"/>
        </w:rPr>
        <w:t xml:space="preserve">        string candidateName</w:t>
        <w:br/>
      </w:r>
      <w:r>
        <w:rPr>
          <w:rFonts w:ascii="Consolas" w:hAnsi="Consolas"/>
          <w:color w:val="38BDF8"/>
          <w:sz w:val="18"/>
        </w:rPr>
        <w:t xml:space="preserve">        string candidateEmail</w:t>
        <w:br/>
      </w:r>
      <w:r>
        <w:rPr>
          <w:rFonts w:ascii="Consolas" w:hAnsi="Consolas"/>
          <w:color w:val="38BDF8"/>
          <w:sz w:val="18"/>
        </w:rPr>
        <w:t xml:space="preserve">        string candidatePhone</w:t>
        <w:br/>
      </w:r>
      <w:r>
        <w:rPr>
          <w:rFonts w:ascii="Consolas" w:hAnsi="Consolas"/>
          <w:color w:val="38BDF8"/>
          <w:sz w:val="18"/>
        </w:rPr>
        <w:t xml:space="preserve">        string resumeBlobKey</w:t>
        <w:br/>
      </w:r>
      <w:r>
        <w:rPr>
          <w:rFonts w:ascii="Consolas" w:hAnsi="Consolas"/>
          <w:color w:val="38BDF8"/>
          <w:sz w:val="18"/>
        </w:rPr>
        <w:t xml:space="preserve">        string status</w:t>
        <w:br/>
      </w:r>
      <w:r>
        <w:rPr>
          <w:rFonts w:ascii="Consolas" w:hAnsi="Consolas"/>
          <w:color w:val="38BDF8"/>
          <w:sz w:val="18"/>
        </w:rPr>
        <w:t xml:space="preserve">        datetime submittedAt</w:t>
        <w:br/>
      </w:r>
      <w:r>
        <w:rPr>
          <w:rFonts w:ascii="Consolas" w:hAnsi="Consolas"/>
          <w:color w:val="38BDF8"/>
          <w:sz w:val="18"/>
        </w:rPr>
        <w:t xml:space="preserve">    }</w:t>
        <w:br/>
      </w:r>
      <w:r>
        <w:rPr>
          <w:rFonts w:ascii="Consolas" w:hAnsi="Consolas"/>
          <w:color w:val="38BDF8"/>
          <w:sz w:val="18"/>
        </w:rPr>
        <w:t xml:space="preserve"/>
        <w:br/>
      </w:r>
      <w:r>
        <w:rPr>
          <w:rFonts w:ascii="Consolas" w:hAnsi="Consolas"/>
          <w:color w:val="38BDF8"/>
          <w:sz w:val="18"/>
        </w:rPr>
        <w:t xml:space="preserve">    PAGE ||--|| SEO_COMPONENT : "contains"</w:t>
        <w:br/>
      </w:r>
      <w:r>
        <w:rPr>
          <w:rFonts w:ascii="Consolas" w:hAnsi="Consolas"/>
          <w:color w:val="38BDF8"/>
          <w:sz w:val="18"/>
        </w:rPr>
        <w:t xml:space="preserve">    SERVICE ||--|| SEO_COMPONENT : "contains"</w:t>
        <w:br/>
      </w:r>
      <w:r>
        <w:rPr>
          <w:rFonts w:ascii="Consolas" w:hAnsi="Consolas"/>
          <w:color w:val="38BDF8"/>
          <w:sz w:val="18"/>
        </w:rPr>
        <w:t xml:space="preserve">    BLOG_POST ||--|| SEO_COMPONENT : "contains"</w:t>
        <w:br/>
      </w:r>
      <w:r>
        <w:rPr>
          <w:rFonts w:ascii="Consolas" w:hAnsi="Consolas"/>
          <w:color w:val="38BDF8"/>
          <w:sz w:val="18"/>
        </w:rPr>
        <w:t xml:space="preserve">    CASE_STUDY ||--|| SEO_COMPONENT : "contains"</w:t>
        <w:br/>
      </w:r>
      <w:r>
        <w:rPr>
          <w:rFonts w:ascii="Consolas" w:hAnsi="Consolas"/>
          <w:color w:val="38BDF8"/>
          <w:sz w:val="18"/>
        </w:rPr>
        <w:t xml:space="preserve">    BLOG_POST }|--|| AUTHOR : "authored by"</w:t>
        <w:br/>
      </w:r>
      <w:r>
        <w:rPr>
          <w:rFonts w:ascii="Consolas" w:hAnsi="Consolas"/>
          <w:color w:val="38BDF8"/>
          <w:sz w:val="18"/>
        </w:rPr>
        <w:t xml:space="preserve">    JOB_REQUISITION ||--o{ CANDIDATE_APPLICATION : "receives"</w:t>
        <w:br/>
      </w:r>
    </w:p>
    <w:p>
      <w:pPr>
        <w:pStyle w:val="Heading3"/>
        <w:spacing w:before="220" w:after="80"/>
      </w:pPr>
      <w:r>
        <w:rPr>
          <w:b/>
          <w:sz w:val="24"/>
          <w:color w:val="1E293B"/>
        </w:rPr>
        <w:t>Detailed Schema Specifications:</w:t>
      </w:r>
    </w:p>
    <w:p>
      <w:pPr>
        <w:spacing w:before="60" w:after="60" w:line="276" w:lineRule="auto"/>
      </w:pPr>
      <w:r>
        <w:t xml:space="preserve">1. </w:t>
      </w:r>
      <w:r>
        <w:rPr>
          <w:b/>
        </w:rPr>
        <w:t xml:space="preserve">Global Settings (Single Type):</w:t>
      </w:r>
      <w:r>
        <w:t xml:space="preserve"> </w:t>
      </w:r>
      <w:r>
        <w:rPr>
          <w:rFonts w:ascii="Consolas" w:hAnsi="Consolas"/>
          <w:shd w:val="clear" w:color="auto" w:fill="F1F5F9"/>
          <w:color w:val="0F172A"/>
        </w:rPr>
        <w:t xml:space="preserve"> siteTitle </w:t>
      </w:r>
      <w:r>
        <w:t xml:space="preserve"> (String, required), </w:t>
      </w:r>
      <w:r>
        <w:rPr>
          <w:rFonts w:ascii="Consolas" w:hAnsi="Consolas"/>
          <w:shd w:val="clear" w:color="auto" w:fill="F1F5F9"/>
          <w:color w:val="0F172A"/>
        </w:rPr>
        <w:t xml:space="preserve"> defaultMetaTitle </w:t>
      </w:r>
      <w:r>
        <w:t xml:space="preserve"> (String), </w:t>
      </w:r>
      <w:r>
        <w:rPr>
          <w:rFonts w:ascii="Consolas" w:hAnsi="Consolas"/>
          <w:shd w:val="clear" w:color="auto" w:fill="F1F5F9"/>
          <w:color w:val="0F172A"/>
        </w:rPr>
        <w:t xml:space="preserve"> defaultMetaDescription </w:t>
      </w:r>
      <w:r>
        <w:t xml:space="preserve"> (Text), </w:t>
      </w:r>
      <w:r>
        <w:rPr>
          <w:rFonts w:ascii="Consolas" w:hAnsi="Consolas"/>
          <w:shd w:val="clear" w:color="auto" w:fill="F1F5F9"/>
          <w:color w:val="0F172A"/>
        </w:rPr>
        <w:t xml:space="preserve"> canonicalBaseUrl </w:t>
      </w:r>
      <w:r>
        <w:t xml:space="preserve"> (String), </w:t>
      </w:r>
      <w:r>
        <w:rPr>
          <w:rFonts w:ascii="Consolas" w:hAnsi="Consolas"/>
          <w:shd w:val="clear" w:color="auto" w:fill="F1F5F9"/>
          <w:color w:val="0F172A"/>
        </w:rPr>
        <w:t xml:space="preserve"> logo </w:t>
      </w:r>
      <w:r>
        <w:t xml:space="preserve"> (Media Ref), </w:t>
      </w:r>
      <w:r>
        <w:rPr>
          <w:rFonts w:ascii="Consolas" w:hAnsi="Consolas"/>
          <w:shd w:val="clear" w:color="auto" w:fill="F1F5F9"/>
          <w:color w:val="0F172A"/>
        </w:rPr>
        <w:t xml:space="preserve"> footerSocialLinks </w:t>
      </w:r>
      <w:r>
        <w:t xml:space="preserve"> (JSON: facebook, linkedin, x, instagram), </w:t>
      </w:r>
      <w:r>
        <w:rPr>
          <w:rFonts w:ascii="Consolas" w:hAnsi="Consolas"/>
          <w:shd w:val="clear" w:color="auto" w:fill="F1F5F9"/>
          <w:color w:val="0F172A"/>
        </w:rPr>
        <w:t xml:space="preserve"> contactEmail </w:t>
      </w:r>
      <w:r>
        <w:t xml:space="preserve"> (String), </w:t>
      </w:r>
      <w:r>
        <w:rPr>
          <w:rFonts w:ascii="Consolas" w:hAnsi="Consolas"/>
          <w:shd w:val="clear" w:color="auto" w:fill="F1F5F9"/>
          <w:color w:val="0F172A"/>
        </w:rPr>
        <w:t xml:space="preserve"> contactPhone </w:t>
      </w:r>
      <w:r>
        <w:t xml:space="preserve"> (String), </w:t>
      </w:r>
      <w:r>
        <w:rPr>
          <w:rFonts w:ascii="Consolas" w:hAnsi="Consolas"/>
          <w:shd w:val="clear" w:color="auto" w:fill="F1F5F9"/>
          <w:color w:val="0F172A"/>
        </w:rPr>
        <w:t xml:space="preserve"> headScripts </w:t>
      </w:r>
      <w:r>
        <w:t xml:space="preserve"> (Text), </w:t>
      </w:r>
      <w:r>
        <w:rPr>
          <w:rFonts w:ascii="Consolas" w:hAnsi="Consolas"/>
          <w:shd w:val="clear" w:color="auto" w:fill="F1F5F9"/>
          <w:color w:val="0F172A"/>
        </w:rPr>
        <w:t xml:space="preserve"> organizationSchema </w:t>
      </w:r>
      <w:r>
        <w:t xml:space="preserve"> (JSON).</w:t>
      </w:r>
    </w:p>
    <w:p>
      <w:pPr>
        <w:spacing w:before="60" w:after="60" w:line="276" w:lineRule="auto"/>
      </w:pPr>
      <w:r>
        <w:t xml:space="preserve">2. </w:t>
      </w:r>
      <w:r>
        <w:rPr>
          <w:b/>
        </w:rPr>
        <w:t xml:space="preserve">Page (Collection Type):</w:t>
      </w:r>
      <w:r>
        <w:t xml:space="preserve"> </w:t>
      </w:r>
      <w:r>
        <w:rPr>
          <w:rFonts w:ascii="Consolas" w:hAnsi="Consolas"/>
          <w:shd w:val="clear" w:color="auto" w:fill="F1F5F9"/>
          <w:color w:val="0F172A"/>
        </w:rPr>
        <w:t xml:space="preserve"> title </w:t>
      </w:r>
      <w:r>
        <w:t xml:space="preserve"> (String, required), </w:t>
      </w:r>
      <w:r>
        <w:rPr>
          <w:rFonts w:ascii="Consolas" w:hAnsi="Consolas"/>
          <w:shd w:val="clear" w:color="auto" w:fill="F1F5F9"/>
          <w:color w:val="0F172A"/>
        </w:rPr>
        <w:t xml:space="preserve"> slug </w:t>
      </w:r>
      <w:r>
        <w:t xml:space="preserve"> (UID, unique, required), </w:t>
      </w:r>
      <w:r>
        <w:rPr>
          <w:rFonts w:ascii="Consolas" w:hAnsi="Consolas"/>
          <w:shd w:val="clear" w:color="auto" w:fill="F1F5F9"/>
          <w:color w:val="0F172A"/>
        </w:rPr>
        <w:t xml:space="preserve"> summary </w:t>
      </w:r>
      <w:r>
        <w:t xml:space="preserve"> (Text), </w:t>
      </w:r>
      <w:r>
        <w:rPr>
          <w:rFonts w:ascii="Consolas" w:hAnsi="Consolas"/>
          <w:shd w:val="clear" w:color="auto" w:fill="F1F5F9"/>
          <w:color w:val="0F172A"/>
        </w:rPr>
        <w:t xml:space="preserve"> dynamicZones </w:t>
      </w:r>
      <w:r>
        <w:t xml:space="preserve"> (Dynamic Zone of reusable sections), </w:t>
      </w:r>
      <w:r>
        <w:rPr>
          <w:rFonts w:ascii="Consolas" w:hAnsi="Consolas"/>
          <w:shd w:val="clear" w:color="auto" w:fill="F1F5F9"/>
          <w:color w:val="0F172A"/>
        </w:rPr>
        <w:t xml:space="preserve"> seo </w:t>
      </w:r>
      <w:r>
        <w:t xml:space="preserve"> (SEO Component), </w:t>
      </w:r>
      <w:r>
        <w:rPr>
          <w:rFonts w:ascii="Consolas" w:hAnsi="Consolas"/>
          <w:shd w:val="clear" w:color="auto" w:fill="F1F5F9"/>
          <w:color w:val="0F172A"/>
        </w:rPr>
        <w:t xml:space="preserve"> breadcrumbs </w:t>
      </w:r>
      <w:r>
        <w:t xml:space="preserve"> (Boolean, default: true).</w:t>
      </w:r>
    </w:p>
    <w:p>
      <w:pPr>
        <w:spacing w:before="60" w:after="60" w:line="276" w:lineRule="auto"/>
      </w:pPr>
      <w:r>
        <w:t xml:space="preserve">3. </w:t>
      </w:r>
      <w:r>
        <w:rPr>
          <w:b/>
        </w:rPr>
        <w:t xml:space="preserve">Service (Collection Type):</w:t>
      </w:r>
      <w:r>
        <w:t xml:space="preserve"> </w:t>
      </w:r>
      <w:r>
        <w:rPr>
          <w:rFonts w:ascii="Consolas" w:hAnsi="Consolas"/>
          <w:shd w:val="clear" w:color="auto" w:fill="F1F5F9"/>
          <w:color w:val="0F172A"/>
        </w:rPr>
        <w:t xml:space="preserve"> title </w:t>
      </w:r>
      <w:r>
        <w:t xml:space="preserve"> (String, required), </w:t>
      </w:r>
      <w:r>
        <w:rPr>
          <w:rFonts w:ascii="Consolas" w:hAnsi="Consolas"/>
          <w:shd w:val="clear" w:color="auto" w:fill="F1F5F9"/>
          <w:color w:val="0F172A"/>
        </w:rPr>
        <w:t xml:space="preserve"> slug </w:t>
      </w:r>
      <w:r>
        <w:t xml:space="preserve"> (UID, unique, required), </w:t>
      </w:r>
      <w:r>
        <w:rPr>
          <w:rFonts w:ascii="Consolas" w:hAnsi="Consolas"/>
          <w:shd w:val="clear" w:color="auto" w:fill="F1F5F9"/>
          <w:color w:val="0F172A"/>
        </w:rPr>
        <w:t xml:space="preserve"> practiceArea </w:t>
      </w:r>
      <w:r>
        <w:t xml:space="preserve"> (Enumeration: 'SAP Modernization', 'AI &amp; Data Analytics', 'Cloud Infrastructure', 'Enterprise Modernization', 'Staff Augmentation'), </w:t>
      </w:r>
      <w:r>
        <w:rPr>
          <w:rFonts w:ascii="Consolas" w:hAnsi="Consolas"/>
          <w:shd w:val="clear" w:color="auto" w:fill="F1F5F9"/>
          <w:color w:val="0F172A"/>
        </w:rPr>
        <w:t xml:space="preserve"> shortSummary </w:t>
      </w:r>
      <w:r>
        <w:t xml:space="preserve"> (Text), </w:t>
      </w:r>
      <w:r>
        <w:rPr>
          <w:rFonts w:ascii="Consolas" w:hAnsi="Consolas"/>
          <w:shd w:val="clear" w:color="auto" w:fill="F1F5F9"/>
          <w:color w:val="0F172A"/>
        </w:rPr>
        <w:t xml:space="preserve"> overviewBody </w:t>
      </w:r>
      <w:r>
        <w:t xml:space="preserve"> (Rich Text), </w:t>
      </w:r>
      <w:r>
        <w:rPr>
          <w:rFonts w:ascii="Consolas" w:hAnsi="Consolas"/>
          <w:shd w:val="clear" w:color="auto" w:fill="F1F5F9"/>
          <w:color w:val="0F172A"/>
        </w:rPr>
        <w:t xml:space="preserve"> capabilities </w:t>
      </w:r>
      <w:r>
        <w:t xml:space="preserve"> (Repeatable Component), </w:t>
      </w:r>
      <w:r>
        <w:rPr>
          <w:rFonts w:ascii="Consolas" w:hAnsi="Consolas"/>
          <w:shd w:val="clear" w:color="auto" w:fill="F1F5F9"/>
          <w:color w:val="0F172A"/>
        </w:rPr>
        <w:t xml:space="preserve"> metrics </w:t>
      </w:r>
      <w:r>
        <w:t xml:space="preserve"> (Repeatable Component), </w:t>
      </w:r>
      <w:r>
        <w:rPr>
          <w:rFonts w:ascii="Consolas" w:hAnsi="Consolas"/>
          <w:shd w:val="clear" w:color="auto" w:fill="F1F5F9"/>
          <w:color w:val="0F172A"/>
        </w:rPr>
        <w:t xml:space="preserve"> featureImage </w:t>
      </w:r>
      <w:r>
        <w:t xml:space="preserve"> (Media Ref), </w:t>
      </w:r>
      <w:r>
        <w:rPr>
          <w:rFonts w:ascii="Consolas" w:hAnsi="Consolas"/>
          <w:shd w:val="clear" w:color="auto" w:fill="F1F5F9"/>
          <w:color w:val="0F172A"/>
        </w:rPr>
        <w:t xml:space="preserve"> seo </w:t>
      </w:r>
      <w:r>
        <w:t xml:space="preserve"> (SEO Component).</w:t>
      </w:r>
    </w:p>
    <w:p>
      <w:pPr>
        <w:spacing w:before="60" w:after="60" w:line="276" w:lineRule="auto"/>
      </w:pPr>
      <w:r>
        <w:t xml:space="preserve">4. </w:t>
      </w:r>
      <w:r>
        <w:rPr>
          <w:b/>
        </w:rPr>
        <w:t xml:space="preserve">Blog Post (Collection Type):</w:t>
      </w:r>
      <w:r>
        <w:t xml:space="preserve"> </w:t>
      </w:r>
      <w:r>
        <w:rPr>
          <w:rFonts w:ascii="Consolas" w:hAnsi="Consolas"/>
          <w:shd w:val="clear" w:color="auto" w:fill="F1F5F9"/>
          <w:color w:val="0F172A"/>
        </w:rPr>
        <w:t xml:space="preserve"> title </w:t>
      </w:r>
      <w:r>
        <w:t xml:space="preserve"> (String, required), </w:t>
      </w:r>
      <w:r>
        <w:rPr>
          <w:rFonts w:ascii="Consolas" w:hAnsi="Consolas"/>
          <w:shd w:val="clear" w:color="auto" w:fill="F1F5F9"/>
          <w:color w:val="0F172A"/>
        </w:rPr>
        <w:t xml:space="preserve"> slug </w:t>
      </w:r>
      <w:r>
        <w:t xml:space="preserve"> (UID, unique, required), </w:t>
      </w:r>
      <w:r>
        <w:rPr>
          <w:rFonts w:ascii="Consolas" w:hAnsi="Consolas"/>
          <w:shd w:val="clear" w:color="auto" w:fill="F1F5F9"/>
          <w:color w:val="0F172A"/>
        </w:rPr>
        <w:t xml:space="preserve"> author </w:t>
      </w:r>
      <w:r>
        <w:t xml:space="preserve"> (Relation to Author), </w:t>
      </w:r>
      <w:r>
        <w:rPr>
          <w:rFonts w:ascii="Consolas" w:hAnsi="Consolas"/>
          <w:shd w:val="clear" w:color="auto" w:fill="F1F5F9"/>
          <w:color w:val="0F172A"/>
        </w:rPr>
        <w:t xml:space="preserve"> category </w:t>
      </w:r>
      <w:r>
        <w:t xml:space="preserve"> (Enumeration), </w:t>
      </w:r>
      <w:r>
        <w:rPr>
          <w:rFonts w:ascii="Consolas" w:hAnsi="Consolas"/>
          <w:shd w:val="clear" w:color="auto" w:fill="F1F5F9"/>
          <w:color w:val="0F172A"/>
        </w:rPr>
        <w:t xml:space="preserve"> tags </w:t>
      </w:r>
      <w:r>
        <w:t xml:space="preserve"> (JSON array of strings), </w:t>
      </w:r>
      <w:r>
        <w:rPr>
          <w:rFonts w:ascii="Consolas" w:hAnsi="Consolas"/>
          <w:shd w:val="clear" w:color="auto" w:fill="F1F5F9"/>
          <w:color w:val="0F172A"/>
        </w:rPr>
        <w:t xml:space="preserve"> featuredImage </w:t>
      </w:r>
      <w:r>
        <w:t xml:space="preserve"> (Media Ref), </w:t>
      </w:r>
      <w:r>
        <w:rPr>
          <w:rFonts w:ascii="Consolas" w:hAnsi="Consolas"/>
          <w:shd w:val="clear" w:color="auto" w:fill="F1F5F9"/>
          <w:color w:val="0F172A"/>
        </w:rPr>
        <w:t xml:space="preserve"> excerpt </w:t>
      </w:r>
      <w:r>
        <w:t xml:space="preserve"> (Text), </w:t>
      </w:r>
      <w:r>
        <w:rPr>
          <w:rFonts w:ascii="Consolas" w:hAnsi="Consolas"/>
          <w:shd w:val="clear" w:color="auto" w:fill="F1F5F9"/>
          <w:color w:val="0F172A"/>
        </w:rPr>
        <w:t xml:space="preserve"> content </w:t>
      </w:r>
      <w:r>
        <w:t xml:space="preserve"> (Rich Text Blocks AST), </w:t>
      </w:r>
      <w:r>
        <w:rPr>
          <w:rFonts w:ascii="Consolas" w:hAnsi="Consolas"/>
          <w:shd w:val="clear" w:color="auto" w:fill="F1F5F9"/>
          <w:color w:val="0F172A"/>
        </w:rPr>
        <w:t xml:space="preserve"> readingTime </w:t>
      </w:r>
      <w:r>
        <w:t xml:space="preserve"> (Integer), </w:t>
      </w:r>
      <w:r>
        <w:rPr>
          <w:rFonts w:ascii="Consolas" w:hAnsi="Consolas"/>
          <w:shd w:val="clear" w:color="auto" w:fill="F1F5F9"/>
          <w:color w:val="0F172A"/>
        </w:rPr>
        <w:t xml:space="preserve"> seo </w:t>
      </w:r>
      <w:r>
        <w:t xml:space="preserve"> (SEO Component).</w:t>
      </w:r>
    </w:p>
    <w:p>
      <w:pPr>
        <w:spacing w:before="60" w:after="60" w:line="276" w:lineRule="auto"/>
      </w:pPr>
      <w:r>
        <w:t xml:space="preserve">5. </w:t>
      </w:r>
      <w:r>
        <w:rPr>
          <w:b/>
        </w:rPr>
        <w:t xml:space="preserve">Author (Collection Type):</w:t>
      </w:r>
      <w:r>
        <w:t xml:space="preserve"> </w:t>
      </w:r>
      <w:r>
        <w:rPr>
          <w:rFonts w:ascii="Consolas" w:hAnsi="Consolas"/>
          <w:shd w:val="clear" w:color="auto" w:fill="F1F5F9"/>
          <w:color w:val="0F172A"/>
        </w:rPr>
        <w:t xml:space="preserve"> fullName </w:t>
      </w:r>
      <w:r>
        <w:t xml:space="preserve"> (String, required), </w:t>
      </w:r>
      <w:r>
        <w:rPr>
          <w:rFonts w:ascii="Consolas" w:hAnsi="Consolas"/>
          <w:shd w:val="clear" w:color="auto" w:fill="F1F5F9"/>
          <w:color w:val="0F172A"/>
        </w:rPr>
        <w:t xml:space="preserve"> slug </w:t>
      </w:r>
      <w:r>
        <w:t xml:space="preserve"> (UID, required), </w:t>
      </w:r>
      <w:r>
        <w:rPr>
          <w:rFonts w:ascii="Consolas" w:hAnsi="Consolas"/>
          <w:shd w:val="clear" w:color="auto" w:fill="F1F5F9"/>
          <w:color w:val="0F172A"/>
        </w:rPr>
        <w:t xml:space="preserve"> roleTitle </w:t>
      </w:r>
      <w:r>
        <w:t xml:space="preserve"> (String), </w:t>
      </w:r>
      <w:r>
        <w:rPr>
          <w:rFonts w:ascii="Consolas" w:hAnsi="Consolas"/>
          <w:shd w:val="clear" w:color="auto" w:fill="F1F5F9"/>
          <w:color w:val="0F172A"/>
        </w:rPr>
        <w:t xml:space="preserve"> avatar </w:t>
      </w:r>
      <w:r>
        <w:t xml:space="preserve"> (Media Ref), </w:t>
      </w:r>
      <w:r>
        <w:rPr>
          <w:rFonts w:ascii="Consolas" w:hAnsi="Consolas"/>
          <w:shd w:val="clear" w:color="auto" w:fill="F1F5F9"/>
          <w:color w:val="0F172A"/>
        </w:rPr>
        <w:t xml:space="preserve"> bio </w:t>
      </w:r>
      <w:r>
        <w:t xml:space="preserve"> (Text), </w:t>
      </w:r>
      <w:r>
        <w:rPr>
          <w:rFonts w:ascii="Consolas" w:hAnsi="Consolas"/>
          <w:shd w:val="clear" w:color="auto" w:fill="F1F5F9"/>
          <w:color w:val="0F172A"/>
        </w:rPr>
        <w:t xml:space="preserve"> linkedinUrl </w:t>
      </w:r>
      <w:r>
        <w:t xml:space="preserve"> (String).</w:t>
      </w:r>
    </w:p>
    <w:p>
      <w:pPr>
        <w:spacing w:before="60" w:after="60" w:line="276" w:lineRule="auto"/>
      </w:pPr>
      <w:r>
        <w:t xml:space="preserve">6. </w:t>
      </w:r>
      <w:r>
        <w:rPr>
          <w:b/>
        </w:rPr>
        <w:t xml:space="preserve">Case Study (Collection Type):</w:t>
      </w:r>
      <w:r>
        <w:t xml:space="preserve"> </w:t>
      </w:r>
      <w:r>
        <w:rPr>
          <w:rFonts w:ascii="Consolas" w:hAnsi="Consolas"/>
          <w:shd w:val="clear" w:color="auto" w:fill="F1F5F9"/>
          <w:color w:val="0F172A"/>
        </w:rPr>
        <w:t xml:space="preserve"> clientIndustry </w:t>
      </w:r>
      <w:r>
        <w:t xml:space="preserve"> (String), </w:t>
      </w:r>
      <w:r>
        <w:rPr>
          <w:rFonts w:ascii="Consolas" w:hAnsi="Consolas"/>
          <w:shd w:val="clear" w:color="auto" w:fill="F1F5F9"/>
          <w:color w:val="0F172A"/>
        </w:rPr>
        <w:t xml:space="preserve"> title </w:t>
      </w:r>
      <w:r>
        <w:t xml:space="preserve"> (String, required), </w:t>
      </w:r>
      <w:r>
        <w:rPr>
          <w:rFonts w:ascii="Consolas" w:hAnsi="Consolas"/>
          <w:shd w:val="clear" w:color="auto" w:fill="F1F5F9"/>
          <w:color w:val="0F172A"/>
        </w:rPr>
        <w:t xml:space="preserve"> slug </w:t>
      </w:r>
      <w:r>
        <w:t xml:space="preserve"> (UID, required), </w:t>
      </w:r>
      <w:r>
        <w:rPr>
          <w:rFonts w:ascii="Consolas" w:hAnsi="Consolas"/>
          <w:shd w:val="clear" w:color="auto" w:fill="F1F5F9"/>
          <w:color w:val="0F172A"/>
        </w:rPr>
        <w:t xml:space="preserve"> summary </w:t>
      </w:r>
      <w:r>
        <w:t xml:space="preserve"> (Text), </w:t>
      </w:r>
      <w:r>
        <w:rPr>
          <w:rFonts w:ascii="Consolas" w:hAnsi="Consolas"/>
          <w:shd w:val="clear" w:color="auto" w:fill="F1F5F9"/>
          <w:color w:val="0F172A"/>
        </w:rPr>
        <w:t xml:space="preserve"> challenge </w:t>
      </w:r>
      <w:r>
        <w:t xml:space="preserve"> (Rich Text), </w:t>
      </w:r>
      <w:r>
        <w:rPr>
          <w:rFonts w:ascii="Consolas" w:hAnsi="Consolas"/>
          <w:shd w:val="clear" w:color="auto" w:fill="F1F5F9"/>
          <w:color w:val="0F172A"/>
        </w:rPr>
        <w:t xml:space="preserve"> solution </w:t>
      </w:r>
      <w:r>
        <w:t xml:space="preserve"> (Rich Text), </w:t>
      </w:r>
      <w:r>
        <w:rPr>
          <w:rFonts w:ascii="Consolas" w:hAnsi="Consolas"/>
          <w:shd w:val="clear" w:color="auto" w:fill="F1F5F9"/>
          <w:color w:val="0F172A"/>
        </w:rPr>
        <w:t xml:space="preserve"> outcomes </w:t>
      </w:r>
      <w:r>
        <w:t xml:space="preserve"> (Repeatable Component: metricValue, metricLabel, metricDetail), </w:t>
      </w:r>
      <w:r>
        <w:rPr>
          <w:rFonts w:ascii="Consolas" w:hAnsi="Consolas"/>
          <w:shd w:val="clear" w:color="auto" w:fill="F1F5F9"/>
          <w:color w:val="0F172A"/>
        </w:rPr>
        <w:t xml:space="preserve"> seo </w:t>
      </w:r>
      <w:r>
        <w:t xml:space="preserve"> (SEO Component).</w:t>
      </w:r>
    </w:p>
    <w:p>
      <w:pPr>
        <w:spacing w:before="60" w:after="60" w:line="276" w:lineRule="auto"/>
      </w:pPr>
      <w:r>
        <w:t xml:space="preserve">7. </w:t>
      </w:r>
      <w:r>
        <w:rPr>
          <w:b/>
        </w:rPr>
        <w:t xml:space="preserve">Redirect (Collection Type):</w:t>
      </w:r>
      <w:r>
        <w:t xml:space="preserve"> </w:t>
      </w:r>
      <w:r>
        <w:rPr>
          <w:rFonts w:ascii="Consolas" w:hAnsi="Consolas"/>
          <w:shd w:val="clear" w:color="auto" w:fill="F1F5F9"/>
          <w:color w:val="0F172A"/>
        </w:rPr>
        <w:t xml:space="preserve"> sourcePath </w:t>
      </w:r>
      <w:r>
        <w:t xml:space="preserve"> (String, unique, required), </w:t>
      </w:r>
      <w:r>
        <w:rPr>
          <w:rFonts w:ascii="Consolas" w:hAnsi="Consolas"/>
          <w:shd w:val="clear" w:color="auto" w:fill="F1F5F9"/>
          <w:color w:val="0F172A"/>
        </w:rPr>
        <w:t xml:space="preserve"> targetPath </w:t>
      </w:r>
      <w:r>
        <w:t xml:space="preserve"> (String, required), </w:t>
      </w:r>
      <w:r>
        <w:rPr>
          <w:rFonts w:ascii="Consolas" w:hAnsi="Consolas"/>
          <w:shd w:val="clear" w:color="auto" w:fill="F1F5F9"/>
          <w:color w:val="0F172A"/>
        </w:rPr>
        <w:t xml:space="preserve"> statusCode </w:t>
      </w:r>
      <w:r>
        <w:t xml:space="preserve"> (Enumeration: 301, 302, 410), </w:t>
      </w:r>
      <w:r>
        <w:rPr>
          <w:rFonts w:ascii="Consolas" w:hAnsi="Consolas"/>
          <w:shd w:val="clear" w:color="auto" w:fill="F1F5F9"/>
          <w:color w:val="0F172A"/>
        </w:rPr>
        <w:t xml:space="preserve"> isActive </w:t>
      </w:r>
      <w:r>
        <w:t xml:space="preserve"> (Boolean).</w:t>
      </w:r>
    </w:p>
    <w:p>
      <w:pPr>
        <w:spacing w:before="60" w:after="60" w:line="276" w:lineRule="auto"/>
      </w:pPr>
      <w:r>
        <w:t xml:space="preserve">8. </w:t>
      </w:r>
      <w:r>
        <w:rPr>
          <w:b/>
        </w:rPr>
        <w:t xml:space="preserve">SEO Component (Reusable Component):</w:t>
      </w:r>
      <w:r>
        <w:t xml:space="preserve"> </w:t>
      </w:r>
      <w:r>
        <w:rPr>
          <w:rFonts w:ascii="Consolas" w:hAnsi="Consolas"/>
          <w:shd w:val="clear" w:color="auto" w:fill="F1F5F9"/>
          <w:color w:val="0F172A"/>
        </w:rPr>
        <w:t xml:space="preserve"> metaTitle </w:t>
      </w:r>
      <w:r>
        <w:t xml:space="preserve"> (String, max 60 chars), </w:t>
      </w:r>
      <w:r>
        <w:rPr>
          <w:rFonts w:ascii="Consolas" w:hAnsi="Consolas"/>
          <w:shd w:val="clear" w:color="auto" w:fill="F1F5F9"/>
          <w:color w:val="0F172A"/>
        </w:rPr>
        <w:t xml:space="preserve"> metaDescription </w:t>
      </w:r>
      <w:r>
        <w:t xml:space="preserve"> (Text, max 160 chars), </w:t>
      </w:r>
      <w:r>
        <w:rPr>
          <w:rFonts w:ascii="Consolas" w:hAnsi="Consolas"/>
          <w:shd w:val="clear" w:color="auto" w:fill="F1F5F9"/>
          <w:color w:val="0F172A"/>
        </w:rPr>
        <w:t xml:space="preserve"> canonicalUrl </w:t>
      </w:r>
      <w:r>
        <w:t xml:space="preserve"> (String), </w:t>
      </w:r>
      <w:r>
        <w:rPr>
          <w:rFonts w:ascii="Consolas" w:hAnsi="Consolas"/>
          <w:shd w:val="clear" w:color="auto" w:fill="F1F5F9"/>
          <w:color w:val="0F172A"/>
        </w:rPr>
        <w:t xml:space="preserve"> indexing </w:t>
      </w:r>
      <w:r>
        <w:t xml:space="preserve"> (Enumeration: 'index', 'noindex'), </w:t>
      </w:r>
      <w:r>
        <w:rPr>
          <w:rFonts w:ascii="Consolas" w:hAnsi="Consolas"/>
          <w:shd w:val="clear" w:color="auto" w:fill="F1F5F9"/>
          <w:color w:val="0F172A"/>
        </w:rPr>
        <w:t xml:space="preserve"> follow </w:t>
      </w:r>
      <w:r>
        <w:t xml:space="preserve"> (Enumeration: 'follow', 'nofollow'), </w:t>
      </w:r>
      <w:r>
        <w:rPr>
          <w:rFonts w:ascii="Consolas" w:hAnsi="Consolas"/>
          <w:shd w:val="clear" w:color="auto" w:fill="F1F5F9"/>
          <w:color w:val="0F172A"/>
        </w:rPr>
        <w:t xml:space="preserve"> ogTitle </w:t>
      </w:r>
      <w:r>
        <w:t xml:space="preserve"> (String), </w:t>
      </w:r>
      <w:r>
        <w:rPr>
          <w:rFonts w:ascii="Consolas" w:hAnsi="Consolas"/>
          <w:shd w:val="clear" w:color="auto" w:fill="F1F5F9"/>
          <w:color w:val="0F172A"/>
        </w:rPr>
        <w:t xml:space="preserve"> ogDescription </w:t>
      </w:r>
      <w:r>
        <w:t xml:space="preserve"> (Text), </w:t>
      </w:r>
      <w:r>
        <w:rPr>
          <w:rFonts w:ascii="Consolas" w:hAnsi="Consolas"/>
          <w:shd w:val="clear" w:color="auto" w:fill="F1F5F9"/>
          <w:color w:val="0F172A"/>
        </w:rPr>
        <w:t xml:space="preserve"> ogImage </w:t>
      </w:r>
      <w:r>
        <w:t xml:space="preserve"> (Media Ref), </w:t>
      </w:r>
      <w:r>
        <w:rPr>
          <w:rFonts w:ascii="Consolas" w:hAnsi="Consolas"/>
          <w:shd w:val="clear" w:color="auto" w:fill="F1F5F9"/>
          <w:color w:val="0F172A"/>
        </w:rPr>
        <w:t xml:space="preserve"> twitterCard </w:t>
      </w:r>
      <w:r>
        <w:t xml:space="preserve"> (Enumeration: 'summary', 'summary_large_image'), </w:t>
      </w:r>
      <w:r>
        <w:rPr>
          <w:rFonts w:ascii="Consolas" w:hAnsi="Consolas"/>
          <w:shd w:val="clear" w:color="auto" w:fill="F1F5F9"/>
          <w:color w:val="0F172A"/>
        </w:rPr>
        <w:t xml:space="preserve"> schemaJson </w:t>
      </w:r>
      <w:r>
        <w:t xml:space="preserve"> (JSON).</w:t>
      </w:r>
    </w:p>
    <w:p>
      <w:pPr>
        <w:pBdr>
          <w:bottom w:val="single" w:sz="6" w:space="1" w:color="CBD5E1"/>
        </w:pBdr>
        <w:spacing w:before="120" w:after="120"/>
      </w:pPr>
    </w:p>
    <w:p>
      <w:pPr>
        <w:pStyle w:val="Heading2"/>
        <w:spacing w:before="280" w:after="120"/>
      </w:pPr>
      <w:r>
        <w:rPr>
          <w:b/>
          <w:sz w:val="30"/>
          <w:color w:val="0891B2"/>
        </w:rPr>
        <w:t>13. Search Engine Optimization (SEO) Architecture</w:t>
      </w:r>
    </w:p>
    <w:p>
      <w:pPr>
        <w:spacing w:before="60" w:after="60" w:line="276" w:lineRule="auto"/>
      </w:pPr>
      <w:r>
        <w:t xml:space="preserve">SEO responsibilities are strictly partitioned between Strapi (content input) and Next.js (edge execution):</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SEO Responsibility Area</w:t>
            </w:r>
          </w:p>
        </w:tc>
        <w:tc>
          <w:tcPr>
            <w:shd w:val="clear" w:color="auto" w:fill="E8EEF5"/>
            <w:tcMar>
              <w:top w:w="120" w:type="dxa"/>
              <w:bottom w:w="120" w:type="dxa"/>
              <w:left w:w="160" w:type="dxa"/>
              <w:right w:w="160" w:type="dxa"/>
            </w:tcMar>
          </w:tcPr>
          <w:p>
            <w:pPr>
              <w:spacing w:line="240" w:lineRule="auto" w:before="0" w:after="0"/>
            </w:pPr>
            <w:r>
              <w:rPr>
                <w:sz w:val="18"/>
              </w:rPr>
              <w:t xml:space="preserve">Strapi 5 Marketing CMS Role</w:t>
            </w:r>
          </w:p>
        </w:tc>
        <w:tc>
          <w:tcPr>
            <w:shd w:val="clear" w:color="auto" w:fill="E8EEF5"/>
            <w:tcMar>
              <w:top w:w="120" w:type="dxa"/>
              <w:bottom w:w="120" w:type="dxa"/>
              <w:left w:w="160" w:type="dxa"/>
              <w:right w:w="160" w:type="dxa"/>
            </w:tcMar>
          </w:tcPr>
          <w:p>
            <w:pPr>
              <w:spacing w:line="240" w:lineRule="auto" w:before="0" w:after="0"/>
            </w:pPr>
            <w:r>
              <w:rPr>
                <w:sz w:val="18"/>
              </w:rPr>
              <w:t xml:space="preserve">Next.js 16 Web Application Role</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Meta Title &amp; Description</w:t>
            </w:r>
          </w:p>
        </w:tc>
        <w:tc>
          <w:tcPr>
            <w:shd w:val="clear" w:color="auto" w:fill="FFFFFF"/>
            <w:tcMar>
              <w:top w:w="120" w:type="dxa"/>
              <w:bottom w:w="120" w:type="dxa"/>
              <w:left w:w="160" w:type="dxa"/>
              <w:right w:w="160" w:type="dxa"/>
            </w:tcMar>
          </w:tcPr>
          <w:p>
            <w:pPr>
              <w:spacing w:line="240" w:lineRule="auto" w:before="0" w:after="0"/>
            </w:pPr>
            <w:r>
              <w:rPr>
                <w:sz w:val="16"/>
              </w:rPr>
              <w:t xml:space="preserve">Author provides field inputs in SEO component; enforces character limit indicators.</w:t>
            </w:r>
          </w:p>
        </w:tc>
        <w:tc>
          <w:tcPr>
            <w:shd w:val="clear" w:color="auto" w:fill="FFFFFF"/>
            <w:tcMar>
              <w:top w:w="120" w:type="dxa"/>
              <w:bottom w:w="120" w:type="dxa"/>
              <w:left w:w="160" w:type="dxa"/>
              <w:right w:w="160" w:type="dxa"/>
            </w:tcMar>
          </w:tcPr>
          <w:p>
            <w:pPr>
              <w:spacing w:line="240" w:lineRule="auto" w:before="0" w:after="0"/>
            </w:pPr>
            <w:r>
              <w:rPr>
                <w:sz w:val="16"/>
              </w:rPr>
              <w:t xml:space="preserve">Injects into `&lt;head&gt;` via `generateMetadata()`; applies title templates and fallbacks.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Canonical URLs</w:t>
            </w:r>
          </w:p>
        </w:tc>
        <w:tc>
          <w:tcPr>
            <w:shd w:val="clear" w:color="auto" w:fill="FFFFFF"/>
            <w:tcMar>
              <w:top w:w="120" w:type="dxa"/>
              <w:bottom w:w="120" w:type="dxa"/>
              <w:left w:w="160" w:type="dxa"/>
              <w:right w:w="160" w:type="dxa"/>
            </w:tcMar>
          </w:tcPr>
          <w:p>
            <w:pPr>
              <w:spacing w:line="240" w:lineRule="auto" w:before="0" w:after="0"/>
            </w:pPr>
            <w:r>
              <w:rPr>
                <w:sz w:val="16"/>
              </w:rPr>
              <w:t xml:space="preserve">Author can specify custom canonical overrides if cross-posting.</w:t>
            </w:r>
          </w:p>
        </w:tc>
        <w:tc>
          <w:tcPr>
            <w:shd w:val="clear" w:color="auto" w:fill="FFFFFF"/>
            <w:tcMar>
              <w:top w:w="120" w:type="dxa"/>
              <w:bottom w:w="120" w:type="dxa"/>
              <w:left w:w="160" w:type="dxa"/>
              <w:right w:w="160" w:type="dxa"/>
            </w:tcMar>
          </w:tcPr>
          <w:p>
            <w:pPr>
              <w:spacing w:line="240" w:lineRule="auto" w:before="0" w:after="0"/>
            </w:pPr>
            <w:r>
              <w:rPr>
                <w:sz w:val="16"/>
              </w:rPr>
              <w:t xml:space="preserve">Computes absolute canonical tag: `https://nexucon.com/[slug]`; enforces lowercase trailing slash rules.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Robots Indexing Directives</w:t>
            </w:r>
          </w:p>
        </w:tc>
        <w:tc>
          <w:tcPr>
            <w:shd w:val="clear" w:color="auto" w:fill="FFFFFF"/>
            <w:tcMar>
              <w:top w:w="120" w:type="dxa"/>
              <w:bottom w:w="120" w:type="dxa"/>
              <w:left w:w="160" w:type="dxa"/>
              <w:right w:w="160" w:type="dxa"/>
            </w:tcMar>
          </w:tcPr>
          <w:p>
            <w:pPr>
              <w:spacing w:line="240" w:lineRule="auto" w:before="0" w:after="0"/>
            </w:pPr>
            <w:r>
              <w:rPr>
                <w:sz w:val="16"/>
              </w:rPr>
              <w:t xml:space="preserve">Checkboxes for `index / noindex` and `follow / nofollow`.</w:t>
            </w:r>
          </w:p>
        </w:tc>
        <w:tc>
          <w:tcPr>
            <w:shd w:val="clear" w:color="auto" w:fill="FFFFFF"/>
            <w:tcMar>
              <w:top w:w="120" w:type="dxa"/>
              <w:bottom w:w="120" w:type="dxa"/>
              <w:left w:w="160" w:type="dxa"/>
              <w:right w:w="160" w:type="dxa"/>
            </w:tcMar>
          </w:tcPr>
          <w:p>
            <w:pPr>
              <w:spacing w:line="240" w:lineRule="auto" w:before="0" w:after="0"/>
            </w:pPr>
            <w:r>
              <w:rPr>
                <w:sz w:val="16"/>
              </w:rPr>
              <w:t xml:space="preserve">Injects `&lt;meta name="robots" content="..."&gt;` and outputs HTTP header `X-Robots-Tag`.</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XML Sitemap (`/sitemap.xml`)</w:t>
            </w:r>
          </w:p>
        </w:tc>
        <w:tc>
          <w:tcPr>
            <w:shd w:val="clear" w:color="auto" w:fill="FFFFFF"/>
            <w:tcMar>
              <w:top w:w="120" w:type="dxa"/>
              <w:bottom w:w="120" w:type="dxa"/>
              <w:left w:w="160" w:type="dxa"/>
              <w:right w:w="160" w:type="dxa"/>
            </w:tcMar>
          </w:tcPr>
          <w:p>
            <w:pPr>
              <w:spacing w:line="240" w:lineRule="auto" w:before="0" w:after="0"/>
            </w:pPr>
            <w:r>
              <w:rPr>
                <w:sz w:val="16"/>
              </w:rPr>
              <w:t xml:space="preserve">Exposes published content endpoints.</w:t>
            </w:r>
          </w:p>
        </w:tc>
        <w:tc>
          <w:tcPr>
            <w:shd w:val="clear" w:color="auto" w:fill="FFFFFF"/>
            <w:tcMar>
              <w:top w:w="120" w:type="dxa"/>
              <w:bottom w:w="120" w:type="dxa"/>
              <w:left w:w="160" w:type="dxa"/>
              <w:right w:w="160" w:type="dxa"/>
            </w:tcMar>
          </w:tcPr>
          <w:p>
            <w:pPr>
              <w:spacing w:line="240" w:lineRule="auto" w:before="0" w:after="0"/>
            </w:pPr>
            <w:r>
              <w:rPr>
                <w:sz w:val="16"/>
              </w:rPr>
              <w:t xml:space="preserve">Generates dynamic sitemap; filters `noindex` items; sets `&lt;lastmod&gt;` from Strapi `updatedAt`.</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Robots.txt (`/robots.txt`)</w:t>
            </w:r>
          </w:p>
        </w:tc>
        <w:tc>
          <w:tcPr>
            <w:shd w:val="clear" w:color="auto" w:fill="FFFFFF"/>
            <w:tcMar>
              <w:top w:w="120" w:type="dxa"/>
              <w:bottom w:w="120" w:type="dxa"/>
              <w:left w:w="160" w:type="dxa"/>
              <w:right w:w="160" w:type="dxa"/>
            </w:tcMar>
          </w:tcPr>
          <w:p>
            <w:pPr>
              <w:spacing w:line="240" w:lineRule="auto" w:before="0" w:after="0"/>
            </w:pPr>
            <w:r>
              <w:rPr>
                <w:sz w:val="16"/>
              </w:rPr>
              <w:t xml:space="preserve">Not exposed to marketing editors.</w:t>
            </w:r>
          </w:p>
        </w:tc>
        <w:tc>
          <w:tcPr>
            <w:shd w:val="clear" w:color="auto" w:fill="FFFFFF"/>
            <w:tcMar>
              <w:top w:w="120" w:type="dxa"/>
              <w:bottom w:w="120" w:type="dxa"/>
              <w:left w:w="160" w:type="dxa"/>
              <w:right w:w="160" w:type="dxa"/>
            </w:tcMar>
          </w:tcPr>
          <w:p>
            <w:pPr>
              <w:spacing w:line="240" w:lineRule="auto" w:before="0" w:after="0"/>
            </w:pPr>
            <w:r>
              <w:rPr>
                <w:sz w:val="16"/>
              </w:rPr>
              <w:t xml:space="preserve">Programmatic Next.js route serving sitemap location and disallowing sensitive endpoints.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Structured Data (Schema Graphs)</w:t>
            </w:r>
          </w:p>
        </w:tc>
        <w:tc>
          <w:tcPr>
            <w:shd w:val="clear" w:color="auto" w:fill="FFFFFF"/>
            <w:tcMar>
              <w:top w:w="120" w:type="dxa"/>
              <w:bottom w:w="120" w:type="dxa"/>
              <w:left w:w="160" w:type="dxa"/>
              <w:right w:w="160" w:type="dxa"/>
            </w:tcMar>
          </w:tcPr>
          <w:p>
            <w:pPr>
              <w:spacing w:line="240" w:lineRule="auto" w:before="0" w:after="0"/>
            </w:pPr>
            <w:r>
              <w:rPr>
                <w:sz w:val="16"/>
              </w:rPr>
              <w:t xml:space="preserve">Provides raw data inputs (Article title, Author bio, Job specs).</w:t>
            </w:r>
          </w:p>
        </w:tc>
        <w:tc>
          <w:tcPr>
            <w:shd w:val="clear" w:color="auto" w:fill="FFFFFF"/>
            <w:tcMar>
              <w:top w:w="120" w:type="dxa"/>
              <w:bottom w:w="120" w:type="dxa"/>
              <w:left w:w="160" w:type="dxa"/>
              <w:right w:w="160" w:type="dxa"/>
            </w:tcMar>
          </w:tcPr>
          <w:p>
            <w:pPr>
              <w:spacing w:line="240" w:lineRule="auto" w:before="0" w:after="0"/>
            </w:pPr>
            <w:r>
              <w:rPr>
                <w:sz w:val="16"/>
              </w:rPr>
              <w:t xml:space="preserve">Generates RFC-compliant JSON-LD (`Organization`, `Service`, `Article`, `JobPosting`, `BreadcrumbList`).</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Social Open Graph &amp; Twitter Cards</w:t>
            </w:r>
          </w:p>
        </w:tc>
        <w:tc>
          <w:tcPr>
            <w:shd w:val="clear" w:color="auto" w:fill="FFFFFF"/>
            <w:tcMar>
              <w:top w:w="120" w:type="dxa"/>
              <w:bottom w:w="120" w:type="dxa"/>
              <w:left w:w="160" w:type="dxa"/>
              <w:right w:w="160" w:type="dxa"/>
            </w:tcMar>
          </w:tcPr>
          <w:p>
            <w:pPr>
              <w:spacing w:line="240" w:lineRule="auto" w:before="0" w:after="0"/>
            </w:pPr>
            <w:r>
              <w:rPr>
                <w:sz w:val="16"/>
              </w:rPr>
              <w:t xml:space="preserve">Upload and select high-res social preview images (1200x630px).</w:t>
            </w:r>
          </w:p>
        </w:tc>
        <w:tc>
          <w:tcPr>
            <w:shd w:val="clear" w:color="auto" w:fill="FFFFFF"/>
            <w:tcMar>
              <w:top w:w="120" w:type="dxa"/>
              <w:bottom w:w="120" w:type="dxa"/>
              <w:left w:w="160" w:type="dxa"/>
              <w:right w:w="160" w:type="dxa"/>
            </w:tcMar>
          </w:tcPr>
          <w:p>
            <w:pPr>
              <w:spacing w:line="240" w:lineRule="auto" w:before="0" w:after="0"/>
            </w:pPr>
            <w:r>
              <w:rPr>
                <w:sz w:val="16"/>
              </w:rPr>
              <w:t xml:space="preserve">Emits Open Graph `og:image`, `og:width`, `og:height`, `twitter:card`, `twitter:image` tags.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Legacy Redirects</w:t>
            </w:r>
          </w:p>
        </w:tc>
        <w:tc>
          <w:tcPr>
            <w:shd w:val="clear" w:color="auto" w:fill="FFFFFF"/>
            <w:tcMar>
              <w:top w:w="120" w:type="dxa"/>
              <w:bottom w:w="120" w:type="dxa"/>
              <w:left w:w="160" w:type="dxa"/>
              <w:right w:w="160" w:type="dxa"/>
            </w:tcMar>
          </w:tcPr>
          <w:p>
            <w:pPr>
              <w:spacing w:line="240" w:lineRule="auto" w:before="0" w:after="0"/>
            </w:pPr>
            <w:r>
              <w:rPr>
                <w:sz w:val="16"/>
              </w:rPr>
              <w:t xml:space="preserve">Manages vanity marketing redirects via Strapi collection type.</w:t>
            </w:r>
          </w:p>
        </w:tc>
        <w:tc>
          <w:tcPr>
            <w:shd w:val="clear" w:color="auto" w:fill="FFFFFF"/>
            <w:tcMar>
              <w:top w:w="120" w:type="dxa"/>
              <w:bottom w:w="120" w:type="dxa"/>
              <w:left w:w="160" w:type="dxa"/>
              <w:right w:w="160" w:type="dxa"/>
            </w:tcMar>
          </w:tcPr>
          <w:p>
            <w:pPr>
              <w:spacing w:line="240" w:lineRule="auto" w:before="0" w:after="0"/>
            </w:pPr>
            <w:r>
              <w:rPr>
                <w:sz w:val="16"/>
              </w:rPr>
              <w:t xml:space="preserve">Pre-loads edge middleware map for instant sub-5ms 301 redirects on legacy `.php` and `.html` paths.</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Staging Environment Protection</w:t>
            </w:r>
          </w:p>
        </w:tc>
        <w:tc>
          <w:tcPr>
            <w:shd w:val="clear" w:color="auto" w:fill="FFFFFF"/>
            <w:tcMar>
              <w:top w:w="120" w:type="dxa"/>
              <w:bottom w:w="120" w:type="dxa"/>
              <w:left w:w="160" w:type="dxa"/>
              <w:right w:w="160" w:type="dxa"/>
            </w:tcMar>
          </w:tcPr>
          <w:p>
            <w:pPr>
              <w:spacing w:line="240" w:lineRule="auto" w:before="0" w:after="0"/>
            </w:pPr>
            <w:r>
              <w:rPr>
                <w:sz w:val="16"/>
              </w:rPr>
              <w:t xml:space="preserve">None.</w:t>
            </w:r>
          </w:p>
        </w:tc>
        <w:tc>
          <w:tcPr>
            <w:shd w:val="clear" w:color="auto" w:fill="FFFFFF"/>
            <w:tcMar>
              <w:top w:w="120" w:type="dxa"/>
              <w:bottom w:w="120" w:type="dxa"/>
              <w:left w:w="160" w:type="dxa"/>
              <w:right w:w="160" w:type="dxa"/>
            </w:tcMar>
          </w:tcPr>
          <w:p>
            <w:pPr>
              <w:spacing w:line="240" w:lineRule="auto" w:before="0" w:after="0"/>
            </w:pPr>
            <w:r>
              <w:rPr>
                <w:sz w:val="16"/>
              </w:rPr>
              <w:t xml:space="preserve">Hardcodes `X-Robots-Tag: noindex, nofollow` on all non-production hostnames (`*.azurewebsites.net`).</w:t>
            </w:r>
          </w:p>
        </w:tc>
      </w:tr>
    </w:tbl>
    <w:p>
      <w:pPr>
        <w:pBdr>
          <w:bottom w:val="single" w:sz="6" w:space="1" w:color="CBD5E1"/>
        </w:pBdr>
        <w:spacing w:before="120" w:after="120"/>
      </w:pPr>
    </w:p>
    <w:p>
      <w:pPr>
        <w:pStyle w:val="Heading2"/>
        <w:spacing w:before="280" w:after="120"/>
      </w:pPr>
      <w:r>
        <w:rPr>
          <w:b/>
          <w:sz w:val="30"/>
          <w:color w:val="0891B2"/>
        </w:rPr>
        <w:t>14. Careers Subsystem &amp; Candidate Ingestion</w:t>
      </w:r>
    </w:p>
    <w:p>
      <w:pPr>
        <w:pStyle w:val="Heading3"/>
        <w:spacing w:before="220" w:after="80"/>
      </w:pPr>
      <w:r>
        <w:rPr>
          <w:b/>
          <w:sz w:val="24"/>
          <w:color w:val="1E293B"/>
        </w:rPr>
        <w:t>14.1 Functional Segregation Rule</w:t>
      </w:r>
    </w:p>
    <w:p>
      <w:pPr>
        <w:spacing w:before="60" w:after="60" w:line="276" w:lineRule="auto"/>
      </w:pPr>
      <w:r>
        <w:t xml:space="preserve">Under no circumstances shall candidate application submissions, candidate names, contact details, or resumes be saved into Strapi collections or Strapi media libraries. Careers data is strictly segregated into a dedicated PostgreSQL schema (</w:t>
      </w:r>
      <w:r>
        <w:rPr>
          <w:rFonts w:ascii="Consolas" w:hAnsi="Consolas"/>
          <w:shd w:val="clear" w:color="auto" w:fill="F1F5F9"/>
          <w:color w:val="0F172A"/>
        </w:rPr>
        <w:t xml:space="preserve"> careers_db </w:t>
      </w:r>
      <w:r>
        <w:t xml:space="preserve">) and private Azure Blob Storage (</w:t>
      </w:r>
      <w:r>
        <w:rPr>
          <w:rFonts w:ascii="Consolas" w:hAnsi="Consolas"/>
          <w:shd w:val="clear" w:color="auto" w:fill="F1F5F9"/>
          <w:color w:val="0F172A"/>
        </w:rPr>
        <w:t xml:space="preserve"> resumes-private </w:t>
      </w:r>
      <w:r>
        <w:t xml:space="preserve">).</w:t>
      </w:r>
    </w:p>
    <w:p>
      <w:pPr>
        <w:pStyle w:val="Heading3"/>
        <w:spacing w:before="220" w:after="80"/>
      </w:pPr>
      <w:r>
        <w:rPr>
          <w:b/>
          <w:sz w:val="24"/>
          <w:color w:val="1E293B"/>
        </w:rPr>
        <w:t>14.2 Candidate Submission Journey</w:t>
      </w:r>
    </w:p>
    <w:p>
      <w:pPr>
        <w:shd w:val="clear" w:color="auto" w:fill="0E172A"/>
        <w:spacing w:before="120" w:after="120" w:line="240" w:lineRule="auto"/>
        <w:ind w:left="240" w:right="240"/>
      </w:pPr>
      <w:r>
        <w:rPr>
          <w:rFonts w:ascii="Consolas" w:hAnsi="Consolas"/>
          <w:color w:val="38BDF8"/>
          <w:sz w:val="18"/>
        </w:rPr>
        <w:t xml:space="preserve">[Job Listing: /careers/[slug]] </w:t>
        <w:br/>
      </w:r>
      <w:r>
        <w:rPr>
          <w:rFonts w:ascii="Consolas" w:hAnsi="Consolas"/>
          <w:color w:val="38BDF8"/>
          <w:sz w:val="18"/>
        </w:rPr>
        <w:t xml:space="preserve">      │ </w:t>
        <w:br/>
      </w:r>
      <w:r>
        <w:rPr>
          <w:rFonts w:ascii="Consolas" w:hAnsi="Consolas"/>
          <w:color w:val="38BDF8"/>
          <w:sz w:val="18"/>
        </w:rPr>
        <w:t xml:space="preserve">      ▼</w:t>
        <w:br/>
      </w:r>
      <w:r>
        <w:rPr>
          <w:rFonts w:ascii="Consolas" w:hAnsi="Consolas"/>
          <w:color w:val="38BDF8"/>
          <w:sz w:val="18"/>
        </w:rPr>
        <w:t xml:space="preserve">[Inline Application Form] </w:t>
        <w:br/>
      </w:r>
      <w:r>
        <w:rPr>
          <w:rFonts w:ascii="Consolas" w:hAnsi="Consolas"/>
          <w:color w:val="38BDF8"/>
          <w:sz w:val="18"/>
        </w:rPr>
        <w:t xml:space="preserve">      │ (Candidate Enters Name, Email, Phone, Uploads PDF/DOCX CV, Ticks GDPR Consent)</w:t>
        <w:br/>
      </w:r>
      <w:r>
        <w:rPr>
          <w:rFonts w:ascii="Consolas" w:hAnsi="Consolas"/>
          <w:color w:val="38BDF8"/>
          <w:sz w:val="18"/>
        </w:rPr>
        <w:t xml:space="preserve">      ▼</w:t>
        <w:br/>
      </w:r>
      <w:r>
        <w:rPr>
          <w:rFonts w:ascii="Consolas" w:hAnsi="Consolas"/>
          <w:color w:val="38BDF8"/>
          <w:sz w:val="18"/>
        </w:rPr>
        <w:t xml:space="preserve">[Client-Side Pre-Validation] (File size &lt;= 5MB, Mime-type checking, Turnstile Challenge)</w:t>
        <w:br/>
      </w:r>
      <w:r>
        <w:rPr>
          <w:rFonts w:ascii="Consolas" w:hAnsi="Consolas"/>
          <w:color w:val="38BDF8"/>
          <w:sz w:val="18"/>
        </w:rPr>
        <w:t xml:space="preserve">      │ </w:t>
        <w:br/>
      </w:r>
      <w:r>
        <w:rPr>
          <w:rFonts w:ascii="Consolas" w:hAnsi="Consolas"/>
          <w:color w:val="38BDF8"/>
          <w:sz w:val="18"/>
        </w:rPr>
        <w:t xml:space="preserve">      ▼ (HTTPS POST multipart/form-data)</w:t>
        <w:br/>
      </w:r>
      <w:r>
        <w:rPr>
          <w:rFonts w:ascii="Consolas" w:hAnsi="Consolas"/>
          <w:color w:val="38BDF8"/>
          <w:sz w:val="18"/>
        </w:rPr>
        <w:t xml:space="preserve">[Next.js Server Action / API: /api/careers/apply]</w:t>
        <w:br/>
      </w:r>
      <w:r>
        <w:rPr>
          <w:rFonts w:ascii="Consolas" w:hAnsi="Consolas"/>
          <w:color w:val="38BDF8"/>
          <w:sz w:val="18"/>
        </w:rPr>
        <w:t xml:space="preserve">      │</w:t>
        <w:br/>
      </w:r>
      <w:r>
        <w:rPr>
          <w:rFonts w:ascii="Consolas" w:hAnsi="Consolas"/>
          <w:color w:val="38BDF8"/>
          <w:sz w:val="18"/>
        </w:rPr>
        <w:t xml:space="preserve">      ├─► 1. Verify Cloudflare Turnstile Secret</w:t>
        <w:br/>
      </w:r>
      <w:r>
        <w:rPr>
          <w:rFonts w:ascii="Consolas" w:hAnsi="Consolas"/>
          <w:color w:val="38BDF8"/>
          <w:sz w:val="18"/>
        </w:rPr>
        <w:t xml:space="preserve">      ├─► 2. Validate Binary Magic Bytes in Memory (PDF: %PDF-, DOCX: PK\x03\x04)</w:t>
        <w:br/>
      </w:r>
      <w:r>
        <w:rPr>
          <w:rFonts w:ascii="Consolas" w:hAnsi="Consolas"/>
          <w:color w:val="38BDF8"/>
          <w:sz w:val="18"/>
        </w:rPr>
        <w:t xml:space="preserve">      ├─► 3. Stream File to Private Blob: 'resumes-private/2026/09/&lt;uuid&gt;.pdf'</w:t>
        <w:br/>
      </w:r>
      <w:r>
        <w:rPr>
          <w:rFonts w:ascii="Consolas" w:hAnsi="Consolas"/>
          <w:color w:val="38BDF8"/>
          <w:sz w:val="18"/>
        </w:rPr>
        <w:t xml:space="preserve">      ├─► 4. Insert Candidate Record into PostgreSQL (Encrypted at Rest)</w:t>
        <w:br/>
      </w:r>
      <w:r>
        <w:rPr>
          <w:rFonts w:ascii="Consolas" w:hAnsi="Consolas"/>
          <w:color w:val="38BDF8"/>
          <w:sz w:val="18"/>
        </w:rPr>
        <w:t xml:space="preserve">      ├─► 5. Insert Record into ATS Outbox Queue Table ('PENDING_SYNC')</w:t>
        <w:br/>
      </w:r>
      <w:r>
        <w:rPr>
          <w:rFonts w:ascii="Consolas" w:hAnsi="Consolas"/>
          <w:color w:val="38BDF8"/>
          <w:sz w:val="18"/>
        </w:rPr>
        <w:t xml:space="preserve">      └─► 6. Return 201 Created with Application Confirmation Reference to Candidate</w:t>
        <w:br/>
      </w:r>
    </w:p>
    <w:p>
      <w:pPr>
        <w:pBdr>
          <w:bottom w:val="single" w:sz="6" w:space="1" w:color="CBD5E1"/>
        </w:pBdr>
        <w:spacing w:before="120" w:after="120"/>
      </w:pPr>
    </w:p>
    <w:p>
      <w:pPr>
        <w:pStyle w:val="Heading2"/>
        <w:spacing w:before="280" w:after="120"/>
      </w:pPr>
      <w:r>
        <w:rPr>
          <w:b/>
          <w:sz w:val="30"/>
          <w:color w:val="0891B2"/>
        </w:rPr>
        <w:t>15. ATS / Staff Augmentation Portal Integration</w:t>
      </w:r>
    </w:p>
    <w:p>
      <w:pPr>
        <w:pStyle w:val="Heading3"/>
        <w:spacing w:before="220" w:after="80"/>
      </w:pPr>
      <w:r>
        <w:rPr>
          <w:b/>
          <w:sz w:val="24"/>
          <w:color w:val="1E293B"/>
        </w:rPr>
        <w:t>15.1 Integration Specification Contract (`NEX-ATS-CONTRACT-v1.0`)</w:t>
      </w:r>
    </w:p>
    <w:p>
      <w:pPr>
        <w:ind w:left="360"/>
        <w:spacing w:before="40" w:after="40"/>
      </w:pPr>
      <w:r>
        <w:rPr>
          <w:color w:val="0891B2"/>
          <w:b/>
        </w:rPr>
        <w:t xml:space="preserve">●  </w:t>
      </w:r>
      <w:r>
        <w:rPr>
          <w:b/>
        </w:rPr>
        <w:t xml:space="preserve">Direction 1 (Inbound Requisitions):</w:t>
      </w:r>
      <w:r>
        <w:t xml:space="preserve"> Corporate ATS pushes active job requisitions to </w:t>
      </w:r>
      <w:r>
        <w:rPr>
          <w:rFonts w:ascii="Consolas" w:hAnsi="Consolas"/>
          <w:shd w:val="clear" w:color="auto" w:fill="F1F5F9"/>
          <w:color w:val="0F172A"/>
        </w:rPr>
        <w:t xml:space="preserve"> /api/integrations/ats/jobs </w:t>
      </w:r>
      <w:r>
        <w:t xml:space="preserve"> via signed HTTPS webhooks.</w:t>
      </w:r>
    </w:p>
    <w:p>
      <w:pPr>
        <w:ind w:left="360"/>
        <w:spacing w:before="40" w:after="40"/>
      </w:pPr>
      <w:r>
        <w:rPr>
          <w:color w:val="0891B2"/>
          <w:b/>
        </w:rPr>
        <w:t xml:space="preserve">●  </w:t>
      </w:r>
      <w:r>
        <w:rPr>
          <w:b/>
        </w:rPr>
        <w:t xml:space="preserve">Payload:</w:t>
      </w:r>
      <w:r>
        <w:t xml:space="preserve"> </w:t>
      </w:r>
      <w:r>
        <w:rPr>
          <w:rFonts w:ascii="Consolas" w:hAnsi="Consolas"/>
          <w:shd w:val="clear" w:color="auto" w:fill="F1F5F9"/>
          <w:color w:val="0F172A"/>
        </w:rPr>
        <w:t xml:space="preserve"> externalJobId </w:t>
      </w:r>
      <w:r>
        <w:t xml:space="preserve">, </w:t>
      </w:r>
      <w:r>
        <w:rPr>
          <w:rFonts w:ascii="Consolas" w:hAnsi="Consolas"/>
          <w:shd w:val="clear" w:color="auto" w:fill="F1F5F9"/>
          <w:color w:val="0F172A"/>
        </w:rPr>
        <w:t xml:space="preserve"> title </w:t>
      </w:r>
      <w:r>
        <w:t xml:space="preserve">, </w:t>
      </w:r>
      <w:r>
        <w:rPr>
          <w:rFonts w:ascii="Consolas" w:hAnsi="Consolas"/>
          <w:shd w:val="clear" w:color="auto" w:fill="F1F5F9"/>
          <w:color w:val="0F172A"/>
        </w:rPr>
        <w:t xml:space="preserve"> practiceDomain </w:t>
      </w:r>
      <w:r>
        <w:t xml:space="preserve">, </w:t>
      </w:r>
      <w:r>
        <w:rPr>
          <w:rFonts w:ascii="Consolas" w:hAnsi="Consolas"/>
          <w:shd w:val="clear" w:color="auto" w:fill="F1F5F9"/>
          <w:color w:val="0F172A"/>
        </w:rPr>
        <w:t xml:space="preserve"> location </w:t>
      </w:r>
      <w:r>
        <w:t xml:space="preserve">, </w:t>
      </w:r>
      <w:r>
        <w:rPr>
          <w:rFonts w:ascii="Consolas" w:hAnsi="Consolas"/>
          <w:shd w:val="clear" w:color="auto" w:fill="F1F5F9"/>
          <w:color w:val="0F172A"/>
        </w:rPr>
        <w:t xml:space="preserve"> employmentType </w:t>
      </w:r>
      <w:r>
        <w:t xml:space="preserve">, </w:t>
      </w:r>
      <w:r>
        <w:rPr>
          <w:rFonts w:ascii="Consolas" w:hAnsi="Consolas"/>
          <w:shd w:val="clear" w:color="auto" w:fill="F1F5F9"/>
          <w:color w:val="0F172A"/>
        </w:rPr>
        <w:t xml:space="preserve"> jobDescriptionHtml </w:t>
      </w:r>
      <w:r>
        <w:t xml:space="preserve">, </w:t>
      </w:r>
      <w:r>
        <w:rPr>
          <w:rFonts w:ascii="Consolas" w:hAnsi="Consolas"/>
          <w:shd w:val="clear" w:color="auto" w:fill="F1F5F9"/>
          <w:color w:val="0F172A"/>
        </w:rPr>
        <w:t xml:space="preserve"> closingDate </w:t>
      </w:r>
      <w:r>
        <w:t xml:space="preserve">, </w:t>
      </w:r>
      <w:r>
        <w:rPr>
          <w:rFonts w:ascii="Consolas" w:hAnsi="Consolas"/>
          <w:shd w:val="clear" w:color="auto" w:fill="F1F5F9"/>
          <w:color w:val="0F172A"/>
        </w:rPr>
        <w:t xml:space="preserve"> status </w:t>
      </w:r>
      <w:r>
        <w:t xml:space="preserve"> ('OPEN' | 'CLOSED').</w:t>
      </w:r>
    </w:p>
    <w:p>
      <w:pPr>
        <w:ind w:left="360"/>
        <w:spacing w:before="40" w:after="40"/>
      </w:pPr>
      <w:r>
        <w:rPr>
          <w:color w:val="0891B2"/>
          <w:b/>
        </w:rPr>
        <w:t xml:space="preserve">●  </w:t>
      </w:r>
      <w:r>
        <w:rPr>
          <w:b/>
        </w:rPr>
        <w:t xml:space="preserve">Authentication:</w:t>
      </w:r>
      <w:r>
        <w:t xml:space="preserve"> HMAC-SHA256 signature in header </w:t>
      </w:r>
      <w:r>
        <w:rPr>
          <w:rFonts w:ascii="Consolas" w:hAnsi="Consolas"/>
          <w:shd w:val="clear" w:color="auto" w:fill="F1F5F9"/>
          <w:color w:val="0F172A"/>
        </w:rPr>
        <w:t xml:space="preserve"> X-Nexucon-ATS-Signature </w:t>
      </w:r>
      <w:r>
        <w:t xml:space="preserve"> computed using shared secret stored in Azure Key Vault.</w:t>
      </w:r>
    </w:p>
    <w:p>
      <w:pPr>
        <w:ind w:left="360"/>
        <w:spacing w:before="40" w:after="40"/>
      </w:pPr>
      <w:r>
        <w:rPr>
          <w:color w:val="0891B2"/>
          <w:b/>
        </w:rPr>
        <w:t xml:space="preserve">●  </w:t>
      </w:r>
      <w:r>
        <w:rPr>
          <w:b/>
        </w:rPr>
        <w:t xml:space="preserve">Direction 2 (Outbound Applications):</w:t>
      </w:r>
      <w:r>
        <w:t xml:space="preserve"> Next.js background outbox worker dispatches candidate applications to ATS endpoint </w:t>
      </w:r>
      <w:r>
        <w:rPr>
          <w:rFonts w:ascii="Consolas" w:hAnsi="Consolas"/>
          <w:shd w:val="clear" w:color="auto" w:fill="F1F5F9"/>
          <w:color w:val="0F172A"/>
        </w:rPr>
        <w:t xml:space="preserve"> https://ats-api.nexucon.internal/v1/candidates </w:t>
      </w:r>
      <w:r>
        <w:t xml:space="preserve">.</w:t>
      </w:r>
    </w:p>
    <w:p>
      <w:pPr>
        <w:ind w:left="360"/>
        <w:spacing w:before="40" w:after="40"/>
      </w:pPr>
      <w:r>
        <w:rPr>
          <w:color w:val="0891B2"/>
          <w:b/>
        </w:rPr>
        <w:t xml:space="preserve">●  </w:t>
      </w:r>
      <w:r>
        <w:rPr>
          <w:b/>
        </w:rPr>
        <w:t xml:space="preserve">Payload:</w:t>
      </w:r>
      <w:r>
        <w:t xml:space="preserve"> </w:t>
      </w:r>
      <w:r>
        <w:rPr>
          <w:rFonts w:ascii="Consolas" w:hAnsi="Consolas"/>
          <w:shd w:val="clear" w:color="auto" w:fill="F1F5F9"/>
          <w:color w:val="0F172A"/>
        </w:rPr>
        <w:t xml:space="preserve"> externalJobId </w:t>
      </w:r>
      <w:r>
        <w:t xml:space="preserve">, </w:t>
      </w:r>
      <w:r>
        <w:rPr>
          <w:rFonts w:ascii="Consolas" w:hAnsi="Consolas"/>
          <w:shd w:val="clear" w:color="auto" w:fill="F1F5F9"/>
          <w:color w:val="0F172A"/>
        </w:rPr>
        <w:t xml:space="preserve"> candidateName </w:t>
      </w:r>
      <w:r>
        <w:t xml:space="preserve">, </w:t>
      </w:r>
      <w:r>
        <w:rPr>
          <w:rFonts w:ascii="Consolas" w:hAnsi="Consolas"/>
          <w:shd w:val="clear" w:color="auto" w:fill="F1F5F9"/>
          <w:color w:val="0F172A"/>
        </w:rPr>
        <w:t xml:space="preserve"> candidateEmail </w:t>
      </w:r>
      <w:r>
        <w:t xml:space="preserve">, </w:t>
      </w:r>
      <w:r>
        <w:rPr>
          <w:rFonts w:ascii="Consolas" w:hAnsi="Consolas"/>
          <w:shd w:val="clear" w:color="auto" w:fill="F1F5F9"/>
          <w:color w:val="0F172A"/>
        </w:rPr>
        <w:t xml:space="preserve"> candidatePhone </w:t>
      </w:r>
      <w:r>
        <w:t xml:space="preserve">, </w:t>
      </w:r>
      <w:r>
        <w:rPr>
          <w:rFonts w:ascii="Consolas" w:hAnsi="Consolas"/>
          <w:shd w:val="clear" w:color="auto" w:fill="F1F5F9"/>
          <w:color w:val="0F172A"/>
        </w:rPr>
        <w:t xml:space="preserve"> linkedinUrl </w:t>
      </w:r>
      <w:r>
        <w:t xml:space="preserve">, </w:t>
      </w:r>
      <w:r>
        <w:rPr>
          <w:rFonts w:ascii="Consolas" w:hAnsi="Consolas"/>
          <w:shd w:val="clear" w:color="auto" w:fill="F1F5F9"/>
          <w:color w:val="0F172A"/>
        </w:rPr>
        <w:t xml:space="preserve"> consentTimestamp </w:t>
      </w:r>
      <w:r>
        <w:t xml:space="preserve">, </w:t>
      </w:r>
      <w:r>
        <w:rPr>
          <w:rFonts w:ascii="Consolas" w:hAnsi="Consolas"/>
          <w:shd w:val="clear" w:color="auto" w:fill="F1F5F9"/>
          <w:color w:val="0F172A"/>
        </w:rPr>
        <w:t xml:space="preserve"> resumeDownloadUrl </w:t>
      </w:r>
      <w:r>
        <w:t xml:space="preserve"> (1-hour authorized SAS link).</w:t>
      </w:r>
    </w:p>
    <w:p>
      <w:pPr>
        <w:ind w:left="360"/>
        <w:spacing w:before="40" w:after="40"/>
      </w:pPr>
      <w:r>
        <w:rPr>
          <w:color w:val="0891B2"/>
          <w:b/>
        </w:rPr>
        <w:t xml:space="preserve">●  </w:t>
      </w:r>
      <w:r>
        <w:rPr>
          <w:b/>
        </w:rPr>
        <w:t xml:space="preserve">Authentication:</w:t>
      </w:r>
      <w:r>
        <w:t xml:space="preserve"> Corporate ATS API Bearer Token retrieved from Key Vault.</w:t>
      </w:r>
    </w:p>
    <w:p>
      <w:pPr>
        <w:ind w:left="360"/>
        <w:spacing w:before="40" w:after="40"/>
      </w:pPr>
      <w:r>
        <w:rPr>
          <w:color w:val="0891B2"/>
          <w:b/>
        </w:rPr>
        <w:t xml:space="preserve">●  </w:t>
      </w:r>
      <w:r>
        <w:rPr>
          <w:b/>
        </w:rPr>
        <w:t xml:space="preserve">Fault Tolerance:</w:t>
      </w:r>
      <w:r>
        <w:t xml:space="preserve"> Max 5 retries over 24 hours with exponential backoff (1m, 5m, 30m, 2h, 24h). Permanent failures trigger an Application Insights Severity-2 incident for manual recruiter reconciliation.</w:t>
      </w:r>
    </w:p>
    <w:p>
      <w:pPr>
        <w:pBdr>
          <w:bottom w:val="single" w:sz="6" w:space="1" w:color="CBD5E1"/>
        </w:pBdr>
        <w:spacing w:before="120" w:after="120"/>
      </w:pPr>
    </w:p>
    <w:p>
      <w:pPr>
        <w:pStyle w:val="Heading2"/>
        <w:spacing w:before="280" w:after="120"/>
      </w:pPr>
      <w:r>
        <w:rPr>
          <w:b/>
          <w:sz w:val="30"/>
          <w:color w:val="0891B2"/>
        </w:rPr>
        <w:t>16. CRM / Lead Management Portal Integration</w:t>
      </w:r>
    </w:p>
    <w:p>
      <w:pPr>
        <w:pStyle w:val="Heading3"/>
        <w:spacing w:before="220" w:after="80"/>
      </w:pPr>
      <w:r>
        <w:rPr>
          <w:b/>
          <w:sz w:val="24"/>
          <w:color w:val="1E293B"/>
        </w:rPr>
        <w:t>16.1 Contact Form &amp; Campaign Lead Ingestion</w:t>
      </w:r>
    </w:p>
    <w:p>
      <w:pPr>
        <w:ind w:left="360"/>
        <w:spacing w:before="40" w:after="40"/>
      </w:pPr>
      <w:r>
        <w:rPr>
          <w:color w:val="0891B2"/>
          <w:b/>
        </w:rPr>
        <w:t xml:space="preserve">●  </w:t>
      </w:r>
      <w:r>
        <w:rPr>
          <w:b/>
        </w:rPr>
        <w:t xml:space="preserve">Endpoint:</w:t>
      </w:r>
      <w:r>
        <w:t xml:space="preserve"> </w:t>
      </w:r>
      <w:r>
        <w:rPr>
          <w:rFonts w:ascii="Consolas" w:hAnsi="Consolas"/>
          <w:shd w:val="clear" w:color="auto" w:fill="F1F5F9"/>
          <w:color w:val="0F172A"/>
        </w:rPr>
        <w:t xml:space="preserve"> POST /api/leads </w:t>
      </w:r>
    </w:p>
    <w:p>
      <w:pPr>
        <w:ind w:left="360"/>
        <w:spacing w:before="40" w:after="40"/>
      </w:pPr>
      <w:r>
        <w:rPr>
          <w:color w:val="0891B2"/>
          <w:b/>
        </w:rPr>
        <w:t xml:space="preserve">●  </w:t>
      </w:r>
      <w:r>
        <w:rPr>
          <w:b/>
        </w:rPr>
        <w:t xml:space="preserve">Security:</w:t>
      </w:r>
      <w:r>
        <w:t xml:space="preserve"> Cloudflare Turnstile token validation; IP rate-limiting (5 requests / 10 minutes).</w:t>
      </w:r>
    </w:p>
    <w:p>
      <w:pPr>
        <w:ind w:left="360"/>
        <w:spacing w:before="40" w:after="40"/>
      </w:pPr>
      <w:r>
        <w:rPr>
          <w:color w:val="0891B2"/>
          <w:b/>
        </w:rPr>
        <w:t xml:space="preserve">●  </w:t>
      </w:r>
      <w:r>
        <w:rPr>
          <w:b/>
        </w:rPr>
        <w:t xml:space="preserve">Field Mapping Matrix:</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Public Form Field</w:t>
            </w:r>
          </w:p>
        </w:tc>
        <w:tc>
          <w:tcPr>
            <w:shd w:val="clear" w:color="auto" w:fill="E8EEF5"/>
            <w:tcMar>
              <w:top w:w="120" w:type="dxa"/>
              <w:bottom w:w="120" w:type="dxa"/>
              <w:left w:w="160" w:type="dxa"/>
              <w:right w:w="160" w:type="dxa"/>
            </w:tcMar>
          </w:tcPr>
          <w:p>
            <w:pPr>
              <w:spacing w:line="240" w:lineRule="auto" w:before="0" w:after="0"/>
            </w:pPr>
            <w:r>
              <w:rPr>
                <w:sz w:val="18"/>
              </w:rPr>
              <w:t xml:space="preserve">Validation Rule</w:t>
            </w:r>
          </w:p>
        </w:tc>
        <w:tc>
          <w:tcPr>
            <w:shd w:val="clear" w:color="auto" w:fill="E8EEF5"/>
            <w:tcMar>
              <w:top w:w="120" w:type="dxa"/>
              <w:bottom w:w="120" w:type="dxa"/>
              <w:left w:w="160" w:type="dxa"/>
              <w:right w:w="160" w:type="dxa"/>
            </w:tcMar>
          </w:tcPr>
          <w:p>
            <w:pPr>
              <w:spacing w:line="240" w:lineRule="auto" w:before="0" w:after="0"/>
            </w:pPr>
            <w:r>
              <w:rPr>
                <w:sz w:val="18"/>
              </w:rPr>
              <w:t xml:space="preserve">Enriched Attribution Parameter</w:t>
            </w:r>
          </w:p>
        </w:tc>
        <w:tc>
          <w:tcPr>
            <w:shd w:val="clear" w:color="auto" w:fill="E8EEF5"/>
            <w:tcMar>
              <w:top w:w="120" w:type="dxa"/>
              <w:bottom w:w="120" w:type="dxa"/>
              <w:left w:w="160" w:type="dxa"/>
              <w:right w:w="160" w:type="dxa"/>
            </w:tcMar>
          </w:tcPr>
          <w:p>
            <w:pPr>
              <w:spacing w:line="240" w:lineRule="auto" w:before="0" w:after="0"/>
            </w:pPr>
            <w:r>
              <w:rPr>
                <w:sz w:val="18"/>
              </w:rPr>
              <w:t xml:space="preserve">Target CRM Portal Field</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`fullName`</w:t>
            </w:r>
          </w:p>
        </w:tc>
        <w:tc>
          <w:tcPr>
            <w:shd w:val="clear" w:color="auto" w:fill="FFFFFF"/>
            <w:tcMar>
              <w:top w:w="120" w:type="dxa"/>
              <w:bottom w:w="120" w:type="dxa"/>
              <w:left w:w="160" w:type="dxa"/>
              <w:right w:w="160" w:type="dxa"/>
            </w:tcMar>
          </w:tcPr>
          <w:p>
            <w:pPr>
              <w:spacing w:line="240" w:lineRule="auto" w:before="0" w:after="0"/>
            </w:pPr>
            <w:r>
              <w:rPr>
                <w:sz w:val="16"/>
              </w:rPr>
              <w:t xml:space="preserve">Required, string, 2–100 chars</w:t>
            </w:r>
          </w:p>
        </w:tc>
        <w:tc>
          <w:tcPr>
            <w:shd w:val="clear" w:color="auto" w:fill="FFFFFF"/>
            <w:tcMar>
              <w:top w:w="120" w:type="dxa"/>
              <w:bottom w:w="120" w:type="dxa"/>
              <w:left w:w="160" w:type="dxa"/>
              <w:right w:w="160" w:type="dxa"/>
            </w:tcMar>
          </w:tcPr>
          <w:p>
            <w:pPr>
              <w:spacing w:line="240" w:lineRule="auto" w:before="0" w:after="0"/>
            </w:pPr>
            <w:r>
              <w:rPr>
                <w:sz w:val="16"/>
              </w:rPr>
              <w:t xml:space="preserve">None</w:t>
            </w:r>
          </w:p>
        </w:tc>
        <w:tc>
          <w:tcPr>
            <w:shd w:val="clear" w:color="auto" w:fill="FFFFFF"/>
            <w:tcMar>
              <w:top w:w="120" w:type="dxa"/>
              <w:bottom w:w="120" w:type="dxa"/>
              <w:left w:w="160" w:type="dxa"/>
              <w:right w:w="160" w:type="dxa"/>
            </w:tcMar>
          </w:tcPr>
          <w:p>
            <w:pPr>
              <w:spacing w:line="240" w:lineRule="auto" w:before="0" w:after="0"/>
            </w:pPr>
            <w:r>
              <w:rPr>
                <w:sz w:val="16"/>
              </w:rPr>
              <w:t xml:space="preserve">`Contact_Full_Name`</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`email`</w:t>
            </w:r>
          </w:p>
        </w:tc>
        <w:tc>
          <w:tcPr>
            <w:shd w:val="clear" w:color="auto" w:fill="FFFFFF"/>
            <w:tcMar>
              <w:top w:w="120" w:type="dxa"/>
              <w:bottom w:w="120" w:type="dxa"/>
              <w:left w:w="160" w:type="dxa"/>
              <w:right w:w="160" w:type="dxa"/>
            </w:tcMar>
          </w:tcPr>
          <w:p>
            <w:pPr>
              <w:spacing w:line="240" w:lineRule="auto" w:before="0" w:after="0"/>
            </w:pPr>
            <w:r>
              <w:rPr>
                <w:sz w:val="16"/>
              </w:rPr>
              <w:t xml:space="preserve">Required, RFC 5322 regex</w:t>
            </w:r>
          </w:p>
        </w:tc>
        <w:tc>
          <w:tcPr>
            <w:shd w:val="clear" w:color="auto" w:fill="FFFFFF"/>
            <w:tcMar>
              <w:top w:w="120" w:type="dxa"/>
              <w:bottom w:w="120" w:type="dxa"/>
              <w:left w:w="160" w:type="dxa"/>
              <w:right w:w="160" w:type="dxa"/>
            </w:tcMar>
          </w:tcPr>
          <w:p>
            <w:pPr>
              <w:spacing w:line="240" w:lineRule="auto" w:before="0" w:after="0"/>
            </w:pPr>
            <w:r>
              <w:rPr>
                <w:sz w:val="16"/>
              </w:rPr>
              <w:t xml:space="preserve">None</w:t>
            </w:r>
          </w:p>
        </w:tc>
        <w:tc>
          <w:tcPr>
            <w:shd w:val="clear" w:color="auto" w:fill="FFFFFF"/>
            <w:tcMar>
              <w:top w:w="120" w:type="dxa"/>
              <w:bottom w:w="120" w:type="dxa"/>
              <w:left w:w="160" w:type="dxa"/>
              <w:right w:w="160" w:type="dxa"/>
            </w:tcMar>
          </w:tcPr>
          <w:p>
            <w:pPr>
              <w:spacing w:line="240" w:lineRule="auto" w:before="0" w:after="0"/>
            </w:pPr>
            <w:r>
              <w:rPr>
                <w:sz w:val="16"/>
              </w:rPr>
              <w:t xml:space="preserve">`Contact_Email_Address`</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`company`</w:t>
            </w:r>
          </w:p>
        </w:tc>
        <w:tc>
          <w:tcPr>
            <w:shd w:val="clear" w:color="auto" w:fill="FFFFFF"/>
            <w:tcMar>
              <w:top w:w="120" w:type="dxa"/>
              <w:bottom w:w="120" w:type="dxa"/>
              <w:left w:w="160" w:type="dxa"/>
              <w:right w:w="160" w:type="dxa"/>
            </w:tcMar>
          </w:tcPr>
          <w:p>
            <w:pPr>
              <w:spacing w:line="240" w:lineRule="auto" w:before="0" w:after="0"/>
            </w:pPr>
            <w:r>
              <w:rPr>
                <w:sz w:val="16"/>
              </w:rPr>
              <w:t xml:space="preserve">Optional, string, max 100 chars</w:t>
            </w:r>
          </w:p>
        </w:tc>
        <w:tc>
          <w:tcPr>
            <w:shd w:val="clear" w:color="auto" w:fill="FFFFFF"/>
            <w:tcMar>
              <w:top w:w="120" w:type="dxa"/>
              <w:bottom w:w="120" w:type="dxa"/>
              <w:left w:w="160" w:type="dxa"/>
              <w:right w:w="160" w:type="dxa"/>
            </w:tcMar>
          </w:tcPr>
          <w:p>
            <w:pPr>
              <w:spacing w:line="240" w:lineRule="auto" w:before="0" w:after="0"/>
            </w:pPr>
            <w:r>
              <w:rPr>
                <w:sz w:val="16"/>
              </w:rPr>
              <w:t xml:space="preserve">None</w:t>
            </w:r>
          </w:p>
        </w:tc>
        <w:tc>
          <w:tcPr>
            <w:shd w:val="clear" w:color="auto" w:fill="FFFFFF"/>
            <w:tcMar>
              <w:top w:w="120" w:type="dxa"/>
              <w:bottom w:w="120" w:type="dxa"/>
              <w:left w:w="160" w:type="dxa"/>
              <w:right w:w="160" w:type="dxa"/>
            </w:tcMar>
          </w:tcPr>
          <w:p>
            <w:pPr>
              <w:spacing w:line="240" w:lineRule="auto" w:before="0" w:after="0"/>
            </w:pPr>
            <w:r>
              <w:rPr>
                <w:sz w:val="16"/>
              </w:rPr>
              <w:t xml:space="preserve">`Account_Company_Name`</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`phone`</w:t>
            </w:r>
          </w:p>
        </w:tc>
        <w:tc>
          <w:tcPr>
            <w:shd w:val="clear" w:color="auto" w:fill="FFFFFF"/>
            <w:tcMar>
              <w:top w:w="120" w:type="dxa"/>
              <w:bottom w:w="120" w:type="dxa"/>
              <w:left w:w="160" w:type="dxa"/>
              <w:right w:w="160" w:type="dxa"/>
            </w:tcMar>
          </w:tcPr>
          <w:p>
            <w:pPr>
              <w:spacing w:line="240" w:lineRule="auto" w:before="0" w:after="0"/>
            </w:pPr>
            <w:r>
              <w:rPr>
                <w:sz w:val="16"/>
              </w:rPr>
              <w:t xml:space="preserve">Optional, E.164 phone format</w:t>
            </w:r>
          </w:p>
        </w:tc>
        <w:tc>
          <w:tcPr>
            <w:shd w:val="clear" w:color="auto" w:fill="FFFFFF"/>
            <w:tcMar>
              <w:top w:w="120" w:type="dxa"/>
              <w:bottom w:w="120" w:type="dxa"/>
              <w:left w:w="160" w:type="dxa"/>
              <w:right w:w="160" w:type="dxa"/>
            </w:tcMar>
          </w:tcPr>
          <w:p>
            <w:pPr>
              <w:spacing w:line="240" w:lineRule="auto" w:before="0" w:after="0"/>
            </w:pPr>
            <w:r>
              <w:rPr>
                <w:sz w:val="16"/>
              </w:rPr>
              <w:t xml:space="preserve">None</w:t>
            </w:r>
          </w:p>
        </w:tc>
        <w:tc>
          <w:tcPr>
            <w:shd w:val="clear" w:color="auto" w:fill="FFFFFF"/>
            <w:tcMar>
              <w:top w:w="120" w:type="dxa"/>
              <w:bottom w:w="120" w:type="dxa"/>
              <w:left w:w="160" w:type="dxa"/>
              <w:right w:w="160" w:type="dxa"/>
            </w:tcMar>
          </w:tcPr>
          <w:p>
            <w:pPr>
              <w:spacing w:line="240" w:lineRule="auto" w:before="0" w:after="0"/>
            </w:pPr>
            <w:r>
              <w:rPr>
                <w:sz w:val="16"/>
              </w:rPr>
              <w:t xml:space="preserve">`Contact_Phone_Number`</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`serviceInterest`</w:t>
            </w:r>
          </w:p>
        </w:tc>
        <w:tc>
          <w:tcPr>
            <w:shd w:val="clear" w:color="auto" w:fill="FFFFFF"/>
            <w:tcMar>
              <w:top w:w="120" w:type="dxa"/>
              <w:bottom w:w="120" w:type="dxa"/>
              <w:left w:w="160" w:type="dxa"/>
              <w:right w:w="160" w:type="dxa"/>
            </w:tcMar>
          </w:tcPr>
          <w:p>
            <w:pPr>
              <w:spacing w:line="240" w:lineRule="auto" w:before="0" w:after="0"/>
            </w:pPr>
            <w:r>
              <w:rPr>
                <w:sz w:val="16"/>
              </w:rPr>
              <w:t xml:space="preserve">Required, valid practice enum</w:t>
            </w:r>
          </w:p>
        </w:tc>
        <w:tc>
          <w:tcPr>
            <w:shd w:val="clear" w:color="auto" w:fill="FFFFFF"/>
            <w:tcMar>
              <w:top w:w="120" w:type="dxa"/>
              <w:bottom w:w="120" w:type="dxa"/>
              <w:left w:w="160" w:type="dxa"/>
              <w:right w:w="160" w:type="dxa"/>
            </w:tcMar>
          </w:tcPr>
          <w:p>
            <w:pPr>
              <w:spacing w:line="240" w:lineRule="auto" w:before="0" w:after="0"/>
            </w:pPr>
            <w:r>
              <w:rPr>
                <w:sz w:val="16"/>
              </w:rPr>
              <w:t xml:space="preserve">None</w:t>
            </w:r>
          </w:p>
        </w:tc>
        <w:tc>
          <w:tcPr>
            <w:shd w:val="clear" w:color="auto" w:fill="FFFFFF"/>
            <w:tcMar>
              <w:top w:w="120" w:type="dxa"/>
              <w:bottom w:w="120" w:type="dxa"/>
              <w:left w:w="160" w:type="dxa"/>
              <w:right w:w="160" w:type="dxa"/>
            </w:tcMar>
          </w:tcPr>
          <w:p>
            <w:pPr>
              <w:spacing w:line="240" w:lineRule="auto" w:before="0" w:after="0"/>
            </w:pPr>
            <w:r>
              <w:rPr>
                <w:sz w:val="16"/>
              </w:rPr>
              <w:t xml:space="preserve">`Opportunity_Practice_Domain`</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`message`</w:t>
            </w:r>
          </w:p>
        </w:tc>
        <w:tc>
          <w:tcPr>
            <w:shd w:val="clear" w:color="auto" w:fill="FFFFFF"/>
            <w:tcMar>
              <w:top w:w="120" w:type="dxa"/>
              <w:bottom w:w="120" w:type="dxa"/>
              <w:left w:w="160" w:type="dxa"/>
              <w:right w:w="160" w:type="dxa"/>
            </w:tcMar>
          </w:tcPr>
          <w:p>
            <w:pPr>
              <w:spacing w:line="240" w:lineRule="auto" w:before="0" w:after="0"/>
            </w:pPr>
            <w:r>
              <w:rPr>
                <w:sz w:val="16"/>
              </w:rPr>
              <w:t xml:space="preserve">Required, string, 10–2,000 chars</w:t>
            </w:r>
          </w:p>
        </w:tc>
        <w:tc>
          <w:tcPr>
            <w:shd w:val="clear" w:color="auto" w:fill="FFFFFF"/>
            <w:tcMar>
              <w:top w:w="120" w:type="dxa"/>
              <w:bottom w:w="120" w:type="dxa"/>
              <w:left w:w="160" w:type="dxa"/>
              <w:right w:w="160" w:type="dxa"/>
            </w:tcMar>
          </w:tcPr>
          <w:p>
            <w:pPr>
              <w:spacing w:line="240" w:lineRule="auto" w:before="0" w:after="0"/>
            </w:pPr>
            <w:r>
              <w:rPr>
                <w:sz w:val="16"/>
              </w:rPr>
              <w:t xml:space="preserve">None</w:t>
            </w:r>
          </w:p>
        </w:tc>
        <w:tc>
          <w:tcPr>
            <w:shd w:val="clear" w:color="auto" w:fill="FFFFFF"/>
            <w:tcMar>
              <w:top w:w="120" w:type="dxa"/>
              <w:bottom w:w="120" w:type="dxa"/>
              <w:left w:w="160" w:type="dxa"/>
              <w:right w:w="160" w:type="dxa"/>
            </w:tcMar>
          </w:tcPr>
          <w:p>
            <w:pPr>
              <w:spacing w:line="240" w:lineRule="auto" w:before="0" w:after="0"/>
            </w:pPr>
            <w:r>
              <w:rPr>
                <w:sz w:val="16"/>
              </w:rPr>
              <w:t xml:space="preserve">`Lead_Requirement_Notes`</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*Automated*</w:t>
            </w:r>
          </w:p>
        </w:tc>
        <w:tc>
          <w:tcPr>
            <w:shd w:val="clear" w:color="auto" w:fill="FFFFFF"/>
            <w:tcMar>
              <w:top w:w="120" w:type="dxa"/>
              <w:bottom w:w="120" w:type="dxa"/>
              <w:left w:w="160" w:type="dxa"/>
              <w:right w:w="160" w:type="dxa"/>
            </w:tcMar>
          </w:tcPr>
          <w:p>
            <w:pPr>
              <w:spacing w:line="240" w:lineRule="auto" w:before="0" w:after="0"/>
            </w:pPr>
            <w:r>
              <w:rPr>
                <w:sz w:val="16"/>
              </w:rPr>
              <w:t xml:space="preserve">Session state / Cookie</w:t>
            </w:r>
          </w:p>
        </w:tc>
        <w:tc>
          <w:tcPr>
            <w:shd w:val="clear" w:color="auto" w:fill="FFFFFF"/>
            <w:tcMar>
              <w:top w:w="120" w:type="dxa"/>
              <w:bottom w:w="120" w:type="dxa"/>
              <w:left w:w="160" w:type="dxa"/>
              <w:right w:w="160" w:type="dxa"/>
            </w:tcMar>
          </w:tcPr>
          <w:p>
            <w:pPr>
              <w:spacing w:line="240" w:lineRule="auto" w:before="0" w:after="0"/>
            </w:pPr>
            <w:r>
              <w:rPr>
                <w:sz w:val="16"/>
              </w:rPr>
              <w:t xml:space="preserve">`utm_source`</w:t>
            </w:r>
          </w:p>
        </w:tc>
        <w:tc>
          <w:tcPr>
            <w:shd w:val="clear" w:color="auto" w:fill="FFFFFF"/>
            <w:tcMar>
              <w:top w:w="120" w:type="dxa"/>
              <w:bottom w:w="120" w:type="dxa"/>
              <w:left w:w="160" w:type="dxa"/>
              <w:right w:w="160" w:type="dxa"/>
            </w:tcMar>
          </w:tcPr>
          <w:p>
            <w:pPr>
              <w:spacing w:line="240" w:lineRule="auto" w:before="0" w:after="0"/>
            </w:pPr>
            <w:r>
              <w:rPr>
                <w:sz w:val="16"/>
              </w:rPr>
              <w:t xml:space="preserve">`Campaign_Source`</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*Automated*</w:t>
            </w:r>
          </w:p>
        </w:tc>
        <w:tc>
          <w:tcPr>
            <w:shd w:val="clear" w:color="auto" w:fill="FFFFFF"/>
            <w:tcMar>
              <w:top w:w="120" w:type="dxa"/>
              <w:bottom w:w="120" w:type="dxa"/>
              <w:left w:w="160" w:type="dxa"/>
              <w:right w:w="160" w:type="dxa"/>
            </w:tcMar>
          </w:tcPr>
          <w:p>
            <w:pPr>
              <w:spacing w:line="240" w:lineRule="auto" w:before="0" w:after="0"/>
            </w:pPr>
            <w:r>
              <w:rPr>
                <w:sz w:val="16"/>
              </w:rPr>
              <w:t xml:space="preserve">Session state / Cookie</w:t>
            </w:r>
          </w:p>
        </w:tc>
        <w:tc>
          <w:tcPr>
            <w:shd w:val="clear" w:color="auto" w:fill="FFFFFF"/>
            <w:tcMar>
              <w:top w:w="120" w:type="dxa"/>
              <w:bottom w:w="120" w:type="dxa"/>
              <w:left w:w="160" w:type="dxa"/>
              <w:right w:w="160" w:type="dxa"/>
            </w:tcMar>
          </w:tcPr>
          <w:p>
            <w:pPr>
              <w:spacing w:line="240" w:lineRule="auto" w:before="0" w:after="0"/>
            </w:pPr>
            <w:r>
              <w:rPr>
                <w:sz w:val="16"/>
              </w:rPr>
              <w:t xml:space="preserve">`utm_medium`</w:t>
            </w:r>
          </w:p>
        </w:tc>
        <w:tc>
          <w:tcPr>
            <w:shd w:val="clear" w:color="auto" w:fill="FFFFFF"/>
            <w:tcMar>
              <w:top w:w="120" w:type="dxa"/>
              <w:bottom w:w="120" w:type="dxa"/>
              <w:left w:w="160" w:type="dxa"/>
              <w:right w:w="160" w:type="dxa"/>
            </w:tcMar>
          </w:tcPr>
          <w:p>
            <w:pPr>
              <w:spacing w:line="240" w:lineRule="auto" w:before="0" w:after="0"/>
            </w:pPr>
            <w:r>
              <w:rPr>
                <w:sz w:val="16"/>
              </w:rPr>
              <w:t xml:space="preserve">`Campaign_Medium`</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*Automated*</w:t>
            </w:r>
          </w:p>
        </w:tc>
        <w:tc>
          <w:tcPr>
            <w:shd w:val="clear" w:color="auto" w:fill="FFFFFF"/>
            <w:tcMar>
              <w:top w:w="120" w:type="dxa"/>
              <w:bottom w:w="120" w:type="dxa"/>
              <w:left w:w="160" w:type="dxa"/>
              <w:right w:w="160" w:type="dxa"/>
            </w:tcMar>
          </w:tcPr>
          <w:p>
            <w:pPr>
              <w:spacing w:line="240" w:lineRule="auto" w:before="0" w:after="0"/>
            </w:pPr>
            <w:r>
              <w:rPr>
                <w:sz w:val="16"/>
              </w:rPr>
              <w:t xml:space="preserve">Session state / Cookie</w:t>
            </w:r>
          </w:p>
        </w:tc>
        <w:tc>
          <w:tcPr>
            <w:shd w:val="clear" w:color="auto" w:fill="FFFFFF"/>
            <w:tcMar>
              <w:top w:w="120" w:type="dxa"/>
              <w:bottom w:w="120" w:type="dxa"/>
              <w:left w:w="160" w:type="dxa"/>
              <w:right w:w="160" w:type="dxa"/>
            </w:tcMar>
          </w:tcPr>
          <w:p>
            <w:pPr>
              <w:spacing w:line="240" w:lineRule="auto" w:before="0" w:after="0"/>
            </w:pPr>
            <w:r>
              <w:rPr>
                <w:sz w:val="16"/>
              </w:rPr>
              <w:t xml:space="preserve">`utm_campaign`</w:t>
            </w:r>
          </w:p>
        </w:tc>
        <w:tc>
          <w:tcPr>
            <w:shd w:val="clear" w:color="auto" w:fill="FFFFFF"/>
            <w:tcMar>
              <w:top w:w="120" w:type="dxa"/>
              <w:bottom w:w="120" w:type="dxa"/>
              <w:left w:w="160" w:type="dxa"/>
              <w:right w:w="160" w:type="dxa"/>
            </w:tcMar>
          </w:tcPr>
          <w:p>
            <w:pPr>
              <w:spacing w:line="240" w:lineRule="auto" w:before="0" w:after="0"/>
            </w:pPr>
            <w:r>
              <w:rPr>
                <w:sz w:val="16"/>
              </w:rPr>
              <w:t xml:space="preserve">`Campaign_Name`</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*Automated*</w:t>
            </w:r>
          </w:p>
        </w:tc>
        <w:tc>
          <w:tcPr>
            <w:shd w:val="clear" w:color="auto" w:fill="FFFFFF"/>
            <w:tcMar>
              <w:top w:w="120" w:type="dxa"/>
              <w:bottom w:w="120" w:type="dxa"/>
              <w:left w:w="160" w:type="dxa"/>
              <w:right w:w="160" w:type="dxa"/>
            </w:tcMar>
          </w:tcPr>
          <w:p>
            <w:pPr>
              <w:spacing w:line="240" w:lineRule="auto" w:before="0" w:after="0"/>
            </w:pPr>
            <w:r>
              <w:rPr>
                <w:sz w:val="16"/>
              </w:rPr>
              <w:t xml:space="preserve">HTTP Referer header</w:t>
            </w:r>
          </w:p>
        </w:tc>
        <w:tc>
          <w:tcPr>
            <w:shd w:val="clear" w:color="auto" w:fill="FFFFFF"/>
            <w:tcMar>
              <w:top w:w="120" w:type="dxa"/>
              <w:bottom w:w="120" w:type="dxa"/>
              <w:left w:w="160" w:type="dxa"/>
              <w:right w:w="160" w:type="dxa"/>
            </w:tcMar>
          </w:tcPr>
          <w:p>
            <w:pPr>
              <w:spacing w:line="240" w:lineRule="auto" w:before="0" w:after="0"/>
            </w:pPr>
            <w:r>
              <w:rPr>
                <w:sz w:val="16"/>
              </w:rPr>
              <w:t xml:space="preserve">`referrer`</w:t>
            </w:r>
          </w:p>
        </w:tc>
        <w:tc>
          <w:tcPr>
            <w:shd w:val="clear" w:color="auto" w:fill="FFFFFF"/>
            <w:tcMar>
              <w:top w:w="120" w:type="dxa"/>
              <w:bottom w:w="120" w:type="dxa"/>
              <w:left w:w="160" w:type="dxa"/>
              <w:right w:w="160" w:type="dxa"/>
            </w:tcMar>
          </w:tcPr>
          <w:p>
            <w:pPr>
              <w:spacing w:line="240" w:lineRule="auto" w:before="0" w:after="0"/>
            </w:pPr>
            <w:r>
              <w:rPr>
                <w:sz w:val="16"/>
              </w:rPr>
              <w:t xml:space="preserve">`Traffic_Referrer_URL`</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*Automated*</w:t>
            </w:r>
          </w:p>
        </w:tc>
        <w:tc>
          <w:tcPr>
            <w:shd w:val="clear" w:color="auto" w:fill="FFFFFF"/>
            <w:tcMar>
              <w:top w:w="120" w:type="dxa"/>
              <w:bottom w:w="120" w:type="dxa"/>
              <w:left w:w="160" w:type="dxa"/>
              <w:right w:w="160" w:type="dxa"/>
            </w:tcMar>
          </w:tcPr>
          <w:p>
            <w:pPr>
              <w:spacing w:line="240" w:lineRule="auto" w:before="0" w:after="0"/>
            </w:pPr>
            <w:r>
              <w:rPr>
                <w:sz w:val="16"/>
              </w:rPr>
              <w:t xml:space="preserve">Request URL</w:t>
            </w:r>
          </w:p>
        </w:tc>
        <w:tc>
          <w:tcPr>
            <w:shd w:val="clear" w:color="auto" w:fill="FFFFFF"/>
            <w:tcMar>
              <w:top w:w="120" w:type="dxa"/>
              <w:bottom w:w="120" w:type="dxa"/>
              <w:left w:w="160" w:type="dxa"/>
              <w:right w:w="160" w:type="dxa"/>
            </w:tcMar>
          </w:tcPr>
          <w:p>
            <w:pPr>
              <w:spacing w:line="240" w:lineRule="auto" w:before="0" w:after="0"/>
            </w:pPr>
            <w:r>
              <w:rPr>
                <w:sz w:val="16"/>
              </w:rPr>
              <w:t xml:space="preserve">`landingPage`</w:t>
            </w:r>
          </w:p>
        </w:tc>
        <w:tc>
          <w:tcPr>
            <w:shd w:val="clear" w:color="auto" w:fill="FFFFFF"/>
            <w:tcMar>
              <w:top w:w="120" w:type="dxa"/>
              <w:bottom w:w="120" w:type="dxa"/>
              <w:left w:w="160" w:type="dxa"/>
              <w:right w:w="160" w:type="dxa"/>
            </w:tcMar>
          </w:tcPr>
          <w:p>
            <w:pPr>
              <w:spacing w:line="240" w:lineRule="auto" w:before="0" w:after="0"/>
            </w:pPr>
            <w:r>
              <w:rPr>
                <w:sz w:val="16"/>
              </w:rPr>
              <w:t xml:space="preserve">`Conversion_Landing_Page`</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*Automated*</w:t>
            </w:r>
          </w:p>
        </w:tc>
        <w:tc>
          <w:tcPr>
            <w:shd w:val="clear" w:color="auto" w:fill="FFFFFF"/>
            <w:tcMar>
              <w:top w:w="120" w:type="dxa"/>
              <w:bottom w:w="120" w:type="dxa"/>
              <w:left w:w="160" w:type="dxa"/>
              <w:right w:w="160" w:type="dxa"/>
            </w:tcMar>
          </w:tcPr>
          <w:p>
            <w:pPr>
              <w:spacing w:line="240" w:lineRule="auto" w:before="0" w:after="0"/>
            </w:pPr>
            <w:r>
              <w:rPr>
                <w:sz w:val="16"/>
              </w:rPr>
              <w:t xml:space="preserve">System Clock</w:t>
            </w:r>
          </w:p>
        </w:tc>
        <w:tc>
          <w:tcPr>
            <w:shd w:val="clear" w:color="auto" w:fill="FFFFFF"/>
            <w:tcMar>
              <w:top w:w="120" w:type="dxa"/>
              <w:bottom w:w="120" w:type="dxa"/>
              <w:left w:w="160" w:type="dxa"/>
              <w:right w:w="160" w:type="dxa"/>
            </w:tcMar>
          </w:tcPr>
          <w:p>
            <w:pPr>
              <w:spacing w:line="240" w:lineRule="auto" w:before="0" w:after="0"/>
            </w:pPr>
            <w:r>
              <w:rPr>
                <w:sz w:val="16"/>
              </w:rPr>
              <w:t xml:space="preserve">UTC ISO Timestamp</w:t>
            </w:r>
          </w:p>
        </w:tc>
        <w:tc>
          <w:tcPr>
            <w:shd w:val="clear" w:color="auto" w:fill="FFFFFF"/>
            <w:tcMar>
              <w:top w:w="120" w:type="dxa"/>
              <w:bottom w:w="120" w:type="dxa"/>
              <w:left w:w="160" w:type="dxa"/>
              <w:right w:w="160" w:type="dxa"/>
            </w:tcMar>
          </w:tcPr>
          <w:p>
            <w:pPr>
              <w:spacing w:line="240" w:lineRule="auto" w:before="0" w:after="0"/>
            </w:pPr>
            <w:r>
              <w:rPr>
                <w:sz w:val="16"/>
              </w:rPr>
              <w:t xml:space="preserve">`Submission_Timestamp_UTC`</w:t>
            </w:r>
          </w:p>
        </w:tc>
      </w:tr>
    </w:tbl>
    <w:p>
      <w:pPr>
        <w:pBdr>
          <w:bottom w:val="single" w:sz="6" w:space="1" w:color="CBD5E1"/>
        </w:pBdr>
        <w:spacing w:before="120" w:after="120"/>
      </w:pPr>
    </w:p>
    <w:p>
      <w:pPr>
        <w:pStyle w:val="Heading2"/>
        <w:spacing w:before="280" w:after="120"/>
      </w:pPr>
      <w:r>
        <w:rPr>
          <w:b/>
          <w:sz w:val="30"/>
          <w:color w:val="0891B2"/>
        </w:rPr>
        <w:t>17. API Architecture &amp; Standards</w:t>
      </w:r>
    </w:p>
    <w:p>
      <w:pPr>
        <w:spacing w:before="60" w:after="60" w:line="276" w:lineRule="auto"/>
      </w:pPr>
      <w:r>
        <w:t xml:space="preserve">*(Refer to complete API Catalogue in </w:t>
      </w:r>
      <w:r>
        <w:rPr>
          <w:rFonts w:ascii="Consolas" w:hAnsi="Consolas"/>
          <w:shd w:val="clear" w:color="auto" w:fill="F1F5F9"/>
          <w:color w:val="0F172A"/>
        </w:rPr>
        <w:t xml:space="preserve"> docs/srs/Nexucon-Website-CMS-API-Catalogue.md </w:t>
      </w:r>
      <w:r>
        <w:t xml:space="preserve"> for exhaustive payload schemas).*</w:t>
      </w:r>
    </w:p>
    <w:p>
      <w:pPr>
        <w:spacing w:before="60" w:after="60" w:line="276" w:lineRule="auto"/>
      </w:pPr>
      <w:r>
        <w:t xml:space="preserve">All custom APIs implement the standard response envelope:</w:t>
      </w:r>
    </w:p>
    <w:p>
      <w:pPr>
        <w:shd w:val="clear" w:color="auto" w:fill="0E172A"/>
        <w:spacing w:before="120" w:after="120" w:line="240" w:lineRule="auto"/>
        <w:ind w:left="240" w:right="240"/>
      </w:pPr>
      <w:r>
        <w:rPr>
          <w:rFonts w:ascii="Consolas" w:hAnsi="Consolas"/>
          <w:color w:val="38BDF8"/>
          <w:sz w:val="18"/>
        </w:rPr>
        <w:t xml:space="preserve">{</w:t>
        <w:br/>
      </w:r>
      <w:r>
        <w:rPr>
          <w:rFonts w:ascii="Consolas" w:hAnsi="Consolas"/>
          <w:color w:val="38BDF8"/>
          <w:sz w:val="18"/>
        </w:rPr>
        <w:t xml:space="preserve">  "success": true,</w:t>
        <w:br/>
      </w:r>
      <w:r>
        <w:rPr>
          <w:rFonts w:ascii="Consolas" w:hAnsi="Consolas"/>
          <w:color w:val="38BDF8"/>
          <w:sz w:val="18"/>
        </w:rPr>
        <w:t xml:space="preserve">  "correlationId": "req_01HZY98A7B6C",</w:t>
        <w:br/>
      </w:r>
      <w:r>
        <w:rPr>
          <w:rFonts w:ascii="Consolas" w:hAnsi="Consolas"/>
          <w:color w:val="38BDF8"/>
          <w:sz w:val="18"/>
        </w:rPr>
        <w:t xml:space="preserve">  "message": "Human-readable status message.",</w:t>
        <w:br/>
      </w:r>
      <w:r>
        <w:rPr>
          <w:rFonts w:ascii="Consolas" w:hAnsi="Consolas"/>
          <w:color w:val="38BDF8"/>
          <w:sz w:val="18"/>
        </w:rPr>
        <w:t xml:space="preserve">  "data": {},</w:t>
        <w:br/>
      </w:r>
      <w:r>
        <w:rPr>
          <w:rFonts w:ascii="Consolas" w:hAnsi="Consolas"/>
          <w:color w:val="38BDF8"/>
          <w:sz w:val="18"/>
        </w:rPr>
        <w:t xml:space="preserve">  "errors": []</w:t>
        <w:br/>
      </w:r>
      <w:r>
        <w:rPr>
          <w:rFonts w:ascii="Consolas" w:hAnsi="Consolas"/>
          <w:color w:val="38BDF8"/>
          <w:sz w:val="18"/>
        </w:rPr>
        <w:t xml:space="preserve">}</w:t>
        <w:br/>
      </w:r>
    </w:p>
    <w:p>
      <w:pPr>
        <w:spacing w:before="60" w:after="60" w:line="276" w:lineRule="auto"/>
      </w:pPr>
      <w:r>
        <w:t xml:space="preserve">Standard HTTP status codes enforced:</w:t>
      </w:r>
    </w:p>
    <w:p>
      <w:pPr>
        <w:ind w:left="360"/>
        <w:spacing w:before="40" w:after="40"/>
      </w:pPr>
      <w:r>
        <w:rPr>
          <w:color w:val="0891B2"/>
          <w:b/>
        </w:rPr>
        <w:t xml:space="preserve">●  </w:t>
      </w:r>
      <w:r>
        <w:rPr>
          <w:rFonts w:ascii="Consolas" w:hAnsi="Consolas"/>
          <w:shd w:val="clear" w:color="auto" w:fill="F1F5F9"/>
          <w:color w:val="0F172A"/>
        </w:rPr>
        <w:t xml:space="preserve"> 200 OK </w:t>
      </w:r>
      <w:r>
        <w:t xml:space="preserve">: Successful read or idempotent update.</w:t>
      </w:r>
    </w:p>
    <w:p>
      <w:pPr>
        <w:ind w:left="360"/>
        <w:spacing w:before="40" w:after="40"/>
      </w:pPr>
      <w:r>
        <w:rPr>
          <w:color w:val="0891B2"/>
          <w:b/>
        </w:rPr>
        <w:t xml:space="preserve">●  </w:t>
      </w:r>
      <w:r>
        <w:rPr>
          <w:rFonts w:ascii="Consolas" w:hAnsi="Consolas"/>
          <w:shd w:val="clear" w:color="auto" w:fill="F1F5F9"/>
          <w:color w:val="0F172A"/>
        </w:rPr>
        <w:t xml:space="preserve"> 201 Created </w:t>
      </w:r>
      <w:r>
        <w:t xml:space="preserve">: Successful resource creation (lead, application).</w:t>
      </w:r>
    </w:p>
    <w:p>
      <w:pPr>
        <w:ind w:left="360"/>
        <w:spacing w:before="40" w:after="40"/>
      </w:pPr>
      <w:r>
        <w:rPr>
          <w:color w:val="0891B2"/>
          <w:b/>
        </w:rPr>
        <w:t xml:space="preserve">●  </w:t>
      </w:r>
      <w:r>
        <w:rPr>
          <w:rFonts w:ascii="Consolas" w:hAnsi="Consolas"/>
          <w:shd w:val="clear" w:color="auto" w:fill="F1F5F9"/>
          <w:color w:val="0F172A"/>
        </w:rPr>
        <w:t xml:space="preserve"> 400 Bad Request </w:t>
      </w:r>
      <w:r>
        <w:t xml:space="preserve">: Payload validation or schema error.</w:t>
      </w:r>
    </w:p>
    <w:p>
      <w:pPr>
        <w:ind w:left="360"/>
        <w:spacing w:before="40" w:after="40"/>
      </w:pPr>
      <w:r>
        <w:rPr>
          <w:color w:val="0891B2"/>
          <w:b/>
        </w:rPr>
        <w:t xml:space="preserve">●  </w:t>
      </w:r>
      <w:r>
        <w:rPr>
          <w:rFonts w:ascii="Consolas" w:hAnsi="Consolas"/>
          <w:shd w:val="clear" w:color="auto" w:fill="F1F5F9"/>
          <w:color w:val="0F172A"/>
        </w:rPr>
        <w:t xml:space="preserve"> 401 Unauthorized </w:t>
      </w:r>
      <w:r>
        <w:t xml:space="preserve">: Missing or invalid authentication token.</w:t>
      </w:r>
    </w:p>
    <w:p>
      <w:pPr>
        <w:ind w:left="360"/>
        <w:spacing w:before="40" w:after="40"/>
      </w:pPr>
      <w:r>
        <w:rPr>
          <w:color w:val="0891B2"/>
          <w:b/>
        </w:rPr>
        <w:t xml:space="preserve">●  </w:t>
      </w:r>
      <w:r>
        <w:rPr>
          <w:rFonts w:ascii="Consolas" w:hAnsi="Consolas"/>
          <w:shd w:val="clear" w:color="auto" w:fill="F1F5F9"/>
          <w:color w:val="0F172A"/>
        </w:rPr>
        <w:t xml:space="preserve"> 403 Forbidden </w:t>
      </w:r>
      <w:r>
        <w:t xml:space="preserve">: Insufficient role authorization.</w:t>
      </w:r>
    </w:p>
    <w:p>
      <w:pPr>
        <w:ind w:left="360"/>
        <w:spacing w:before="40" w:after="40"/>
      </w:pPr>
      <w:r>
        <w:rPr>
          <w:color w:val="0891B2"/>
          <w:b/>
        </w:rPr>
        <w:t xml:space="preserve">●  </w:t>
      </w:r>
      <w:r>
        <w:rPr>
          <w:rFonts w:ascii="Consolas" w:hAnsi="Consolas"/>
          <w:shd w:val="clear" w:color="auto" w:fill="F1F5F9"/>
          <w:color w:val="0F172A"/>
        </w:rPr>
        <w:t xml:space="preserve"> 404 Not Found </w:t>
      </w:r>
      <w:r>
        <w:t xml:space="preserve">: Resource does not exist.</w:t>
      </w:r>
    </w:p>
    <w:p>
      <w:pPr>
        <w:ind w:left="360"/>
        <w:spacing w:before="40" w:after="40"/>
      </w:pPr>
      <w:r>
        <w:rPr>
          <w:color w:val="0891B2"/>
          <w:b/>
        </w:rPr>
        <w:t xml:space="preserve">●  </w:t>
      </w:r>
      <w:r>
        <w:rPr>
          <w:rFonts w:ascii="Consolas" w:hAnsi="Consolas"/>
          <w:shd w:val="clear" w:color="auto" w:fill="F1F5F9"/>
          <w:color w:val="0F172A"/>
        </w:rPr>
        <w:t xml:space="preserve"> 429 Too Many Requests </w:t>
      </w:r>
      <w:r>
        <w:t xml:space="preserve">: Rate limit threshold exceeded.</w:t>
      </w:r>
    </w:p>
    <w:p>
      <w:pPr>
        <w:ind w:left="360"/>
        <w:spacing w:before="40" w:after="40"/>
      </w:pPr>
      <w:r>
        <w:rPr>
          <w:color w:val="0891B2"/>
          <w:b/>
        </w:rPr>
        <w:t xml:space="preserve">●  </w:t>
      </w:r>
      <w:r>
        <w:rPr>
          <w:rFonts w:ascii="Consolas" w:hAnsi="Consolas"/>
          <w:shd w:val="clear" w:color="auto" w:fill="F1F5F9"/>
          <w:color w:val="0F172A"/>
        </w:rPr>
        <w:t xml:space="preserve"> 500 Internal Server Error </w:t>
      </w:r>
      <w:r>
        <w:t xml:space="preserve">: Unhandled server exception (correlation ID logged).</w:t>
      </w:r>
    </w:p>
    <w:p>
      <w:pPr>
        <w:pBdr>
          <w:bottom w:val="single" w:sz="6" w:space="1" w:color="CBD5E1"/>
        </w:pBdr>
        <w:spacing w:before="120" w:after="120"/>
      </w:pPr>
    </w:p>
    <w:p>
      <w:pPr>
        <w:pStyle w:val="Heading2"/>
        <w:spacing w:before="280" w:after="120"/>
      </w:pPr>
      <w:r>
        <w:rPr>
          <w:b/>
          <w:sz w:val="30"/>
          <w:color w:val="0891B2"/>
        </w:rPr>
        <w:t>18. Data Requirements &amp; Security Classification</w:t>
      </w:r>
    </w:p>
    <w:p>
      <w:pPr>
        <w:pStyle w:val="Heading3"/>
        <w:spacing w:before="220" w:after="80"/>
      </w:pPr>
      <w:r>
        <w:rPr>
          <w:b/>
          <w:sz w:val="24"/>
          <w:color w:val="1E293B"/>
        </w:rPr>
        <w:t>18.1 Data Classification Standards</w:t>
      </w:r>
    </w:p>
    <w:p>
      <w:pPr>
        <w:spacing w:before="60" w:after="60" w:line="276" w:lineRule="auto"/>
      </w:pPr>
      <w:r>
        <w:t xml:space="preserve">1. </w:t>
      </w:r>
      <w:r>
        <w:rPr>
          <w:b/>
        </w:rPr>
        <w:t xml:space="preserve">Public Data:</w:t>
      </w:r>
      <w:r>
        <w:t xml:space="preserve"> Marketing pages, service specifications, thought leadership articles, published case study narratives.</w:t>
      </w:r>
    </w:p>
    <w:p>
      <w:pPr>
        <w:spacing w:before="60" w:after="60" w:line="276" w:lineRule="auto"/>
      </w:pPr>
      <w:r>
        <w:t xml:space="preserve">2. </w:t>
      </w:r>
      <w:r>
        <w:rPr>
          <w:b/>
        </w:rPr>
        <w:t xml:space="preserve">Internal Technical Data:</w:t>
      </w:r>
      <w:r>
        <w:t xml:space="preserve"> System logs, correlation IDs, performance telemetry, build artifacts.</w:t>
      </w:r>
    </w:p>
    <w:p>
      <w:pPr>
        <w:spacing w:before="60" w:after="60" w:line="276" w:lineRule="auto"/>
      </w:pPr>
      <w:r>
        <w:t xml:space="preserve">3. </w:t>
      </w:r>
      <w:r>
        <w:rPr>
          <w:b/>
        </w:rPr>
        <w:t xml:space="preserve">Commercial Confidential Data (PII):</w:t>
      </w:r>
      <w:r>
        <w:t xml:space="preserve"> Client contact names, corporate email addresses, advisory project scopes.</w:t>
      </w:r>
    </w:p>
    <w:p>
      <w:pPr>
        <w:spacing w:before="60" w:after="60" w:line="276" w:lineRule="auto"/>
      </w:pPr>
      <w:r>
        <w:t xml:space="preserve">4. </w:t>
      </w:r>
      <w:r>
        <w:rPr>
          <w:b/>
        </w:rPr>
        <w:t xml:space="preserve">Restricted Recruitment Data (Sensitive PII):</w:t>
      </w:r>
      <w:r>
        <w:t xml:space="preserve"> Candidate resumes, residential contact details, salary expectations.</w:t>
      </w:r>
    </w:p>
    <w:p>
      <w:pPr>
        <w:pStyle w:val="Heading3"/>
        <w:spacing w:before="220" w:after="80"/>
      </w:pPr>
      <w:r>
        <w:rPr>
          <w:b/>
          <w:sz w:val="24"/>
          <w:color w:val="1E293B"/>
        </w:rPr>
        <w:t>18.2 Data Retention and Deletion Lifecycle</w:t>
      </w:r>
    </w:p>
    <w:p>
      <w:pPr>
        <w:ind w:left="360"/>
        <w:spacing w:before="40" w:after="40"/>
      </w:pPr>
      <w:r>
        <w:rPr>
          <w:color w:val="0891B2"/>
          <w:b/>
        </w:rPr>
        <w:t xml:space="preserve">●  </w:t>
      </w:r>
      <w:r>
        <w:rPr>
          <w:b/>
        </w:rPr>
        <w:t xml:space="preserve">Candidate Applications &amp; Resumes:</w:t>
      </w:r>
      <w:r>
        <w:t xml:space="preserve"> Retained in PostgreSQL and Blob Storage for a maximum of 180 days following requisition closure, after which an automated cron worker permanently deletes candidate records and purge blob keys, honoring GDPR Right-to-be-Forgotten mandates.</w:t>
      </w:r>
    </w:p>
    <w:p>
      <w:pPr>
        <w:ind w:left="360"/>
        <w:spacing w:before="40" w:after="40"/>
      </w:pPr>
      <w:r>
        <w:rPr>
          <w:color w:val="0891B2"/>
          <w:b/>
        </w:rPr>
        <w:t xml:space="preserve">●  </w:t>
      </w:r>
      <w:r>
        <w:rPr>
          <w:b/>
        </w:rPr>
        <w:t xml:space="preserve">Sales Leads &amp; Enquiries:</w:t>
      </w:r>
      <w:r>
        <w:t xml:space="preserve"> Synchronized to corporate CRM and purged from the web application outbox table after 90 days.</w:t>
      </w:r>
    </w:p>
    <w:p>
      <w:pPr>
        <w:ind w:left="360"/>
        <w:spacing w:before="40" w:after="40"/>
      </w:pPr>
      <w:r>
        <w:rPr>
          <w:color w:val="0891B2"/>
          <w:b/>
        </w:rPr>
        <w:t xml:space="preserve">●  </w:t>
      </w:r>
      <w:r>
        <w:rPr>
          <w:b/>
        </w:rPr>
        <w:t xml:space="preserve">Audit Logs:</w:t>
      </w:r>
      <w:r>
        <w:t xml:space="preserve"> Retained in Azure Log Analytics Workspace for 365 days.</w:t>
      </w:r>
    </w:p>
    <w:p>
      <w:pPr>
        <w:pBdr>
          <w:bottom w:val="single" w:sz="6" w:space="1" w:color="CBD5E1"/>
        </w:pBdr>
        <w:spacing w:before="120" w:after="120"/>
      </w:pPr>
    </w:p>
    <w:p>
      <w:pPr>
        <w:pStyle w:val="Heading2"/>
        <w:spacing w:before="280" w:after="120"/>
      </w:pPr>
      <w:r>
        <w:rPr>
          <w:b/>
          <w:sz w:val="30"/>
          <w:color w:val="0891B2"/>
        </w:rPr>
        <w:t>19. Non-Functional Requirements (NFRs)</w:t>
      </w:r>
    </w:p>
    <w:p>
      <w:pPr>
        <w:pStyle w:val="Heading3"/>
        <w:spacing w:before="220" w:after="80"/>
      </w:pPr>
      <w:r>
        <w:rPr>
          <w:b/>
          <w:sz w:val="24"/>
          <w:color w:val="1E293B"/>
        </w:rPr>
        <w:t>19.1 Performance (NFR-PERF)</w:t>
      </w:r>
    </w:p>
    <w:p>
      <w:pPr>
        <w:ind w:left="360"/>
        <w:spacing w:before="40" w:after="40"/>
      </w:pPr>
      <w:r>
        <w:rPr>
          <w:color w:val="0891B2"/>
          <w:b/>
        </w:rPr>
        <w:t xml:space="preserve">●  </w:t>
      </w:r>
      <w:r>
        <w:rPr>
          <w:b/>
        </w:rPr>
        <w:t xml:space="preserve">NFR-PERF-01:</w:t>
      </w:r>
      <w:r>
        <w:t xml:space="preserve"> Core Web Vitals targets across all public routes: Largest Contentful Paint (LCP) &lt;= 2.0s; Interaction to Next Paint (INP) &lt;= 150ms; Cumulative Layout Shift (CLS) &lt;= 0.05.</w:t>
      </w:r>
    </w:p>
    <w:p>
      <w:pPr>
        <w:ind w:left="360"/>
        <w:spacing w:before="40" w:after="40"/>
      </w:pPr>
      <w:r>
        <w:rPr>
          <w:color w:val="0891B2"/>
          <w:b/>
        </w:rPr>
        <w:t xml:space="preserve">●  </w:t>
      </w:r>
      <w:r>
        <w:rPr>
          <w:b/>
        </w:rPr>
        <w:t xml:space="preserve">NFR-PERF-02:</w:t>
      </w:r>
      <w:r>
        <w:t xml:space="preserve"> Time to First Byte (TTFB) for cached static/ISR pages shall not exceed 500ms on global edge requests.</w:t>
      </w:r>
    </w:p>
    <w:p>
      <w:pPr>
        <w:ind w:left="360"/>
        <w:spacing w:before="40" w:after="40"/>
      </w:pPr>
      <w:r>
        <w:rPr>
          <w:color w:val="0891B2"/>
          <w:b/>
        </w:rPr>
        <w:t xml:space="preserve">●  </w:t>
      </w:r>
      <w:r>
        <w:rPr>
          <w:b/>
        </w:rPr>
        <w:t xml:space="preserve">NFR-PERF-03:</w:t>
      </w:r>
      <w:r>
        <w:t xml:space="preserve"> Client-side JavaScript bundle weight shall remain under 120 KB gzip for primary landing routes.</w:t>
      </w:r>
    </w:p>
    <w:p>
      <w:pPr>
        <w:pStyle w:val="Heading3"/>
        <w:spacing w:before="220" w:after="80"/>
      </w:pPr>
      <w:r>
        <w:rPr>
          <w:b/>
          <w:sz w:val="24"/>
          <w:color w:val="1E293B"/>
        </w:rPr>
        <w:t>19.2 Security &amp; Privacy (NFR-SEC)</w:t>
      </w:r>
    </w:p>
    <w:p>
      <w:pPr>
        <w:ind w:left="360"/>
        <w:spacing w:before="40" w:after="40"/>
      </w:pPr>
      <w:r>
        <w:rPr>
          <w:color w:val="0891B2"/>
          <w:b/>
        </w:rPr>
        <w:t xml:space="preserve">●  </w:t>
      </w:r>
      <w:r>
        <w:rPr>
          <w:b/>
        </w:rPr>
        <w:t xml:space="preserve">NFR-SEC-01:</w:t>
      </w:r>
      <w:r>
        <w:t xml:space="preserve"> All network traffic shall enforce TLS 1.3 encryption with HTTP Strict Transport Security (HSTS) max-age set to 31,536,000 seconds (1 year) with preload.</w:t>
      </w:r>
    </w:p>
    <w:p>
      <w:pPr>
        <w:ind w:left="360"/>
        <w:spacing w:before="40" w:after="40"/>
      </w:pPr>
      <w:r>
        <w:rPr>
          <w:color w:val="0891B2"/>
          <w:b/>
        </w:rPr>
        <w:t xml:space="preserve">●  </w:t>
      </w:r>
      <w:r>
        <w:rPr>
          <w:b/>
        </w:rPr>
        <w:t xml:space="preserve">NFR-SEC-02:</w:t>
      </w:r>
      <w:r>
        <w:t xml:space="preserve"> Next.js shall emit strict Content Security Policy (CSP), </w:t>
      </w:r>
      <w:r>
        <w:rPr>
          <w:rFonts w:ascii="Consolas" w:hAnsi="Consolas"/>
          <w:shd w:val="clear" w:color="auto" w:fill="F1F5F9"/>
          <w:color w:val="0F172A"/>
        </w:rPr>
        <w:t xml:space="preserve"> X-Frame-Options: DENY </w:t>
      </w:r>
      <w:r>
        <w:t xml:space="preserve">, </w:t>
      </w:r>
      <w:r>
        <w:rPr>
          <w:rFonts w:ascii="Consolas" w:hAnsi="Consolas"/>
          <w:shd w:val="clear" w:color="auto" w:fill="F1F5F9"/>
          <w:color w:val="0F172A"/>
        </w:rPr>
        <w:t xml:space="preserve"> X-Content-Type-Options: nosniff </w:t>
      </w:r>
      <w:r>
        <w:t xml:space="preserve">, and </w:t>
      </w:r>
      <w:r>
        <w:rPr>
          <w:rFonts w:ascii="Consolas" w:hAnsi="Consolas"/>
          <w:shd w:val="clear" w:color="auto" w:fill="F1F5F9"/>
          <w:color w:val="0F172A"/>
        </w:rPr>
        <w:t xml:space="preserve"> Referrer-Policy: strict-origin-when-cross-origin </w:t>
      </w:r>
      <w:r>
        <w:t xml:space="preserve"> headers.</w:t>
      </w:r>
    </w:p>
    <w:p>
      <w:pPr>
        <w:ind w:left="360"/>
        <w:spacing w:before="40" w:after="40"/>
      </w:pPr>
      <w:r>
        <w:rPr>
          <w:color w:val="0891B2"/>
          <w:b/>
        </w:rPr>
        <w:t xml:space="preserve">●  </w:t>
      </w:r>
      <w:r>
        <w:rPr>
          <w:b/>
        </w:rPr>
        <w:t xml:space="preserve">NFR-SEC-03:</w:t>
      </w:r>
      <w:r>
        <w:t xml:space="preserve"> Candidate resumes shall be stored in private blob storage with zero public read permissions, accessible only via temporary 15-minute SAS tokens.</w:t>
      </w:r>
    </w:p>
    <w:p>
      <w:pPr>
        <w:pStyle w:val="Heading3"/>
        <w:spacing w:before="220" w:after="80"/>
      </w:pPr>
      <w:r>
        <w:rPr>
          <w:b/>
          <w:sz w:val="24"/>
          <w:color w:val="1E293B"/>
        </w:rPr>
        <w:t>19.3 Accessibility (NFR-A11Y)</w:t>
      </w:r>
    </w:p>
    <w:p>
      <w:pPr>
        <w:ind w:left="360"/>
        <w:spacing w:before="40" w:after="40"/>
      </w:pPr>
      <w:r>
        <w:rPr>
          <w:color w:val="0891B2"/>
          <w:b/>
        </w:rPr>
        <w:t xml:space="preserve">●  </w:t>
      </w:r>
      <w:r>
        <w:rPr>
          <w:b/>
        </w:rPr>
        <w:t xml:space="preserve">NFR-A11Y-01:</w:t>
      </w:r>
      <w:r>
        <w:t xml:space="preserve"> The entire public web application shall conform to Web Content Accessibility Guidelines (WCAG) 2.2 Level AA standards, verifying semantic HTML markup, ARIA live regions, 4.5:1 text contrast ratios, and full keyboard navigation.</w:t>
      </w:r>
    </w:p>
    <w:p>
      <w:pPr>
        <w:pStyle w:val="Heading3"/>
        <w:spacing w:before="220" w:after="80"/>
      </w:pPr>
      <w:r>
        <w:rPr>
          <w:b/>
          <w:sz w:val="24"/>
          <w:color w:val="1E293B"/>
        </w:rPr>
        <w:t>19.4 Cost &amp; FinOps Constraints (NFR-COST)</w:t>
      </w:r>
    </w:p>
    <w:p>
      <w:pPr>
        <w:ind w:left="360"/>
        <w:spacing w:before="40" w:after="40"/>
      </w:pPr>
      <w:r>
        <w:rPr>
          <w:color w:val="0891B2"/>
          <w:b/>
        </w:rPr>
        <w:t xml:space="preserve">●  </w:t>
      </w:r>
      <w:r>
        <w:rPr>
          <w:b/>
        </w:rPr>
        <w:t xml:space="preserve">NFR-COST-01:</w:t>
      </w:r>
      <w:r>
        <w:t xml:space="preserve"> Initial production infrastructure shall remain within a strict \$350 USD per month budget ceiling. Premium enterprise services (Azure Front Door, AKS, API Management, Redis Cache, Application Gateway WAF) are strictly deferred.</w:t>
      </w:r>
    </w:p>
    <w:p>
      <w:pPr>
        <w:pBdr>
          <w:bottom w:val="single" w:sz="6" w:space="1" w:color="CBD5E1"/>
        </w:pBdr>
        <w:spacing w:before="120" w:after="120"/>
      </w:pPr>
    </w:p>
    <w:p>
      <w:pPr>
        <w:pStyle w:val="Heading2"/>
        <w:spacing w:before="280" w:after="120"/>
      </w:pPr>
      <w:r>
        <w:rPr>
          <w:b/>
          <w:sz w:val="30"/>
          <w:color w:val="0891B2"/>
        </w:rPr>
        <w:t>20. Rendering and Caching Strategy Matrix</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Route Category</w:t>
            </w:r>
          </w:p>
        </w:tc>
        <w:tc>
          <w:tcPr>
            <w:shd w:val="clear" w:color="auto" w:fill="E8EEF5"/>
            <w:tcMar>
              <w:top w:w="120" w:type="dxa"/>
              <w:bottom w:w="120" w:type="dxa"/>
              <w:left w:w="160" w:type="dxa"/>
              <w:right w:w="160" w:type="dxa"/>
            </w:tcMar>
          </w:tcPr>
          <w:p>
            <w:pPr>
              <w:spacing w:line="240" w:lineRule="auto" w:before="0" w:after="0"/>
            </w:pPr>
            <w:r>
              <w:rPr>
                <w:sz w:val="18"/>
              </w:rPr>
              <w:t xml:space="preserve">Rendering Strategy</w:t>
            </w:r>
          </w:p>
        </w:tc>
        <w:tc>
          <w:tcPr>
            <w:shd w:val="clear" w:color="auto" w:fill="E8EEF5"/>
            <w:tcMar>
              <w:top w:w="120" w:type="dxa"/>
              <w:bottom w:w="120" w:type="dxa"/>
              <w:left w:w="160" w:type="dxa"/>
              <w:right w:w="160" w:type="dxa"/>
            </w:tcMar>
          </w:tcPr>
          <w:p>
            <w:pPr>
              <w:spacing w:line="240" w:lineRule="auto" w:before="0" w:after="0"/>
            </w:pPr>
            <w:r>
              <w:rPr>
                <w:sz w:val="18"/>
              </w:rPr>
              <w:t xml:space="preserve">Caching Tier</w:t>
            </w:r>
          </w:p>
        </w:tc>
        <w:tc>
          <w:tcPr>
            <w:shd w:val="clear" w:color="auto" w:fill="E8EEF5"/>
            <w:tcMar>
              <w:top w:w="120" w:type="dxa"/>
              <w:bottom w:w="120" w:type="dxa"/>
              <w:left w:w="160" w:type="dxa"/>
              <w:right w:w="160" w:type="dxa"/>
            </w:tcMar>
          </w:tcPr>
          <w:p>
            <w:pPr>
              <w:spacing w:line="240" w:lineRule="auto" w:before="0" w:after="0"/>
            </w:pPr>
            <w:r>
              <w:rPr>
                <w:sz w:val="18"/>
              </w:rPr>
              <w:t xml:space="preserve">ISR Revalidation Trigger</w:t>
            </w:r>
          </w:p>
        </w:tc>
        <w:tc>
          <w:tcPr>
            <w:shd w:val="clear" w:color="auto" w:fill="E8EEF5"/>
            <w:tcMar>
              <w:top w:w="120" w:type="dxa"/>
              <w:bottom w:w="120" w:type="dxa"/>
              <w:left w:w="160" w:type="dxa"/>
              <w:right w:w="160" w:type="dxa"/>
            </w:tcMar>
          </w:tcPr>
          <w:p>
            <w:pPr>
              <w:spacing w:line="240" w:lineRule="auto" w:before="0" w:after="0"/>
            </w:pPr>
            <w:r>
              <w:rPr>
                <w:sz w:val="18"/>
              </w:rPr>
              <w:t xml:space="preserve">Stale Tolerance</w:t>
            </w:r>
          </w:p>
        </w:tc>
        <w:tc>
          <w:tcPr>
            <w:shd w:val="clear" w:color="auto" w:fill="E8EEF5"/>
            <w:tcMar>
              <w:top w:w="120" w:type="dxa"/>
              <w:bottom w:w="120" w:type="dxa"/>
              <w:left w:w="160" w:type="dxa"/>
              <w:right w:w="160" w:type="dxa"/>
            </w:tcMar>
          </w:tcPr>
          <w:p>
            <w:pPr>
              <w:spacing w:line="240" w:lineRule="auto" w:before="0" w:after="0"/>
            </w:pPr>
            <w:r>
              <w:rPr>
                <w:sz w:val="18"/>
              </w:rPr>
              <w:t xml:space="preserve">Fallback Behavior on Strapi Failure</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Homepage</w:t>
            </w:r>
          </w:p>
        </w:tc>
        <w:tc>
          <w:tcPr>
            <w:shd w:val="clear" w:color="auto" w:fill="FFFFFF"/>
            <w:tcMar>
              <w:top w:w="120" w:type="dxa"/>
              <w:bottom w:w="120" w:type="dxa"/>
              <w:left w:w="160" w:type="dxa"/>
              <w:right w:w="160" w:type="dxa"/>
            </w:tcMar>
          </w:tcPr>
          <w:p>
            <w:pPr>
              <w:spacing w:line="240" w:lineRule="auto" w:before="0" w:after="0"/>
            </w:pPr>
            <w:r>
              <w:rPr>
                <w:sz w:val="16"/>
              </w:rPr>
              <w:t xml:space="preserve">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Edge CDN + Next.js Cache</w:t>
            </w:r>
          </w:p>
        </w:tc>
        <w:tc>
          <w:tcPr>
            <w:shd w:val="clear" w:color="auto" w:fill="FFFFFF"/>
            <w:tcMar>
              <w:top w:w="120" w:type="dxa"/>
              <w:bottom w:w="120" w:type="dxa"/>
              <w:left w:w="160" w:type="dxa"/>
              <w:right w:w="160" w:type="dxa"/>
            </w:tcMar>
          </w:tcPr>
          <w:p>
            <w:pPr>
              <w:spacing w:line="240" w:lineRule="auto" w:before="0" w:after="0"/>
            </w:pPr>
            <w:r>
              <w:rPr>
                <w:sz w:val="16"/>
              </w:rPr>
              <w:t xml:space="preserve">On-demand via Strapi Webhook (`page-home`)</w:t>
            </w:r>
          </w:p>
        </w:tc>
        <w:tc>
          <w:tcPr>
            <w:shd w:val="clear" w:color="auto" w:fill="FFFFFF"/>
            <w:tcMar>
              <w:top w:w="120" w:type="dxa"/>
              <w:bottom w:w="120" w:type="dxa"/>
              <w:left w:w="160" w:type="dxa"/>
              <w:right w:w="160" w:type="dxa"/>
            </w:tcMar>
          </w:tcPr>
          <w:p>
            <w:pPr>
              <w:spacing w:line="240" w:lineRule="auto" w:before="0" w:after="0"/>
            </w:pPr>
            <w:r>
              <w:rPr>
                <w:sz w:val="16"/>
              </w:rPr>
              <w:t xml:space="preserve">24 Hours</w:t>
            </w:r>
          </w:p>
        </w:tc>
        <w:tc>
          <w:tcPr>
            <w:shd w:val="clear" w:color="auto" w:fill="FFFFFF"/>
            <w:tcMar>
              <w:top w:w="120" w:type="dxa"/>
              <w:bottom w:w="120" w:type="dxa"/>
              <w:left w:w="160" w:type="dxa"/>
              <w:right w:w="160" w:type="dxa"/>
            </w:tcMar>
          </w:tcPr>
          <w:p>
            <w:pPr>
              <w:spacing w:line="240" w:lineRule="auto" w:before="0" w:after="0"/>
            </w:pPr>
            <w:r>
              <w:rPr>
                <w:sz w:val="16"/>
              </w:rPr>
              <w:t xml:space="preserve">Serve stale cached HTML; zero public downtime.</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Service Pages</w:t>
            </w:r>
          </w:p>
        </w:tc>
        <w:tc>
          <w:tcPr>
            <w:shd w:val="clear" w:color="auto" w:fill="FFFFFF"/>
            <w:tcMar>
              <w:top w:w="120" w:type="dxa"/>
              <w:bottom w:w="120" w:type="dxa"/>
              <w:left w:w="160" w:type="dxa"/>
              <w:right w:w="160" w:type="dxa"/>
            </w:tcMar>
          </w:tcPr>
          <w:p>
            <w:pPr>
              <w:spacing w:line="240" w:lineRule="auto" w:before="0" w:after="0"/>
            </w:pPr>
            <w:r>
              <w:rPr>
                <w:sz w:val="16"/>
              </w:rPr>
              <w:t xml:space="preserve">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Edge CDN + Next.js Cache</w:t>
            </w:r>
          </w:p>
        </w:tc>
        <w:tc>
          <w:tcPr>
            <w:shd w:val="clear" w:color="auto" w:fill="FFFFFF"/>
            <w:tcMar>
              <w:top w:w="120" w:type="dxa"/>
              <w:bottom w:w="120" w:type="dxa"/>
              <w:left w:w="160" w:type="dxa"/>
              <w:right w:w="160" w:type="dxa"/>
            </w:tcMar>
          </w:tcPr>
          <w:p>
            <w:pPr>
              <w:spacing w:line="240" w:lineRule="auto" w:before="0" w:after="0"/>
            </w:pPr>
            <w:r>
              <w:rPr>
                <w:sz w:val="16"/>
              </w:rPr>
              <w:t xml:space="preserve">On-demand via Webhook (`service-[slug]`)</w:t>
            </w:r>
          </w:p>
        </w:tc>
        <w:tc>
          <w:tcPr>
            <w:shd w:val="clear" w:color="auto" w:fill="FFFFFF"/>
            <w:tcMar>
              <w:top w:w="120" w:type="dxa"/>
              <w:bottom w:w="120" w:type="dxa"/>
              <w:left w:w="160" w:type="dxa"/>
              <w:right w:w="160" w:type="dxa"/>
            </w:tcMar>
          </w:tcPr>
          <w:p>
            <w:pPr>
              <w:spacing w:line="240" w:lineRule="auto" w:before="0" w:after="0"/>
            </w:pPr>
            <w:r>
              <w:rPr>
                <w:sz w:val="16"/>
              </w:rPr>
              <w:t xml:space="preserve">24 Hours</w:t>
            </w:r>
          </w:p>
        </w:tc>
        <w:tc>
          <w:tcPr>
            <w:shd w:val="clear" w:color="auto" w:fill="FFFFFF"/>
            <w:tcMar>
              <w:top w:w="120" w:type="dxa"/>
              <w:bottom w:w="120" w:type="dxa"/>
              <w:left w:w="160" w:type="dxa"/>
              <w:right w:w="160" w:type="dxa"/>
            </w:tcMar>
          </w:tcPr>
          <w:p>
            <w:pPr>
              <w:spacing w:line="240" w:lineRule="auto" w:before="0" w:after="0"/>
            </w:pPr>
            <w:r>
              <w:rPr>
                <w:sz w:val="16"/>
              </w:rPr>
              <w:t xml:space="preserve">Serve stale cached HTML.</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Case Studies</w:t>
            </w:r>
          </w:p>
        </w:tc>
        <w:tc>
          <w:tcPr>
            <w:shd w:val="clear" w:color="auto" w:fill="FFFFFF"/>
            <w:tcMar>
              <w:top w:w="120" w:type="dxa"/>
              <w:bottom w:w="120" w:type="dxa"/>
              <w:left w:w="160" w:type="dxa"/>
              <w:right w:w="160" w:type="dxa"/>
            </w:tcMar>
          </w:tcPr>
          <w:p>
            <w:pPr>
              <w:spacing w:line="240" w:lineRule="auto" w:before="0" w:after="0"/>
            </w:pPr>
            <w:r>
              <w:rPr>
                <w:sz w:val="16"/>
              </w:rPr>
              <w:t xml:space="preserve">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Edge CDN + Next.js Cache</w:t>
            </w:r>
          </w:p>
        </w:tc>
        <w:tc>
          <w:tcPr>
            <w:shd w:val="clear" w:color="auto" w:fill="FFFFFF"/>
            <w:tcMar>
              <w:top w:w="120" w:type="dxa"/>
              <w:bottom w:w="120" w:type="dxa"/>
              <w:left w:w="160" w:type="dxa"/>
              <w:right w:w="160" w:type="dxa"/>
            </w:tcMar>
          </w:tcPr>
          <w:p>
            <w:pPr>
              <w:spacing w:line="240" w:lineRule="auto" w:before="0" w:after="0"/>
            </w:pPr>
            <w:r>
              <w:rPr>
                <w:sz w:val="16"/>
              </w:rPr>
              <w:t xml:space="preserve">On-demand via Webhook (`case-studies`)</w:t>
            </w:r>
          </w:p>
        </w:tc>
        <w:tc>
          <w:tcPr>
            <w:shd w:val="clear" w:color="auto" w:fill="FFFFFF"/>
            <w:tcMar>
              <w:top w:w="120" w:type="dxa"/>
              <w:bottom w:w="120" w:type="dxa"/>
              <w:left w:w="160" w:type="dxa"/>
              <w:right w:w="160" w:type="dxa"/>
            </w:tcMar>
          </w:tcPr>
          <w:p>
            <w:pPr>
              <w:spacing w:line="240" w:lineRule="auto" w:before="0" w:after="0"/>
            </w:pPr>
            <w:r>
              <w:rPr>
                <w:sz w:val="16"/>
              </w:rPr>
              <w:t xml:space="preserve">24 Hours</w:t>
            </w:r>
          </w:p>
        </w:tc>
        <w:tc>
          <w:tcPr>
            <w:shd w:val="clear" w:color="auto" w:fill="FFFFFF"/>
            <w:tcMar>
              <w:top w:w="120" w:type="dxa"/>
              <w:bottom w:w="120" w:type="dxa"/>
              <w:left w:w="160" w:type="dxa"/>
              <w:right w:w="160" w:type="dxa"/>
            </w:tcMar>
          </w:tcPr>
          <w:p>
            <w:pPr>
              <w:spacing w:line="240" w:lineRule="auto" w:before="0" w:after="0"/>
            </w:pPr>
            <w:r>
              <w:rPr>
                <w:sz w:val="16"/>
              </w:rPr>
              <w:t xml:space="preserve">Serve stale cached HTML.</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Blog Articles</w:t>
            </w:r>
          </w:p>
        </w:tc>
        <w:tc>
          <w:tcPr>
            <w:shd w:val="clear" w:color="auto" w:fill="FFFFFF"/>
            <w:tcMar>
              <w:top w:w="120" w:type="dxa"/>
              <w:bottom w:w="120" w:type="dxa"/>
              <w:left w:w="160" w:type="dxa"/>
              <w:right w:w="160" w:type="dxa"/>
            </w:tcMar>
          </w:tcPr>
          <w:p>
            <w:pPr>
              <w:spacing w:line="240" w:lineRule="auto" w:before="0" w:after="0"/>
            </w:pPr>
            <w:r>
              <w:rPr>
                <w:sz w:val="16"/>
              </w:rPr>
              <w:t xml:space="preserve">SSG + ISR</w:t>
            </w:r>
          </w:p>
        </w:tc>
        <w:tc>
          <w:tcPr>
            <w:shd w:val="clear" w:color="auto" w:fill="FFFFFF"/>
            <w:tcMar>
              <w:top w:w="120" w:type="dxa"/>
              <w:bottom w:w="120" w:type="dxa"/>
              <w:left w:w="160" w:type="dxa"/>
              <w:right w:w="160" w:type="dxa"/>
            </w:tcMar>
          </w:tcPr>
          <w:p>
            <w:pPr>
              <w:spacing w:line="240" w:lineRule="auto" w:before="0" w:after="0"/>
            </w:pPr>
            <w:r>
              <w:rPr>
                <w:sz w:val="16"/>
              </w:rPr>
              <w:t xml:space="preserve">Edge CDN + Next.js Cache</w:t>
            </w:r>
          </w:p>
        </w:tc>
        <w:tc>
          <w:tcPr>
            <w:shd w:val="clear" w:color="auto" w:fill="FFFFFF"/>
            <w:tcMar>
              <w:top w:w="120" w:type="dxa"/>
              <w:bottom w:w="120" w:type="dxa"/>
              <w:left w:w="160" w:type="dxa"/>
              <w:right w:w="160" w:type="dxa"/>
            </w:tcMar>
          </w:tcPr>
          <w:p>
            <w:pPr>
              <w:spacing w:line="240" w:lineRule="auto" w:before="0" w:after="0"/>
            </w:pPr>
            <w:r>
              <w:rPr>
                <w:sz w:val="16"/>
              </w:rPr>
              <w:t xml:space="preserve">On-demand via Webhook (`blog-[slug]`)</w:t>
            </w:r>
          </w:p>
        </w:tc>
        <w:tc>
          <w:tcPr>
            <w:shd w:val="clear" w:color="auto" w:fill="FFFFFF"/>
            <w:tcMar>
              <w:top w:w="120" w:type="dxa"/>
              <w:bottom w:w="120" w:type="dxa"/>
              <w:left w:w="160" w:type="dxa"/>
              <w:right w:w="160" w:type="dxa"/>
            </w:tcMar>
          </w:tcPr>
          <w:p>
            <w:pPr>
              <w:spacing w:line="240" w:lineRule="auto" w:before="0" w:after="0"/>
            </w:pPr>
            <w:r>
              <w:rPr>
                <w:sz w:val="16"/>
              </w:rPr>
              <w:t xml:space="preserve">24 Hours</w:t>
            </w:r>
          </w:p>
        </w:tc>
        <w:tc>
          <w:tcPr>
            <w:shd w:val="clear" w:color="auto" w:fill="FFFFFF"/>
            <w:tcMar>
              <w:top w:w="120" w:type="dxa"/>
              <w:bottom w:w="120" w:type="dxa"/>
              <w:left w:w="160" w:type="dxa"/>
              <w:right w:w="160" w:type="dxa"/>
            </w:tcMar>
          </w:tcPr>
          <w:p>
            <w:pPr>
              <w:spacing w:line="240" w:lineRule="auto" w:before="0" w:after="0"/>
            </w:pPr>
            <w:r>
              <w:rPr>
                <w:sz w:val="16"/>
              </w:rPr>
              <w:t xml:space="preserve">Serve stale cached HTML.</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Careers Directory</w:t>
            </w:r>
          </w:p>
        </w:tc>
        <w:tc>
          <w:tcPr>
            <w:shd w:val="clear" w:color="auto" w:fill="FFFFFF"/>
            <w:tcMar>
              <w:top w:w="120" w:type="dxa"/>
              <w:bottom w:w="120" w:type="dxa"/>
              <w:left w:w="160" w:type="dxa"/>
              <w:right w:w="160" w:type="dxa"/>
            </w:tcMar>
          </w:tcPr>
          <w:p>
            <w:pPr>
              <w:spacing w:line="240" w:lineRule="auto" w:before="0" w:after="0"/>
            </w:pPr>
            <w:r>
              <w:rPr>
                <w:sz w:val="16"/>
              </w:rPr>
              <w:t xml:space="preserve">SSR + Tag Cache</w:t>
            </w:r>
          </w:p>
        </w:tc>
        <w:tc>
          <w:tcPr>
            <w:shd w:val="clear" w:color="auto" w:fill="FFFFFF"/>
            <w:tcMar>
              <w:top w:w="120" w:type="dxa"/>
              <w:bottom w:w="120" w:type="dxa"/>
              <w:left w:w="160" w:type="dxa"/>
              <w:right w:w="160" w:type="dxa"/>
            </w:tcMar>
          </w:tcPr>
          <w:p>
            <w:pPr>
              <w:spacing w:line="240" w:lineRule="auto" w:before="0" w:after="0"/>
            </w:pPr>
            <w:r>
              <w:rPr>
                <w:sz w:val="16"/>
              </w:rPr>
              <w:t xml:space="preserve">Next.js Cache (15m)</w:t>
            </w:r>
          </w:p>
        </w:tc>
        <w:tc>
          <w:tcPr>
            <w:shd w:val="clear" w:color="auto" w:fill="FFFFFF"/>
            <w:tcMar>
              <w:top w:w="120" w:type="dxa"/>
              <w:bottom w:w="120" w:type="dxa"/>
              <w:left w:w="160" w:type="dxa"/>
              <w:right w:w="160" w:type="dxa"/>
            </w:tcMar>
          </w:tcPr>
          <w:p>
            <w:pPr>
              <w:spacing w:line="240" w:lineRule="auto" w:before="0" w:after="0"/>
            </w:pPr>
            <w:r>
              <w:rPr>
                <w:sz w:val="16"/>
              </w:rPr>
              <w:t xml:space="preserve">15-Minute Polling / Webhook (`careers-list`)</w:t>
            </w:r>
          </w:p>
        </w:tc>
        <w:tc>
          <w:tcPr>
            <w:shd w:val="clear" w:color="auto" w:fill="FFFFFF"/>
            <w:tcMar>
              <w:top w:w="120" w:type="dxa"/>
              <w:bottom w:w="120" w:type="dxa"/>
              <w:left w:w="160" w:type="dxa"/>
              <w:right w:w="160" w:type="dxa"/>
            </w:tcMar>
          </w:tcPr>
          <w:p>
            <w:pPr>
              <w:spacing w:line="240" w:lineRule="auto" w:before="0" w:after="0"/>
            </w:pPr>
            <w:r>
              <w:rPr>
                <w:sz w:val="16"/>
              </w:rPr>
              <w:t xml:space="preserve">15 Minutes</w:t>
            </w:r>
          </w:p>
        </w:tc>
        <w:tc>
          <w:tcPr>
            <w:shd w:val="clear" w:color="auto" w:fill="FFFFFF"/>
            <w:tcMar>
              <w:top w:w="120" w:type="dxa"/>
              <w:bottom w:w="120" w:type="dxa"/>
              <w:left w:w="160" w:type="dxa"/>
              <w:right w:w="160" w:type="dxa"/>
            </w:tcMar>
          </w:tcPr>
          <w:p>
            <w:pPr>
              <w:spacing w:line="240" w:lineRule="auto" w:before="0" w:after="0"/>
            </w:pPr>
            <w:r>
              <w:rPr>
                <w:sz w:val="16"/>
              </w:rPr>
              <w:t xml:space="preserve">Serve last active job cache from PostgreSQL.</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Job Details</w:t>
            </w:r>
          </w:p>
        </w:tc>
        <w:tc>
          <w:tcPr>
            <w:shd w:val="clear" w:color="auto" w:fill="FFFFFF"/>
            <w:tcMar>
              <w:top w:w="120" w:type="dxa"/>
              <w:bottom w:w="120" w:type="dxa"/>
              <w:left w:w="160" w:type="dxa"/>
              <w:right w:w="160" w:type="dxa"/>
            </w:tcMar>
          </w:tcPr>
          <w:p>
            <w:pPr>
              <w:spacing w:line="240" w:lineRule="auto" w:before="0" w:after="0"/>
            </w:pPr>
            <w:r>
              <w:rPr>
                <w:sz w:val="16"/>
              </w:rPr>
              <w:t xml:space="preserve">SSR + Tag Cache</w:t>
            </w:r>
          </w:p>
        </w:tc>
        <w:tc>
          <w:tcPr>
            <w:shd w:val="clear" w:color="auto" w:fill="FFFFFF"/>
            <w:tcMar>
              <w:top w:w="120" w:type="dxa"/>
              <w:bottom w:w="120" w:type="dxa"/>
              <w:left w:w="160" w:type="dxa"/>
              <w:right w:w="160" w:type="dxa"/>
            </w:tcMar>
          </w:tcPr>
          <w:p>
            <w:pPr>
              <w:spacing w:line="240" w:lineRule="auto" w:before="0" w:after="0"/>
            </w:pPr>
            <w:r>
              <w:rPr>
                <w:sz w:val="16"/>
              </w:rPr>
              <w:t xml:space="preserve">Next.js Cache (15m)</w:t>
            </w:r>
          </w:p>
        </w:tc>
        <w:tc>
          <w:tcPr>
            <w:shd w:val="clear" w:color="auto" w:fill="FFFFFF"/>
            <w:tcMar>
              <w:top w:w="120" w:type="dxa"/>
              <w:bottom w:w="120" w:type="dxa"/>
              <w:left w:w="160" w:type="dxa"/>
              <w:right w:w="160" w:type="dxa"/>
            </w:tcMar>
          </w:tcPr>
          <w:p>
            <w:pPr>
              <w:spacing w:line="240" w:lineRule="auto" w:before="0" w:after="0"/>
            </w:pPr>
            <w:r>
              <w:rPr>
                <w:sz w:val="16"/>
              </w:rPr>
              <w:t xml:space="preserve">15-Minute Polling / Webhook (`career-[slug]`)</w:t>
            </w:r>
          </w:p>
        </w:tc>
        <w:tc>
          <w:tcPr>
            <w:shd w:val="clear" w:color="auto" w:fill="FFFFFF"/>
            <w:tcMar>
              <w:top w:w="120" w:type="dxa"/>
              <w:bottom w:w="120" w:type="dxa"/>
              <w:left w:w="160" w:type="dxa"/>
              <w:right w:w="160" w:type="dxa"/>
            </w:tcMar>
          </w:tcPr>
          <w:p>
            <w:pPr>
              <w:spacing w:line="240" w:lineRule="auto" w:before="0" w:after="0"/>
            </w:pPr>
            <w:r>
              <w:rPr>
                <w:sz w:val="16"/>
              </w:rPr>
              <w:t xml:space="preserve">15 Minutes</w:t>
            </w:r>
          </w:p>
        </w:tc>
        <w:tc>
          <w:tcPr>
            <w:shd w:val="clear" w:color="auto" w:fill="FFFFFF"/>
            <w:tcMar>
              <w:top w:w="120" w:type="dxa"/>
              <w:bottom w:w="120" w:type="dxa"/>
              <w:left w:w="160" w:type="dxa"/>
              <w:right w:w="160" w:type="dxa"/>
            </w:tcMar>
          </w:tcPr>
          <w:p>
            <w:pPr>
              <w:spacing w:line="240" w:lineRule="auto" w:before="0" w:after="0"/>
            </w:pPr>
            <w:r>
              <w:rPr>
                <w:sz w:val="16"/>
              </w:rPr>
              <w:t xml:space="preserve">Serve cached requisition specification.</w:t>
            </w:r>
          </w:p>
        </w:tc>
      </w:tr>
      <w:tr>
        <w:tc>
          <w:tcPr>
            <w:shd w:val="clear" w:color="auto" w:fill="FFFFFF"/>
            <w:tcMar>
              <w:top w:w="120" w:type="dxa"/>
              <w:bottom w:w="120" w:type="dxa"/>
              <w:left w:w="160" w:type="dxa"/>
              <w:right w:w="160" w:type="dxa"/>
            </w:tcMar>
          </w:tcPr>
          <w:p>
            <w:pPr>
              <w:spacing w:line="240" w:lineRule="auto" w:before="0" w:after="0"/>
            </w:pPr>
            <w:r>
              <w:rPr>
                <w:b/>
                <w:sz w:val="16"/>
              </w:rPr>
              <w:t xml:space="preserve">Contact Page</w:t>
            </w:r>
          </w:p>
        </w:tc>
        <w:tc>
          <w:tcPr>
            <w:shd w:val="clear" w:color="auto" w:fill="FFFFFF"/>
            <w:tcMar>
              <w:top w:w="120" w:type="dxa"/>
              <w:bottom w:w="120" w:type="dxa"/>
              <w:left w:w="160" w:type="dxa"/>
              <w:right w:w="160" w:type="dxa"/>
            </w:tcMar>
          </w:tcPr>
          <w:p>
            <w:pPr>
              <w:spacing w:line="240" w:lineRule="auto" w:before="0" w:after="0"/>
            </w:pPr>
            <w:r>
              <w:rPr>
                <w:sz w:val="16"/>
              </w:rPr>
              <w:t xml:space="preserve">Static (SSG)</w:t>
            </w:r>
          </w:p>
        </w:tc>
        <w:tc>
          <w:tcPr>
            <w:shd w:val="clear" w:color="auto" w:fill="FFFFFF"/>
            <w:tcMar>
              <w:top w:w="120" w:type="dxa"/>
              <w:bottom w:w="120" w:type="dxa"/>
              <w:left w:w="160" w:type="dxa"/>
              <w:right w:w="160" w:type="dxa"/>
            </w:tcMar>
          </w:tcPr>
          <w:p>
            <w:pPr>
              <w:spacing w:line="240" w:lineRule="auto" w:before="0" w:after="0"/>
            </w:pPr>
            <w:r>
              <w:rPr>
                <w:sz w:val="16"/>
              </w:rPr>
              <w:t xml:space="preserve">Immutable Edge CDN</w:t>
            </w:r>
          </w:p>
        </w:tc>
        <w:tc>
          <w:tcPr>
            <w:shd w:val="clear" w:color="auto" w:fill="FFFFFF"/>
            <w:tcMar>
              <w:top w:w="120" w:type="dxa"/>
              <w:bottom w:w="120" w:type="dxa"/>
              <w:left w:w="160" w:type="dxa"/>
              <w:right w:w="160" w:type="dxa"/>
            </w:tcMar>
          </w:tcPr>
          <w:p>
            <w:pPr>
              <w:spacing w:line="240" w:lineRule="auto" w:before="0" w:after="0"/>
            </w:pPr>
            <w:r>
              <w:rPr>
                <w:sz w:val="16"/>
              </w:rPr>
              <w:t xml:space="preserve">Immutable (Rebuild on deployment)</w:t>
            </w:r>
          </w:p>
        </w:tc>
        <w:tc>
          <w:tcPr>
            <w:shd w:val="clear" w:color="auto" w:fill="FFFFFF"/>
            <w:tcMar>
              <w:top w:w="120" w:type="dxa"/>
              <w:bottom w:w="120" w:type="dxa"/>
              <w:left w:w="160" w:type="dxa"/>
              <w:right w:w="160" w:type="dxa"/>
            </w:tcMar>
          </w:tcPr>
          <w:p>
            <w:pPr>
              <w:spacing w:line="240" w:lineRule="auto" w:before="0" w:after="0"/>
            </w:pPr>
            <w:r>
              <w:rPr>
                <w:sz w:val="16"/>
              </w:rPr>
              <w:t xml:space="preserve">Indefinite</w:t>
            </w:r>
          </w:p>
        </w:tc>
        <w:tc>
          <w:tcPr>
            <w:shd w:val="clear" w:color="auto" w:fill="FFFFFF"/>
            <w:tcMar>
              <w:top w:w="120" w:type="dxa"/>
              <w:bottom w:w="120" w:type="dxa"/>
              <w:left w:w="160" w:type="dxa"/>
              <w:right w:w="160" w:type="dxa"/>
            </w:tcMar>
          </w:tcPr>
          <w:p>
            <w:pPr>
              <w:spacing w:line="240" w:lineRule="auto" w:before="0" w:after="0"/>
            </w:pPr>
            <w:r>
              <w:rPr>
                <w:sz w:val="16"/>
              </w:rPr>
              <w:t xml:space="preserve">Pure client/server component; independent of CMS.</w:t>
            </w:r>
          </w:p>
        </w:tc>
      </w:tr>
    </w:tbl>
    <w:p>
      <w:pPr>
        <w:pBdr>
          <w:bottom w:val="single" w:sz="6" w:space="1" w:color="CBD5E1"/>
        </w:pBdr>
        <w:spacing w:before="120" w:after="120"/>
      </w:pPr>
    </w:p>
    <w:p>
      <w:pPr>
        <w:pStyle w:val="Heading2"/>
        <w:spacing w:before="280" w:after="120"/>
      </w:pPr>
      <w:r>
        <w:rPr>
          <w:b/>
          <w:sz w:val="30"/>
          <w:color w:val="0891B2"/>
        </w:rPr>
        <w:t>21. Media Management &amp; Asset Pipelines</w:t>
      </w:r>
    </w:p>
    <w:p>
      <w:pPr>
        <w:pStyle w:val="Heading3"/>
        <w:spacing w:before="220" w:after="80"/>
      </w:pPr>
      <w:r>
        <w:rPr>
          <w:b/>
          <w:sz w:val="24"/>
          <w:color w:val="1E293B"/>
        </w:rPr>
        <w:t>21.1 Public Marketing Media Pipeline</w:t>
      </w:r>
    </w:p>
    <w:p>
      <w:pPr>
        <w:ind w:left="360"/>
        <w:spacing w:before="40" w:after="40"/>
      </w:pPr>
      <w:r>
        <w:rPr>
          <w:color w:val="0891B2"/>
          <w:b/>
        </w:rPr>
        <w:t xml:space="preserve">●  </w:t>
      </w:r>
      <w:r>
        <w:rPr>
          <w:b/>
        </w:rPr>
        <w:t xml:space="preserve">Storage Target:</w:t>
      </w:r>
      <w:r>
        <w:t xml:space="preserve"> Azure Blob Storage container </w:t>
      </w:r>
      <w:r>
        <w:rPr>
          <w:rFonts w:ascii="Consolas" w:hAnsi="Consolas"/>
          <w:shd w:val="clear" w:color="auto" w:fill="F1F5F9"/>
          <w:color w:val="0F172A"/>
        </w:rPr>
        <w:t xml:space="preserve"> media-public </w:t>
      </w:r>
      <w:r>
        <w:t xml:space="preserve">.</w:t>
      </w:r>
    </w:p>
    <w:p>
      <w:pPr>
        <w:ind w:left="360"/>
        <w:spacing w:before="40" w:after="40"/>
      </w:pPr>
      <w:r>
        <w:rPr>
          <w:color w:val="0891B2"/>
          <w:b/>
        </w:rPr>
        <w:t xml:space="preserve">●  </w:t>
      </w:r>
      <w:r>
        <w:rPr>
          <w:b/>
        </w:rPr>
        <w:t xml:space="preserve">Allowed MIME Formats:</w:t>
      </w:r>
      <w:r>
        <w:t xml:space="preserve"> </w:t>
      </w:r>
      <w:r>
        <w:rPr>
          <w:rFonts w:ascii="Consolas" w:hAnsi="Consolas"/>
          <w:shd w:val="clear" w:color="auto" w:fill="F1F5F9"/>
          <w:color w:val="0F172A"/>
        </w:rPr>
        <w:t xml:space="preserve"> image/jpeg </w:t>
      </w:r>
      <w:r>
        <w:t xml:space="preserve">, </w:t>
      </w:r>
      <w:r>
        <w:rPr>
          <w:rFonts w:ascii="Consolas" w:hAnsi="Consolas"/>
          <w:shd w:val="clear" w:color="auto" w:fill="F1F5F9"/>
          <w:color w:val="0F172A"/>
        </w:rPr>
        <w:t xml:space="preserve"> image/png </w:t>
      </w:r>
      <w:r>
        <w:t xml:space="preserve">, </w:t>
      </w:r>
      <w:r>
        <w:rPr>
          <w:rFonts w:ascii="Consolas" w:hAnsi="Consolas"/>
          <w:shd w:val="clear" w:color="auto" w:fill="F1F5F9"/>
          <w:color w:val="0F172A"/>
        </w:rPr>
        <w:t xml:space="preserve"> image/webp </w:t>
      </w:r>
      <w:r>
        <w:t xml:space="preserve">, </w:t>
      </w:r>
      <w:r>
        <w:rPr>
          <w:rFonts w:ascii="Consolas" w:hAnsi="Consolas"/>
          <w:shd w:val="clear" w:color="auto" w:fill="F1F5F9"/>
          <w:color w:val="0F172A"/>
        </w:rPr>
        <w:t xml:space="preserve"> image/avif </w:t>
      </w:r>
      <w:r>
        <w:t xml:space="preserve">, </w:t>
      </w:r>
      <w:r>
        <w:rPr>
          <w:rFonts w:ascii="Consolas" w:hAnsi="Consolas"/>
          <w:shd w:val="clear" w:color="auto" w:fill="F1F5F9"/>
          <w:color w:val="0F172A"/>
        </w:rPr>
        <w:t xml:space="preserve"> image/svg+xml </w:t>
      </w:r>
      <w:r>
        <w:t xml:space="preserve">, </w:t>
      </w:r>
      <w:r>
        <w:rPr>
          <w:rFonts w:ascii="Consolas" w:hAnsi="Consolas"/>
          <w:shd w:val="clear" w:color="auto" w:fill="F1F5F9"/>
          <w:color w:val="0F172A"/>
        </w:rPr>
        <w:t xml:space="preserve"> application/pdf </w:t>
      </w:r>
      <w:r>
        <w:t xml:space="preserve">.</w:t>
      </w:r>
    </w:p>
    <w:p>
      <w:pPr>
        <w:ind w:left="360"/>
        <w:spacing w:before="40" w:after="40"/>
      </w:pPr>
      <w:r>
        <w:rPr>
          <w:color w:val="0891B2"/>
          <w:b/>
        </w:rPr>
        <w:t xml:space="preserve">●  </w:t>
      </w:r>
      <w:r>
        <w:rPr>
          <w:b/>
        </w:rPr>
        <w:t xml:space="preserve">Maximum File Size:</w:t>
      </w:r>
      <w:r>
        <w:t xml:space="preserve"> 8.0 Megabytes (8,388,608 bytes).</w:t>
      </w:r>
    </w:p>
    <w:p>
      <w:pPr>
        <w:ind w:left="360"/>
        <w:spacing w:before="40" w:after="40"/>
      </w:pPr>
      <w:r>
        <w:rPr>
          <w:color w:val="0891B2"/>
          <w:b/>
        </w:rPr>
        <w:t xml:space="preserve">●  </w:t>
      </w:r>
      <w:r>
        <w:rPr>
          <w:b/>
        </w:rPr>
        <w:t xml:space="preserve">Responsive Transformations:</w:t>
      </w:r>
      <w:r>
        <w:t xml:space="preserve"> Strapi auto-generates WebP variants: Thumbnail (156x156), Small (500px), Medium (750px), Large (1000px).</w:t>
      </w:r>
    </w:p>
    <w:p>
      <w:pPr>
        <w:ind w:left="360"/>
        <w:spacing w:before="40" w:after="40"/>
      </w:pPr>
      <w:r>
        <w:rPr>
          <w:color w:val="0891B2"/>
          <w:b/>
        </w:rPr>
        <w:t xml:space="preserve">●  </w:t>
      </w:r>
      <w:r>
        <w:rPr>
          <w:b/>
        </w:rPr>
        <w:t xml:space="preserve">SVG Rule:</w:t>
      </w:r>
      <w:r>
        <w:t xml:space="preserve"> All SVGs must pass server-side DOMPurify/XML sanitization before being written to blob storage.</w:t>
      </w:r>
    </w:p>
    <w:p>
      <w:pPr>
        <w:pStyle w:val="Heading3"/>
        <w:spacing w:before="220" w:after="80"/>
      </w:pPr>
      <w:r>
        <w:rPr>
          <w:b/>
          <w:sz w:val="24"/>
          <w:color w:val="1E293B"/>
        </w:rPr>
        <w:t>21.2 Private Candidate Resume Pipeline</w:t>
      </w:r>
    </w:p>
    <w:p>
      <w:pPr>
        <w:ind w:left="360"/>
        <w:spacing w:before="40" w:after="40"/>
      </w:pPr>
      <w:r>
        <w:rPr>
          <w:color w:val="0891B2"/>
          <w:b/>
        </w:rPr>
        <w:t xml:space="preserve">●  </w:t>
      </w:r>
      <w:r>
        <w:rPr>
          <w:b/>
        </w:rPr>
        <w:t xml:space="preserve">Storage Target:</w:t>
      </w:r>
      <w:r>
        <w:t xml:space="preserve"> Azure Blob Storage container </w:t>
      </w:r>
      <w:r>
        <w:rPr>
          <w:rFonts w:ascii="Consolas" w:hAnsi="Consolas"/>
          <w:shd w:val="clear" w:color="auto" w:fill="F1F5F9"/>
          <w:color w:val="0F172A"/>
        </w:rPr>
        <w:t xml:space="preserve"> resumes-private </w:t>
      </w:r>
      <w:r>
        <w:t xml:space="preserve"> (Access Tier: Hot, Public Access: Disabled).</w:t>
      </w:r>
    </w:p>
    <w:p>
      <w:pPr>
        <w:ind w:left="360"/>
        <w:spacing w:before="40" w:after="40"/>
      </w:pPr>
      <w:r>
        <w:rPr>
          <w:color w:val="0891B2"/>
          <w:b/>
        </w:rPr>
        <w:t xml:space="preserve">●  </w:t>
      </w:r>
      <w:r>
        <w:rPr>
          <w:b/>
        </w:rPr>
        <w:t xml:space="preserve">Allowed MIME Formats:</w:t>
      </w:r>
      <w:r>
        <w:t xml:space="preserve"> </w:t>
      </w:r>
      <w:r>
        <w:rPr>
          <w:rFonts w:ascii="Consolas" w:hAnsi="Consolas"/>
          <w:shd w:val="clear" w:color="auto" w:fill="F1F5F9"/>
          <w:color w:val="0F172A"/>
        </w:rPr>
        <w:t xml:space="preserve"> application/pdf </w:t>
      </w:r>
      <w:r>
        <w:t xml:space="preserve">, </w:t>
      </w:r>
      <w:r>
        <w:rPr>
          <w:rFonts w:ascii="Consolas" w:hAnsi="Consolas"/>
          <w:shd w:val="clear" w:color="auto" w:fill="F1F5F9"/>
          <w:color w:val="0F172A"/>
        </w:rPr>
        <w:t xml:space="preserve"> application/vnd.openxmlformats-officedocument.wordprocessingml.document </w:t>
      </w:r>
      <w:r>
        <w:t xml:space="preserve"> (DOCX).</w:t>
      </w:r>
    </w:p>
    <w:p>
      <w:pPr>
        <w:ind w:left="360"/>
        <w:spacing w:before="40" w:after="40"/>
      </w:pPr>
      <w:r>
        <w:rPr>
          <w:color w:val="0891B2"/>
          <w:b/>
        </w:rPr>
        <w:t xml:space="preserve">●  </w:t>
      </w:r>
      <w:r>
        <w:rPr>
          <w:b/>
        </w:rPr>
        <w:t xml:space="preserve">Binary Magic Bytes Validation:</w:t>
      </w:r>
    </w:p>
    <w:p>
      <w:pPr>
        <w:ind w:left="360"/>
        <w:spacing w:before="40" w:after="40"/>
      </w:pPr>
      <w:r>
        <w:rPr>
          <w:color w:val="0891B2"/>
          <w:b/>
        </w:rPr>
        <w:t xml:space="preserve">●  </w:t>
      </w:r>
      <w:r>
        <w:t xml:space="preserve">PDF: Must begin with </w:t>
      </w:r>
      <w:r>
        <w:rPr>
          <w:rFonts w:ascii="Consolas" w:hAnsi="Consolas"/>
          <w:shd w:val="clear" w:color="auto" w:fill="F1F5F9"/>
          <w:color w:val="0F172A"/>
        </w:rPr>
        <w:t xml:space="preserve"> %PDF- </w:t>
      </w:r>
      <w:r>
        <w:t xml:space="preserve"> (</w:t>
      </w:r>
      <w:r>
        <w:rPr>
          <w:rFonts w:ascii="Consolas" w:hAnsi="Consolas"/>
          <w:shd w:val="clear" w:color="auto" w:fill="F1F5F9"/>
          <w:color w:val="0F172A"/>
        </w:rPr>
        <w:t xml:space="preserve"> 0x25 0x50 0x44 0x46 0x2D </w:t>
      </w:r>
      <w:r>
        <w:t xml:space="preserve">).</w:t>
      </w:r>
    </w:p>
    <w:p>
      <w:pPr>
        <w:ind w:left="360"/>
        <w:spacing w:before="40" w:after="40"/>
      </w:pPr>
      <w:r>
        <w:rPr>
          <w:color w:val="0891B2"/>
          <w:b/>
        </w:rPr>
        <w:t xml:space="preserve">●  </w:t>
      </w:r>
      <w:r>
        <w:t xml:space="preserve">DOCX: Must begin with standard PK Zip header (</w:t>
      </w:r>
      <w:r>
        <w:rPr>
          <w:rFonts w:ascii="Consolas" w:hAnsi="Consolas"/>
          <w:shd w:val="clear" w:color="auto" w:fill="F1F5F9"/>
          <w:color w:val="0F172A"/>
        </w:rPr>
        <w:t xml:space="preserve"> 0x50 0x4B 0x03 0x04 </w:t>
      </w:r>
      <w:r>
        <w:t xml:space="preserve">).</w:t>
      </w:r>
    </w:p>
    <w:p>
      <w:pPr>
        <w:ind w:left="360"/>
        <w:spacing w:before="40" w:after="40"/>
      </w:pPr>
      <w:r>
        <w:rPr>
          <w:color w:val="0891B2"/>
          <w:b/>
        </w:rPr>
        <w:t xml:space="preserve">●  </w:t>
      </w:r>
      <w:r>
        <w:rPr>
          <w:b/>
        </w:rPr>
        <w:t xml:space="preserve">Maximum File Size:</w:t>
      </w:r>
      <w:r>
        <w:t xml:space="preserve"> 5.0 Megabytes (5,242,880 bytes).</w:t>
      </w:r>
    </w:p>
    <w:p>
      <w:pPr>
        <w:ind w:left="360"/>
        <w:spacing w:before="40" w:after="40"/>
      </w:pPr>
      <w:r>
        <w:rPr>
          <w:color w:val="0891B2"/>
          <w:b/>
        </w:rPr>
        <w:t xml:space="preserve">●  </w:t>
      </w:r>
      <w:r>
        <w:rPr>
          <w:b/>
        </w:rPr>
        <w:t xml:space="preserve">Access Protocol:</w:t>
      </w:r>
      <w:r>
        <w:t xml:space="preserve"> Short-lived (15-minute) HTTPS SAS URLs generated strictly on demand by authorized recruiters.</w:t>
      </w:r>
    </w:p>
    <w:p>
      <w:pPr>
        <w:pBdr>
          <w:bottom w:val="single" w:sz="6" w:space="1" w:color="CBD5E1"/>
        </w:pBdr>
        <w:spacing w:before="120" w:after="120"/>
      </w:pPr>
    </w:p>
    <w:p>
      <w:pPr>
        <w:pStyle w:val="Heading2"/>
        <w:spacing w:before="280" w:after="120"/>
      </w:pPr>
      <w:r>
        <w:rPr>
          <w:b/>
          <w:sz w:val="30"/>
          <w:color w:val="0891B2"/>
        </w:rPr>
        <w:t>22. Analytics, Tracking &amp; Telemetry</w:t>
      </w:r>
    </w:p>
    <w:p>
      <w:pPr>
        <w:pStyle w:val="Heading3"/>
        <w:spacing w:before="220" w:after="80"/>
      </w:pPr>
      <w:r>
        <w:rPr>
          <w:b/>
          <w:sz w:val="24"/>
          <w:color w:val="1E293B"/>
        </w:rPr>
        <w:t>22.1 Commercial Tracking Stack</w:t>
      </w:r>
    </w:p>
    <w:p>
      <w:pPr>
        <w:ind w:left="360"/>
        <w:spacing w:before="40" w:after="40"/>
      </w:pPr>
      <w:r>
        <w:rPr>
          <w:color w:val="0891B2"/>
          <w:b/>
        </w:rPr>
        <w:t xml:space="preserve">●  </w:t>
      </w:r>
      <w:r>
        <w:rPr>
          <w:b/>
        </w:rPr>
        <w:t xml:space="preserve">Google Tag Manager (GTM):</w:t>
      </w:r>
      <w:r>
        <w:t xml:space="preserve"> Managed container loaded asynchronously after consent banner interaction.</w:t>
      </w:r>
    </w:p>
    <w:p>
      <w:pPr>
        <w:ind w:left="360"/>
        <w:spacing w:before="40" w:after="40"/>
      </w:pPr>
      <w:r>
        <w:rPr>
          <w:color w:val="0891B2"/>
          <w:b/>
        </w:rPr>
        <w:t xml:space="preserve">●  </w:t>
      </w:r>
      <w:r>
        <w:rPr>
          <w:b/>
        </w:rPr>
        <w:t xml:space="preserve">Google Analytics 4 (GA4):</w:t>
      </w:r>
      <w:r>
        <w:t xml:space="preserve"> Configured via GTM to track core business events:</w:t>
      </w:r>
    </w:p>
    <w:p>
      <w:pPr>
        <w:ind w:left="360"/>
        <w:spacing w:before="40" w:after="40"/>
      </w:pPr>
      <w:r>
        <w:rPr>
          <w:color w:val="0891B2"/>
          <w:b/>
        </w:rPr>
        <w:t xml:space="preserve">●  </w:t>
      </w:r>
      <w:r>
        <w:rPr>
          <w:rFonts w:ascii="Consolas" w:hAnsi="Consolas"/>
          <w:shd w:val="clear" w:color="auto" w:fill="F1F5F9"/>
          <w:color w:val="0F172A"/>
        </w:rPr>
        <w:t xml:space="preserve"> consultation_request_started </w:t>
      </w:r>
      <w:r>
        <w:t xml:space="preserve"> &amp; </w:t>
      </w:r>
      <w:r>
        <w:rPr>
          <w:rFonts w:ascii="Consolas" w:hAnsi="Consolas"/>
          <w:shd w:val="clear" w:color="auto" w:fill="F1F5F9"/>
          <w:color w:val="0F172A"/>
        </w:rPr>
        <w:t xml:space="preserve"> consultation_request_completed </w:t>
      </w:r>
    </w:p>
    <w:p>
      <w:pPr>
        <w:ind w:left="360"/>
        <w:spacing w:before="40" w:after="40"/>
      </w:pPr>
      <w:r>
        <w:rPr>
          <w:color w:val="0891B2"/>
          <w:b/>
        </w:rPr>
        <w:t xml:space="preserve">●  </w:t>
      </w:r>
      <w:r>
        <w:rPr>
          <w:rFonts w:ascii="Consolas" w:hAnsi="Consolas"/>
          <w:shd w:val="clear" w:color="auto" w:fill="F1F5F9"/>
          <w:color w:val="0F172A"/>
        </w:rPr>
        <w:t xml:space="preserve"> career_view_job </w:t>
      </w:r>
      <w:r>
        <w:t xml:space="preserve"> &amp; </w:t>
      </w:r>
      <w:r>
        <w:rPr>
          <w:rFonts w:ascii="Consolas" w:hAnsi="Consolas"/>
          <w:shd w:val="clear" w:color="auto" w:fill="F1F5F9"/>
          <w:color w:val="0F172A"/>
        </w:rPr>
        <w:t xml:space="preserve"> career_apply_completed </w:t>
      </w:r>
    </w:p>
    <w:p>
      <w:pPr>
        <w:ind w:left="360"/>
        <w:spacing w:before="40" w:after="40"/>
      </w:pPr>
      <w:r>
        <w:rPr>
          <w:color w:val="0891B2"/>
          <w:b/>
        </w:rPr>
        <w:t xml:space="preserve">●  </w:t>
      </w:r>
      <w:r>
        <w:rPr>
          <w:rFonts w:ascii="Consolas" w:hAnsi="Consolas"/>
          <w:shd w:val="clear" w:color="auto" w:fill="F1F5F9"/>
          <w:color w:val="0F172A"/>
        </w:rPr>
        <w:t xml:space="preserve"> case_study_read_complete </w:t>
      </w:r>
      <w:r>
        <w:t xml:space="preserve"> (Scroll depth &gt; 75%)</w:t>
      </w:r>
    </w:p>
    <w:p>
      <w:pPr>
        <w:ind w:left="360"/>
        <w:spacing w:before="40" w:after="40"/>
      </w:pPr>
      <w:r>
        <w:rPr>
          <w:color w:val="0891B2"/>
          <w:b/>
        </w:rPr>
        <w:t xml:space="preserve">●  </w:t>
      </w:r>
      <w:r>
        <w:rPr>
          <w:rFonts w:ascii="Consolas" w:hAnsi="Consolas"/>
          <w:shd w:val="clear" w:color="auto" w:fill="F1F5F9"/>
          <w:color w:val="0F172A"/>
        </w:rPr>
        <w:t xml:space="preserve"> whitepaper_download </w:t>
      </w:r>
    </w:p>
    <w:p>
      <w:pPr>
        <w:ind w:left="360"/>
        <w:spacing w:before="40" w:after="40"/>
      </w:pPr>
      <w:r>
        <w:rPr>
          <w:color w:val="0891B2"/>
          <w:b/>
        </w:rPr>
        <w:t xml:space="preserve">●  </w:t>
      </w:r>
      <w:r>
        <w:rPr>
          <w:b/>
        </w:rPr>
        <w:t xml:space="preserve">Regulatory Compliance:</w:t>
      </w:r>
      <w:r>
        <w:t xml:space="preserve"> Strict integration with a cookie consent banner (GDPR / ePrivacy). Zero tracking beacons or third-party cookies fired prior to explicit user opt-in.</w:t>
      </w:r>
    </w:p>
    <w:p>
      <w:pPr>
        <w:pStyle w:val="Heading3"/>
        <w:spacing w:before="220" w:after="80"/>
      </w:pPr>
      <w:r>
        <w:rPr>
          <w:b/>
          <w:sz w:val="24"/>
          <w:color w:val="1E293B"/>
        </w:rPr>
        <w:t>22.2 Application Performance Monitoring (APM)</w:t>
      </w:r>
    </w:p>
    <w:p>
      <w:pPr>
        <w:ind w:left="360"/>
        <w:spacing w:before="40" w:after="40"/>
      </w:pPr>
      <w:r>
        <w:rPr>
          <w:color w:val="0891B2"/>
          <w:b/>
        </w:rPr>
        <w:t xml:space="preserve">●  </w:t>
      </w:r>
      <w:r>
        <w:rPr>
          <w:b/>
        </w:rPr>
        <w:t xml:space="preserve">Azure Application Insights:</w:t>
      </w:r>
      <w:r>
        <w:t xml:space="preserve"> Integrated via Next.js </w:t>
      </w:r>
      <w:r>
        <w:rPr>
          <w:rFonts w:ascii="Consolas" w:hAnsi="Consolas"/>
          <w:shd w:val="clear" w:color="auto" w:fill="F1F5F9"/>
          <w:color w:val="0F172A"/>
        </w:rPr>
        <w:t xml:space="preserve"> instrumentation.ts </w:t>
      </w:r>
      <w:r>
        <w:t xml:space="preserve">.</w:t>
      </w:r>
    </w:p>
    <w:p>
      <w:pPr>
        <w:ind w:left="360"/>
        <w:spacing w:before="40" w:after="40"/>
      </w:pPr>
      <w:r>
        <w:rPr>
          <w:color w:val="0891B2"/>
          <w:b/>
        </w:rPr>
        <w:t xml:space="preserve">●  </w:t>
      </w:r>
      <w:r>
        <w:rPr>
          <w:b/>
        </w:rPr>
        <w:t xml:space="preserve">Telemetry Collected:</w:t>
      </w:r>
      <w:r>
        <w:t xml:space="preserve"> Server response times, HTTP failure rates (4xx/5xx), unhandled React exceptions, database query latency, and outbound CRM/ATS gateway HTTP call durations.</w:t>
      </w:r>
    </w:p>
    <w:p>
      <w:pPr>
        <w:ind w:left="360"/>
        <w:spacing w:before="40" w:after="40"/>
      </w:pPr>
      <w:r>
        <w:rPr>
          <w:color w:val="0891B2"/>
          <w:b/>
        </w:rPr>
        <w:t xml:space="preserve">●  </w:t>
      </w:r>
      <w:r>
        <w:rPr>
          <w:b/>
        </w:rPr>
        <w:t xml:space="preserve">PII Redaction Rule:</w:t>
      </w:r>
      <w:r>
        <w:t xml:space="preserve"> Automated telemetry processors scrub email addresses, candidate names, and passwords from exception stack traces and URL query parameters before writing to Log Analytics.</w:t>
      </w:r>
    </w:p>
    <w:p>
      <w:pPr>
        <w:pBdr>
          <w:bottom w:val="single" w:sz="6" w:space="1" w:color="CBD5E1"/>
        </w:pBdr>
        <w:spacing w:before="120" w:after="120"/>
      </w:pPr>
    </w:p>
    <w:p>
      <w:pPr>
        <w:pStyle w:val="Heading2"/>
        <w:spacing w:before="280" w:after="120"/>
      </w:pPr>
      <w:r>
        <w:rPr>
          <w:b/>
          <w:sz w:val="30"/>
          <w:color w:val="0891B2"/>
        </w:rPr>
        <w:t>23. Gemini AI Content &amp; SEO Governance</w:t>
      </w:r>
    </w:p>
    <w:p>
      <w:pPr>
        <w:ind w:left="360"/>
        <w:spacing w:before="40" w:after="40"/>
      </w:pPr>
      <w:r>
        <w:rPr>
          <w:color w:val="0891B2"/>
          <w:b/>
        </w:rPr>
        <w:t xml:space="preserve">●  </w:t>
      </w:r>
      <w:r>
        <w:rPr>
          <w:b/>
        </w:rPr>
        <w:t xml:space="preserve">Permitted Use Cases:</w:t>
      </w:r>
      <w:r>
        <w:t xml:space="preserve"> Draft meta description generation, keyword intent structuring, technical FAQ expansion, readability scoring.</w:t>
      </w:r>
    </w:p>
    <w:p>
      <w:pPr>
        <w:ind w:left="360"/>
        <w:spacing w:before="40" w:after="40"/>
      </w:pPr>
      <w:r>
        <w:rPr>
          <w:color w:val="0891B2"/>
          <w:b/>
        </w:rPr>
        <w:t xml:space="preserve">●  </w:t>
      </w:r>
      <w:r>
        <w:rPr>
          <w:b/>
        </w:rPr>
        <w:t xml:space="preserve">Invocation Boundary:</w:t>
      </w:r>
      <w:r>
        <w:t xml:space="preserve"> Strict server-side execution via Next.js Route Handlers; API key stored in Azure Key Vault; zero client-side browser exposure.</w:t>
      </w:r>
    </w:p>
    <w:p>
      <w:pPr>
        <w:ind w:left="360"/>
        <w:spacing w:before="40" w:after="40"/>
      </w:pPr>
      <w:r>
        <w:rPr>
          <w:color w:val="0891B2"/>
          <w:b/>
        </w:rPr>
        <w:t xml:space="preserve">●  </w:t>
      </w:r>
      <w:r>
        <w:rPr>
          <w:b/>
        </w:rPr>
        <w:t xml:space="preserve">Human-in-the-Loop Enforcement:</w:t>
      </w:r>
      <w:r>
        <w:t xml:space="preserve"> AI completions are committed to Strapi exclusively as unapproved draft fields. An Editor or Author must manually review, verify, and approve all AI-assisted copy prior to publication.</w:t>
      </w:r>
    </w:p>
    <w:p>
      <w:pPr>
        <w:ind w:left="360"/>
        <w:spacing w:before="40" w:after="40"/>
      </w:pPr>
      <w:r>
        <w:rPr>
          <w:color w:val="0891B2"/>
          <w:b/>
        </w:rPr>
        <w:t xml:space="preserve">●  </w:t>
      </w:r>
      <w:r>
        <w:rPr>
          <w:b/>
        </w:rPr>
        <w:t xml:space="preserve">Data Exclusion Rule:</w:t>
      </w:r>
      <w:r>
        <w:t xml:space="preserve"> Prompts are restricted to public marketing topics. Candidate resumes, internal financials, and client confidential information are cryptographically barred from external AI API calls.</w:t>
      </w:r>
    </w:p>
    <w:p>
      <w:pPr>
        <w:pBdr>
          <w:bottom w:val="single" w:sz="6" w:space="1" w:color="CBD5E1"/>
        </w:pBdr>
        <w:spacing w:before="120" w:after="120"/>
      </w:pPr>
    </w:p>
    <w:p>
      <w:pPr>
        <w:pStyle w:val="Heading2"/>
        <w:spacing w:before="280" w:after="120"/>
      </w:pPr>
      <w:r>
        <w:rPr>
          <w:b/>
          <w:sz w:val="30"/>
          <w:color w:val="0891B2"/>
        </w:rPr>
        <w:t>24. Migration Strategy (Legacy Web Estate to Modern Platform)</w:t>
      </w:r>
    </w:p>
    <w:p>
      <w:pPr>
        <w:pStyle w:val="Heading3"/>
        <w:spacing w:before="220" w:after="80"/>
      </w:pPr>
      <w:r>
        <w:rPr>
          <w:b/>
          <w:sz w:val="24"/>
          <w:color w:val="1E293B"/>
        </w:rPr>
        <w:t>24.1 URL Inventory &amp; 301 Preservation Plan</w:t>
      </w:r>
    </w:p>
    <w:p>
      <w:pPr>
        <w:spacing w:before="60" w:after="60" w:line="276" w:lineRule="auto"/>
      </w:pPr>
      <w:r>
        <w:t xml:space="preserve">A complete URL inventory of the existing site and legacy PHP pages was analyzed. The table below governs legacy cutover:</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shd w:val="clear" w:color="auto" w:fill="E8EEF5"/>
            <w:tcMar>
              <w:top w:w="120" w:type="dxa"/>
              <w:bottom w:w="120" w:type="dxa"/>
              <w:left w:w="160" w:type="dxa"/>
              <w:right w:w="160" w:type="dxa"/>
            </w:tcMar>
          </w:tcPr>
          <w:p>
            <w:pPr>
              <w:spacing w:line="240" w:lineRule="auto" w:before="0" w:after="0"/>
            </w:pPr>
            <w:r>
              <w:rPr>
                <w:sz w:val="18"/>
              </w:rPr>
              <w:t xml:space="preserve">Legacy URL Pattern</w:t>
            </w:r>
          </w:p>
        </w:tc>
        <w:tc>
          <w:tcPr>
            <w:shd w:val="clear" w:color="auto" w:fill="E8EEF5"/>
            <w:tcMar>
              <w:top w:w="120" w:type="dxa"/>
              <w:bottom w:w="120" w:type="dxa"/>
              <w:left w:w="160" w:type="dxa"/>
              <w:right w:w="160" w:type="dxa"/>
            </w:tcMar>
          </w:tcPr>
          <w:p>
            <w:pPr>
              <w:spacing w:line="240" w:lineRule="auto" w:before="0" w:after="0"/>
            </w:pPr>
            <w:r>
              <w:rPr>
                <w:sz w:val="18"/>
              </w:rPr>
              <w:t xml:space="preserve">Target Route</w:t>
            </w:r>
          </w:p>
        </w:tc>
        <w:tc>
          <w:tcPr>
            <w:shd w:val="clear" w:color="auto" w:fill="E8EEF5"/>
            <w:tcMar>
              <w:top w:w="120" w:type="dxa"/>
              <w:bottom w:w="120" w:type="dxa"/>
              <w:left w:w="160" w:type="dxa"/>
              <w:right w:w="160" w:type="dxa"/>
            </w:tcMar>
          </w:tcPr>
          <w:p>
            <w:pPr>
              <w:spacing w:line="240" w:lineRule="auto" w:before="0" w:after="0"/>
            </w:pPr>
            <w:r>
              <w:rPr>
                <w:sz w:val="18"/>
              </w:rPr>
              <w:t xml:space="preserve">Action</w:t>
            </w:r>
          </w:p>
        </w:tc>
        <w:tc>
          <w:tcPr>
            <w:shd w:val="clear" w:color="auto" w:fill="E8EEF5"/>
            <w:tcMar>
              <w:top w:w="120" w:type="dxa"/>
              <w:bottom w:w="120" w:type="dxa"/>
              <w:left w:w="160" w:type="dxa"/>
              <w:right w:w="160" w:type="dxa"/>
            </w:tcMar>
          </w:tcPr>
          <w:p>
            <w:pPr>
              <w:spacing w:line="240" w:lineRule="auto" w:before="0" w:after="0"/>
            </w:pPr>
            <w:r>
              <w:rPr>
                <w:sz w:val="18"/>
              </w:rPr>
              <w:t xml:space="preserve">Status Code</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`/*header.php*`, `/*index.php*`</w:t>
            </w:r>
          </w:p>
        </w:tc>
        <w:tc>
          <w:tcPr>
            <w:shd w:val="clear" w:color="auto" w:fill="FFFFFF"/>
            <w:tcMar>
              <w:top w:w="120" w:type="dxa"/>
              <w:bottom w:w="120" w:type="dxa"/>
              <w:left w:w="160" w:type="dxa"/>
              <w:right w:w="160" w:type="dxa"/>
            </w:tcMar>
          </w:tcPr>
          <w:p>
            <w:pPr>
              <w:spacing w:line="240" w:lineRule="auto" w:before="0" w:after="0"/>
            </w:pPr>
            <w:r>
              <w:rPr>
                <w:sz w:val="16"/>
              </w:rPr>
              <w:t xml:space="preserve">`/`</w:t>
            </w:r>
          </w:p>
        </w:tc>
        <w:tc>
          <w:tcPr>
            <w:shd w:val="clear" w:color="auto" w:fill="FFFFFF"/>
            <w:tcMar>
              <w:top w:w="120" w:type="dxa"/>
              <w:bottom w:w="120" w:type="dxa"/>
              <w:left w:w="160" w:type="dxa"/>
              <w:right w:w="160" w:type="dxa"/>
            </w:tcMar>
          </w:tcPr>
          <w:p>
            <w:pPr>
              <w:spacing w:line="240" w:lineRule="auto" w:before="0" w:after="0"/>
            </w:pPr>
            <w:r>
              <w:rPr>
                <w:sz w:val="16"/>
              </w:rPr>
              <w:t xml:space="preserve">Redirect</w:t>
            </w:r>
          </w:p>
        </w:tc>
        <w:tc>
          <w:tcPr>
            <w:shd w:val="clear" w:color="auto" w:fill="FFFFFF"/>
            <w:tcMar>
              <w:top w:w="120" w:type="dxa"/>
              <w:bottom w:w="120" w:type="dxa"/>
              <w:left w:w="160" w:type="dxa"/>
              <w:right w:w="160" w:type="dxa"/>
            </w:tcMar>
          </w:tcPr>
          <w:p>
            <w:pPr>
              <w:spacing w:line="240" w:lineRule="auto" w:before="0" w:after="0"/>
            </w:pPr>
            <w:r>
              <w:rPr>
                <w:sz w:val="16"/>
              </w:rPr>
              <w:t xml:space="preserve">301 Permanent Redirect</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`/services.php`</w:t>
            </w:r>
          </w:p>
        </w:tc>
        <w:tc>
          <w:tcPr>
            <w:shd w:val="clear" w:color="auto" w:fill="FFFFFF"/>
            <w:tcMar>
              <w:top w:w="120" w:type="dxa"/>
              <w:bottom w:w="120" w:type="dxa"/>
              <w:left w:w="160" w:type="dxa"/>
              <w:right w:w="160" w:type="dxa"/>
            </w:tcMar>
          </w:tcPr>
          <w:p>
            <w:pPr>
              <w:spacing w:line="240" w:lineRule="auto" w:before="0" w:after="0"/>
            </w:pPr>
            <w:r>
              <w:rPr>
                <w:sz w:val="16"/>
              </w:rPr>
              <w:t xml:space="preserve">`/services/sap` (or relevant practice)</w:t>
            </w:r>
          </w:p>
        </w:tc>
        <w:tc>
          <w:tcPr>
            <w:shd w:val="clear" w:color="auto" w:fill="FFFFFF"/>
            <w:tcMar>
              <w:top w:w="120" w:type="dxa"/>
              <w:bottom w:w="120" w:type="dxa"/>
              <w:left w:w="160" w:type="dxa"/>
              <w:right w:w="160" w:type="dxa"/>
            </w:tcMar>
          </w:tcPr>
          <w:p>
            <w:pPr>
              <w:spacing w:line="240" w:lineRule="auto" w:before="0" w:after="0"/>
            </w:pPr>
            <w:r>
              <w:rPr>
                <w:sz w:val="16"/>
              </w:rPr>
              <w:t xml:space="preserve">Redirect</w:t>
            </w:r>
          </w:p>
        </w:tc>
        <w:tc>
          <w:tcPr>
            <w:shd w:val="clear" w:color="auto" w:fill="FFFFFF"/>
            <w:tcMar>
              <w:top w:w="120" w:type="dxa"/>
              <w:bottom w:w="120" w:type="dxa"/>
              <w:left w:w="160" w:type="dxa"/>
              <w:right w:w="160" w:type="dxa"/>
            </w:tcMar>
          </w:tcPr>
          <w:p>
            <w:pPr>
              <w:spacing w:line="240" w:lineRule="auto" w:before="0" w:after="0"/>
            </w:pPr>
            <w:r>
              <w:rPr>
                <w:sz w:val="16"/>
              </w:rPr>
              <w:t xml:space="preserve">301 Permanent Redirect</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`/contact.php`</w:t>
            </w:r>
          </w:p>
        </w:tc>
        <w:tc>
          <w:tcPr>
            <w:shd w:val="clear" w:color="auto" w:fill="FFFFFF"/>
            <w:tcMar>
              <w:top w:w="120" w:type="dxa"/>
              <w:bottom w:w="120" w:type="dxa"/>
              <w:left w:w="160" w:type="dxa"/>
              <w:right w:w="160" w:type="dxa"/>
            </w:tcMar>
          </w:tcPr>
          <w:p>
            <w:pPr>
              <w:spacing w:line="240" w:lineRule="auto" w:before="0" w:after="0"/>
            </w:pPr>
            <w:r>
              <w:rPr>
                <w:sz w:val="16"/>
              </w:rPr>
              <w:t xml:space="preserve">`/contact`</w:t>
            </w:r>
          </w:p>
        </w:tc>
        <w:tc>
          <w:tcPr>
            <w:shd w:val="clear" w:color="auto" w:fill="FFFFFF"/>
            <w:tcMar>
              <w:top w:w="120" w:type="dxa"/>
              <w:bottom w:w="120" w:type="dxa"/>
              <w:left w:w="160" w:type="dxa"/>
              <w:right w:w="160" w:type="dxa"/>
            </w:tcMar>
          </w:tcPr>
          <w:p>
            <w:pPr>
              <w:spacing w:line="240" w:lineRule="auto" w:before="0" w:after="0"/>
            </w:pPr>
            <w:r>
              <w:rPr>
                <w:sz w:val="16"/>
              </w:rPr>
              <w:t xml:space="preserve">Redirect</w:t>
            </w:r>
          </w:p>
        </w:tc>
        <w:tc>
          <w:tcPr>
            <w:shd w:val="clear" w:color="auto" w:fill="FFFFFF"/>
            <w:tcMar>
              <w:top w:w="120" w:type="dxa"/>
              <w:bottom w:w="120" w:type="dxa"/>
              <w:left w:w="160" w:type="dxa"/>
              <w:right w:w="160" w:type="dxa"/>
            </w:tcMar>
          </w:tcPr>
          <w:p>
            <w:pPr>
              <w:spacing w:line="240" w:lineRule="auto" w:before="0" w:after="0"/>
            </w:pPr>
            <w:r>
              <w:rPr>
                <w:sz w:val="16"/>
              </w:rPr>
              <w:t xml:space="preserve">301 Permanent Redirect</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`/careers.php`, `/jobs.html`</w:t>
            </w:r>
          </w:p>
        </w:tc>
        <w:tc>
          <w:tcPr>
            <w:shd w:val="clear" w:color="auto" w:fill="FFFFFF"/>
            <w:tcMar>
              <w:top w:w="120" w:type="dxa"/>
              <w:bottom w:w="120" w:type="dxa"/>
              <w:left w:w="160" w:type="dxa"/>
              <w:right w:w="160" w:type="dxa"/>
            </w:tcMar>
          </w:tcPr>
          <w:p>
            <w:pPr>
              <w:spacing w:line="240" w:lineRule="auto" w:before="0" w:after="0"/>
            </w:pPr>
            <w:r>
              <w:rPr>
                <w:sz w:val="16"/>
              </w:rPr>
              <w:t xml:space="preserve">`/careers`</w:t>
            </w:r>
          </w:p>
        </w:tc>
        <w:tc>
          <w:tcPr>
            <w:shd w:val="clear" w:color="auto" w:fill="FFFFFF"/>
            <w:tcMar>
              <w:top w:w="120" w:type="dxa"/>
              <w:bottom w:w="120" w:type="dxa"/>
              <w:left w:w="160" w:type="dxa"/>
              <w:right w:w="160" w:type="dxa"/>
            </w:tcMar>
          </w:tcPr>
          <w:p>
            <w:pPr>
              <w:spacing w:line="240" w:lineRule="auto" w:before="0" w:after="0"/>
            </w:pPr>
            <w:r>
              <w:rPr>
                <w:sz w:val="16"/>
              </w:rPr>
              <w:t xml:space="preserve">Redirect</w:t>
            </w:r>
          </w:p>
        </w:tc>
        <w:tc>
          <w:tcPr>
            <w:shd w:val="clear" w:color="auto" w:fill="FFFFFF"/>
            <w:tcMar>
              <w:top w:w="120" w:type="dxa"/>
              <w:bottom w:w="120" w:type="dxa"/>
              <w:left w:w="160" w:type="dxa"/>
              <w:right w:w="160" w:type="dxa"/>
            </w:tcMar>
          </w:tcPr>
          <w:p>
            <w:pPr>
              <w:spacing w:line="240" w:lineRule="auto" w:before="0" w:after="0"/>
            </w:pPr>
            <w:r>
              <w:rPr>
                <w:sz w:val="16"/>
              </w:rPr>
              <w:t xml:space="preserve">301 Permanent Redirect</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`/about-us.html`</w:t>
            </w:r>
          </w:p>
        </w:tc>
        <w:tc>
          <w:tcPr>
            <w:shd w:val="clear" w:color="auto" w:fill="FFFFFF"/>
            <w:tcMar>
              <w:top w:w="120" w:type="dxa"/>
              <w:bottom w:w="120" w:type="dxa"/>
              <w:left w:w="160" w:type="dxa"/>
              <w:right w:w="160" w:type="dxa"/>
            </w:tcMar>
          </w:tcPr>
          <w:p>
            <w:pPr>
              <w:spacing w:line="240" w:lineRule="auto" w:before="0" w:after="0"/>
            </w:pPr>
            <w:r>
              <w:rPr>
                <w:sz w:val="16"/>
              </w:rPr>
              <w:t xml:space="preserve">`/` (About Section anchor `#work`)</w:t>
            </w:r>
          </w:p>
        </w:tc>
        <w:tc>
          <w:tcPr>
            <w:shd w:val="clear" w:color="auto" w:fill="FFFFFF"/>
            <w:tcMar>
              <w:top w:w="120" w:type="dxa"/>
              <w:bottom w:w="120" w:type="dxa"/>
              <w:left w:w="160" w:type="dxa"/>
              <w:right w:w="160" w:type="dxa"/>
            </w:tcMar>
          </w:tcPr>
          <w:p>
            <w:pPr>
              <w:spacing w:line="240" w:lineRule="auto" w:before="0" w:after="0"/>
            </w:pPr>
            <w:r>
              <w:rPr>
                <w:sz w:val="16"/>
              </w:rPr>
              <w:t xml:space="preserve">Redirect</w:t>
            </w:r>
          </w:p>
        </w:tc>
        <w:tc>
          <w:tcPr>
            <w:shd w:val="clear" w:color="auto" w:fill="FFFFFF"/>
            <w:tcMar>
              <w:top w:w="120" w:type="dxa"/>
              <w:bottom w:w="120" w:type="dxa"/>
              <w:left w:w="160" w:type="dxa"/>
              <w:right w:w="160" w:type="dxa"/>
            </w:tcMar>
          </w:tcPr>
          <w:p>
            <w:pPr>
              <w:spacing w:line="240" w:lineRule="auto" w:before="0" w:after="0"/>
            </w:pPr>
            <w:r>
              <w:rPr>
                <w:sz w:val="16"/>
              </w:rPr>
              <w:t xml:space="preserve">301 Permanent Redirect</w:t>
            </w:r>
          </w:p>
        </w:tc>
      </w:tr>
      <w:tr>
        <w:tc>
          <w:tcPr>
            <w:shd w:val="clear" w:color="auto" w:fill="FFFFFF"/>
            <w:tcMar>
              <w:top w:w="120" w:type="dxa"/>
              <w:bottom w:w="120" w:type="dxa"/>
              <w:left w:w="160" w:type="dxa"/>
              <w:right w:w="160" w:type="dxa"/>
            </w:tcMar>
          </w:tcPr>
          <w:p>
            <w:pPr>
              <w:spacing w:line="240" w:lineRule="auto" w:before="0" w:after="0"/>
            </w:pPr>
            <w:r>
              <w:rPr>
                <w:sz w:val="16"/>
              </w:rPr>
              <w:t xml:space="preserve">Historic Blog URLs (`/blog/*`)</w:t>
            </w:r>
          </w:p>
        </w:tc>
        <w:tc>
          <w:tcPr>
            <w:shd w:val="clear" w:color="auto" w:fill="FFFFFF"/>
            <w:tcMar>
              <w:top w:w="120" w:type="dxa"/>
              <w:bottom w:w="120" w:type="dxa"/>
              <w:left w:w="160" w:type="dxa"/>
              <w:right w:w="160" w:type="dxa"/>
            </w:tcMar>
          </w:tcPr>
          <w:p>
            <w:pPr>
              <w:spacing w:line="240" w:lineRule="auto" w:before="0" w:after="0"/>
            </w:pPr>
            <w:r>
              <w:rPr>
                <w:sz w:val="16"/>
              </w:rPr>
              <w:t xml:space="preserve">`/insights/*`</w:t>
            </w:r>
          </w:p>
        </w:tc>
        <w:tc>
          <w:tcPr>
            <w:shd w:val="clear" w:color="auto" w:fill="FFFFFF"/>
            <w:tcMar>
              <w:top w:w="120" w:type="dxa"/>
              <w:bottom w:w="120" w:type="dxa"/>
              <w:left w:w="160" w:type="dxa"/>
              <w:right w:w="160" w:type="dxa"/>
            </w:tcMar>
          </w:tcPr>
          <w:p>
            <w:pPr>
              <w:spacing w:line="240" w:lineRule="auto" w:before="0" w:after="0"/>
            </w:pPr>
            <w:r>
              <w:rPr>
                <w:sz w:val="16"/>
              </w:rPr>
              <w:t xml:space="preserve">1:1 Slug Map</w:t>
            </w:r>
          </w:p>
        </w:tc>
        <w:tc>
          <w:tcPr>
            <w:shd w:val="clear" w:color="auto" w:fill="FFFFFF"/>
            <w:tcMar>
              <w:top w:w="120" w:type="dxa"/>
              <w:bottom w:w="120" w:type="dxa"/>
              <w:left w:w="160" w:type="dxa"/>
              <w:right w:w="160" w:type="dxa"/>
            </w:tcMar>
          </w:tcPr>
          <w:p>
            <w:pPr>
              <w:spacing w:line="240" w:lineRule="auto" w:before="0" w:after="0"/>
            </w:pPr>
            <w:r>
              <w:rPr>
                <w:sz w:val="16"/>
              </w:rPr>
              <w:t xml:space="preserve">301 Permanent Redirect</w:t>
            </w:r>
          </w:p>
        </w:tc>
      </w:tr>
    </w:tbl>
    <w:p>
      <w:pPr>
        <w:pStyle w:val="Heading3"/>
        <w:spacing w:before="220" w:after="80"/>
      </w:pPr>
      <w:r>
        <w:rPr>
          <w:b/>
          <w:sz w:val="24"/>
          <w:color w:val="1E293B"/>
        </w:rPr>
        <w:t>24.2 Content Data Migration Pipeline</w:t>
      </w:r>
    </w:p>
    <w:p>
      <w:pPr>
        <w:spacing w:before="60" w:after="60" w:line="276" w:lineRule="auto"/>
      </w:pPr>
      <w:r>
        <w:t xml:space="preserve">1. </w:t>
      </w:r>
      <w:r>
        <w:rPr>
          <w:b/>
        </w:rPr>
        <w:t xml:space="preserve">Extract:</w:t>
      </w:r>
      <w:r>
        <w:t xml:space="preserve"> Automated export script extracts existing pages and settings from the legacy MongoDB database (</w:t>
      </w:r>
      <w:r>
        <w:rPr>
          <w:rFonts w:ascii="Consolas" w:hAnsi="Consolas"/>
          <w:shd w:val="clear" w:color="auto" w:fill="F1F5F9"/>
          <w:color w:val="0F172A"/>
        </w:rPr>
        <w:t xml:space="preserve"> ContentPageModel </w:t>
      </w:r>
      <w:r>
        <w:t xml:space="preserve">, </w:t>
      </w:r>
      <w:r>
        <w:rPr>
          <w:rFonts w:ascii="Consolas" w:hAnsi="Consolas"/>
          <w:shd w:val="clear" w:color="auto" w:fill="F1F5F9"/>
          <w:color w:val="0F172A"/>
        </w:rPr>
        <w:t xml:space="preserve"> SiteSettingsModel </w:t>
      </w:r>
      <w:r>
        <w:t xml:space="preserve">).</w:t>
      </w:r>
    </w:p>
    <w:p>
      <w:pPr>
        <w:spacing w:before="60" w:after="60" w:line="276" w:lineRule="auto"/>
      </w:pPr>
      <w:r>
        <w:t xml:space="preserve">2. </w:t>
      </w:r>
      <w:r>
        <w:rPr>
          <w:b/>
        </w:rPr>
        <w:t xml:space="preserve">Transform:</w:t>
      </w:r>
      <w:r>
        <w:t xml:space="preserve"> Script maps raw HTML/Markdown into structured Strapi 5 JSON AST format, stripping deprecated PHP snippets (</w:t>
      </w:r>
      <w:r>
        <w:rPr>
          <w:rFonts w:ascii="Consolas" w:hAnsi="Consolas"/>
          <w:shd w:val="clear" w:color="auto" w:fill="F1F5F9"/>
          <w:color w:val="0F172A"/>
        </w:rPr>
        <w:t xml:space="preserve"> &lt;?php echo get_header(); ?&gt; </w:t>
      </w:r>
      <w:r>
        <w:t xml:space="preserve">).</w:t>
      </w:r>
    </w:p>
    <w:p>
      <w:pPr>
        <w:spacing w:before="60" w:after="60" w:line="276" w:lineRule="auto"/>
      </w:pPr>
      <w:r>
        <w:t xml:space="preserve">3. </w:t>
      </w:r>
      <w:r>
        <w:rPr>
          <w:b/>
        </w:rPr>
        <w:t xml:space="preserve">Load:</w:t>
      </w:r>
      <w:r>
        <w:t xml:space="preserve"> Content imported via Strapi REST Content API into PostgreSQL, flagged as </w:t>
      </w:r>
      <w:r>
        <w:rPr>
          <w:rFonts w:ascii="Consolas" w:hAnsi="Consolas"/>
          <w:shd w:val="clear" w:color="auto" w:fill="F1F5F9"/>
          <w:color w:val="0F172A"/>
        </w:rPr>
        <w:t xml:space="preserve"> draft </w:t>
      </w:r>
      <w:r>
        <w:t xml:space="preserve"> for editorial verification.</w:t>
      </w:r>
    </w:p>
    <w:p>
      <w:pPr>
        <w:pBdr>
          <w:bottom w:val="single" w:sz="6" w:space="1" w:color="CBD5E1"/>
        </w:pBdr>
        <w:spacing w:before="120" w:after="120"/>
      </w:pPr>
    </w:p>
    <w:p>
      <w:pPr>
        <w:pStyle w:val="Heading2"/>
        <w:spacing w:before="280" w:after="120"/>
      </w:pPr>
      <w:r>
        <w:rPr>
          <w:b/>
          <w:sz w:val="30"/>
          <w:color w:val="0891B2"/>
        </w:rPr>
        <w:t>25. CI/CD &amp; Environment Lifecycle</w:t>
      </w:r>
    </w:p>
    <w:p>
      <w:pPr>
        <w:pStyle w:val="Heading3"/>
        <w:spacing w:before="220" w:after="80"/>
      </w:pPr>
      <w:r>
        <w:rPr>
          <w:b/>
          <w:sz w:val="24"/>
          <w:color w:val="1E293B"/>
        </w:rPr>
        <w:t>25.1 Environment Topology</w:t>
      </w:r>
    </w:p>
    <w:p>
      <w:pPr>
        <w:ind w:left="360"/>
        <w:spacing w:before="40" w:after="40"/>
      </w:pPr>
      <w:r>
        <w:rPr>
          <w:color w:val="0891B2"/>
          <w:b/>
        </w:rPr>
        <w:t xml:space="preserve">●  </w:t>
      </w:r>
      <w:r>
        <w:rPr>
          <w:b/>
        </w:rPr>
        <w:t xml:space="preserve">Local Development:</w:t>
      </w:r>
      <w:r>
        <w:t xml:space="preserve"> Developers run Next.js and Strapi locally with PostgreSQL running in Docker.</w:t>
      </w:r>
    </w:p>
    <w:p>
      <w:pPr>
        <w:ind w:left="360"/>
        <w:spacing w:before="40" w:after="40"/>
      </w:pPr>
      <w:r>
        <w:rPr>
          <w:color w:val="0891B2"/>
          <w:b/>
        </w:rPr>
        <w:t xml:space="preserve">●  </w:t>
      </w:r>
      <w:r>
        <w:rPr>
          <w:b/>
        </w:rPr>
        <w:t xml:space="preserve">Development / QA (`dev.nexucon.com`):</w:t>
      </w:r>
      <w:r>
        <w:t xml:space="preserve"> Automated branch deployment on merge to </w:t>
      </w:r>
      <w:r>
        <w:rPr>
          <w:rFonts w:ascii="Consolas" w:hAnsi="Consolas"/>
          <w:shd w:val="clear" w:color="auto" w:fill="F1F5F9"/>
          <w:color w:val="0F172A"/>
        </w:rPr>
        <w:t xml:space="preserve"> develop </w:t>
      </w:r>
      <w:r>
        <w:t xml:space="preserve">.</w:t>
      </w:r>
    </w:p>
    <w:p>
      <w:pPr>
        <w:ind w:left="360"/>
        <w:spacing w:before="40" w:after="40"/>
      </w:pPr>
      <w:r>
        <w:rPr>
          <w:color w:val="0891B2"/>
          <w:b/>
        </w:rPr>
        <w:t xml:space="preserve">●  </w:t>
      </w:r>
      <w:r>
        <w:rPr>
          <w:b/>
        </w:rPr>
        <w:t xml:space="preserve">User Acceptance Testing (`uat.nexucon.com`):</w:t>
      </w:r>
      <w:r>
        <w:t xml:space="preserve"> Pre-release validation environment connected to ATS/CRM staging sandboxes.</w:t>
      </w:r>
    </w:p>
    <w:p>
      <w:pPr>
        <w:ind w:left="360"/>
        <w:spacing w:before="40" w:after="40"/>
      </w:pPr>
      <w:r>
        <w:rPr>
          <w:color w:val="0891B2"/>
          <w:b/>
        </w:rPr>
        <w:t xml:space="preserve">●  </w:t>
      </w:r>
      <w:r>
        <w:rPr>
          <w:b/>
        </w:rPr>
        <w:t xml:space="preserve">Production (`nexucon.com`):</w:t>
      </w:r>
      <w:r>
        <w:t xml:space="preserve"> Locked environment deploying strictly from tagged Git releases on </w:t>
      </w:r>
      <w:r>
        <w:rPr>
          <w:rFonts w:ascii="Consolas" w:hAnsi="Consolas"/>
          <w:shd w:val="clear" w:color="auto" w:fill="F1F5F9"/>
          <w:color w:val="0F172A"/>
        </w:rPr>
        <w:t xml:space="preserve"> main </w:t>
      </w:r>
      <w:r>
        <w:t xml:space="preserve">.</w:t>
      </w:r>
    </w:p>
    <w:p>
      <w:pPr>
        <w:pStyle w:val="Heading3"/>
        <w:spacing w:before="220" w:after="80"/>
      </w:pPr>
      <w:r>
        <w:rPr>
          <w:b/>
          <w:sz w:val="24"/>
          <w:color w:val="1E293B"/>
        </w:rPr>
        <w:t>25.2 Automated GitHub Actions Pipeline Gates</w:t>
      </w:r>
    </w:p>
    <w:p>
      <w:pPr>
        <w:shd w:val="clear" w:color="auto" w:fill="0E172A"/>
        <w:spacing w:before="120" w:after="120" w:line="240" w:lineRule="auto"/>
        <w:ind w:left="240" w:right="240"/>
      </w:pPr>
      <w:r>
        <w:rPr>
          <w:rFonts w:ascii="Consolas" w:hAnsi="Consolas"/>
          <w:color w:val="38BDF8"/>
          <w:sz w:val="18"/>
        </w:rPr>
        <w:t xml:space="preserve">[Git Push / PR] </w:t>
        <w:br/>
      </w:r>
      <w:r>
        <w:rPr>
          <w:rFonts w:ascii="Consolas" w:hAnsi="Consolas"/>
          <w:color w:val="38BDF8"/>
          <w:sz w:val="18"/>
        </w:rPr>
        <w:t xml:space="preserve">      │</w:t>
        <w:br/>
      </w:r>
      <w:r>
        <w:rPr>
          <w:rFonts w:ascii="Consolas" w:hAnsi="Consolas"/>
          <w:color w:val="38BDF8"/>
          <w:sz w:val="18"/>
        </w:rPr>
        <w:t xml:space="preserve">      ▼</w:t>
        <w:br/>
      </w:r>
      <w:r>
        <w:rPr>
          <w:rFonts w:ascii="Consolas" w:hAnsi="Consolas"/>
          <w:color w:val="38BDF8"/>
          <w:sz w:val="18"/>
        </w:rPr>
        <w:t xml:space="preserve">[Gate 1: Static Analysis] ────► TypeScript Compiler (`tsc --noEmit`), ESLint, Prettier</w:t>
        <w:br/>
      </w:r>
      <w:r>
        <w:rPr>
          <w:rFonts w:ascii="Consolas" w:hAnsi="Consolas"/>
          <w:color w:val="38BDF8"/>
          <w:sz w:val="18"/>
        </w:rPr>
        <w:t xml:space="preserve">      │</w:t>
        <w:br/>
      </w:r>
      <w:r>
        <w:rPr>
          <w:rFonts w:ascii="Consolas" w:hAnsi="Consolas"/>
          <w:color w:val="38BDF8"/>
          <w:sz w:val="18"/>
        </w:rPr>
        <w:t xml:space="preserve">      ▼</w:t>
        <w:br/>
      </w:r>
      <w:r>
        <w:rPr>
          <w:rFonts w:ascii="Consolas" w:hAnsi="Consolas"/>
          <w:color w:val="38BDF8"/>
          <w:sz w:val="18"/>
        </w:rPr>
        <w:t xml:space="preserve">[Gate 2: Unit &amp; Integration] ─► Vitest / Jest (100% Core Passing)</w:t>
        <w:br/>
      </w:r>
      <w:r>
        <w:rPr>
          <w:rFonts w:ascii="Consolas" w:hAnsi="Consolas"/>
          <w:color w:val="38BDF8"/>
          <w:sz w:val="18"/>
        </w:rPr>
        <w:t xml:space="preserve">      │</w:t>
        <w:br/>
      </w:r>
      <w:r>
        <w:rPr>
          <w:rFonts w:ascii="Consolas" w:hAnsi="Consolas"/>
          <w:color w:val="38BDF8"/>
          <w:sz w:val="18"/>
        </w:rPr>
        <w:t xml:space="preserve">      ▼</w:t>
        <w:br/>
      </w:r>
      <w:r>
        <w:rPr>
          <w:rFonts w:ascii="Consolas" w:hAnsi="Consolas"/>
          <w:color w:val="38BDF8"/>
          <w:sz w:val="18"/>
        </w:rPr>
        <w:t xml:space="preserve">[Gate 3: Security &amp; Audit] ───► npm audit, CodeQL SAST, Secret Scanning</w:t>
        <w:br/>
      </w:r>
      <w:r>
        <w:rPr>
          <w:rFonts w:ascii="Consolas" w:hAnsi="Consolas"/>
          <w:color w:val="38BDF8"/>
          <w:sz w:val="18"/>
        </w:rPr>
        <w:t xml:space="preserve">      │</w:t>
        <w:br/>
      </w:r>
      <w:r>
        <w:rPr>
          <w:rFonts w:ascii="Consolas" w:hAnsi="Consolas"/>
          <w:color w:val="38BDF8"/>
          <w:sz w:val="18"/>
        </w:rPr>
        <w:t xml:space="preserve">      ▼</w:t>
        <w:br/>
      </w:r>
      <w:r>
        <w:rPr>
          <w:rFonts w:ascii="Consolas" w:hAnsi="Consolas"/>
          <w:color w:val="38BDF8"/>
          <w:sz w:val="18"/>
        </w:rPr>
        <w:t xml:space="preserve">[Gate 4: E2E &amp; Accessibility] ─► Playwright Headless Tests, Axe-Core WCAG 2.2 AA Audit</w:t>
        <w:br/>
      </w:r>
      <w:r>
        <w:rPr>
          <w:rFonts w:ascii="Consolas" w:hAnsi="Consolas"/>
          <w:color w:val="38BDF8"/>
          <w:sz w:val="18"/>
        </w:rPr>
        <w:t xml:space="preserve">      │</w:t>
        <w:br/>
      </w:r>
      <w:r>
        <w:rPr>
          <w:rFonts w:ascii="Consolas" w:hAnsi="Consolas"/>
          <w:color w:val="38BDF8"/>
          <w:sz w:val="18"/>
        </w:rPr>
        <w:t xml:space="preserve">      ▼</w:t>
        <w:br/>
      </w:r>
      <w:r>
        <w:rPr>
          <w:rFonts w:ascii="Consolas" w:hAnsi="Consolas"/>
          <w:color w:val="38BDF8"/>
          <w:sz w:val="18"/>
        </w:rPr>
        <w:t xml:space="preserve">[Gate 5: Infrastructure Deployment] ─► Azure Bicep Validation &amp; App Service Slot Swap</w:t>
        <w:br/>
      </w:r>
    </w:p>
    <w:p>
      <w:pPr>
        <w:pBdr>
          <w:bottom w:val="single" w:sz="6" w:space="1" w:color="CBD5E1"/>
        </w:pBdr>
        <w:spacing w:before="120" w:after="120"/>
      </w:pPr>
    </w:p>
    <w:p>
      <w:pPr>
        <w:pStyle w:val="Heading2"/>
        <w:spacing w:before="280" w:after="120"/>
      </w:pPr>
      <w:r>
        <w:rPr>
          <w:b/>
          <w:sz w:val="30"/>
          <w:color w:val="0891B2"/>
        </w:rPr>
        <w:t>26. Verification &amp; Test Strategy</w:t>
      </w:r>
    </w:p>
    <w:p>
      <w:pPr>
        <w:spacing w:before="60" w:after="60" w:line="276" w:lineRule="auto"/>
      </w:pPr>
      <w:r>
        <w:t xml:space="preserve">Testing spans five rigorous verification layers, traceable directly to requirement IDs:</w:t>
      </w:r>
    </w:p>
    <w:p>
      <w:pPr>
        <w:spacing w:before="60" w:after="60" w:line="276" w:lineRule="auto"/>
      </w:pPr>
      <w:r>
        <w:t xml:space="preserve">1. </w:t>
      </w:r>
      <w:r>
        <w:rPr>
          <w:b/>
        </w:rPr>
        <w:t xml:space="preserve">Unit Tests:</w:t>
      </w:r>
      <w:r>
        <w:t xml:space="preserve"> Component rendering, Zod schema validation, magic-byte checking, UTM parsing (Target: &gt; 85% statement coverage).</w:t>
      </w:r>
    </w:p>
    <w:p>
      <w:pPr>
        <w:spacing w:before="60" w:after="60" w:line="276" w:lineRule="auto"/>
      </w:pPr>
      <w:r>
        <w:t xml:space="preserve">2. </w:t>
      </w:r>
      <w:r>
        <w:rPr>
          <w:b/>
        </w:rPr>
        <w:t xml:space="preserve">Integration Tests:</w:t>
      </w:r>
      <w:r>
        <w:t xml:space="preserve"> Strapi webhook revalidation, CRM outbox queue retry logic, ATS webhook signature verification.</w:t>
      </w:r>
    </w:p>
    <w:p>
      <w:pPr>
        <w:spacing w:before="60" w:after="60" w:line="276" w:lineRule="auto"/>
      </w:pPr>
      <w:r>
        <w:t xml:space="preserve">3. </w:t>
      </w:r>
      <w:r>
        <w:rPr>
          <w:b/>
        </w:rPr>
        <w:t xml:space="preserve">End-to-End (E2E) Tests (Playwright):</w:t>
      </w:r>
      <w:r>
        <w:t xml:space="preserve"> Full candidate application flow, contact form submission, live Draft Mode preview toggle.</w:t>
      </w:r>
    </w:p>
    <w:p>
      <w:pPr>
        <w:spacing w:before="60" w:after="60" w:line="276" w:lineRule="auto"/>
      </w:pPr>
      <w:r>
        <w:t xml:space="preserve">4. </w:t>
      </w:r>
      <w:r>
        <w:rPr>
          <w:b/>
        </w:rPr>
        <w:t xml:space="preserve">Security Penetration Testing:</w:t>
      </w:r>
      <w:r>
        <w:t xml:space="preserve"> SVG XSS injection, direct blob URL traversal, brute force protection on admin endpoints.</w:t>
      </w:r>
    </w:p>
    <w:p>
      <w:pPr>
        <w:spacing w:before="60" w:after="60" w:line="276" w:lineRule="auto"/>
      </w:pPr>
      <w:r>
        <w:t xml:space="preserve">5. </w:t>
      </w:r>
      <w:r>
        <w:rPr>
          <w:b/>
        </w:rPr>
        <w:t xml:space="preserve">SEO &amp; Performance Audits:</w:t>
      </w:r>
      <w:r>
        <w:t xml:space="preserve"> Automated Lighthouse CI assertions (LCP &lt; 2.0s, SEO 100/100, A11y &gt;= 98).</w:t>
      </w:r>
    </w:p>
    <w:p>
      <w:pPr>
        <w:pBdr>
          <w:bottom w:val="single" w:sz="6" w:space="1" w:color="CBD5E1"/>
        </w:pBdr>
        <w:spacing w:before="120" w:after="120"/>
      </w:pPr>
    </w:p>
    <w:p>
      <w:pPr>
        <w:pStyle w:val="Heading2"/>
        <w:spacing w:before="280" w:after="120"/>
      </w:pPr>
      <w:r>
        <w:rPr>
          <w:b/>
          <w:sz w:val="30"/>
          <w:color w:val="0891B2"/>
        </w:rPr>
        <w:t>27. Error Handling, Resilience &amp; Observability</w:t>
      </w:r>
    </w:p>
    <w:p>
      <w:pPr>
        <w:pStyle w:val="Heading3"/>
        <w:spacing w:before="220" w:after="80"/>
      </w:pPr>
      <w:r>
        <w:rPr>
          <w:b/>
          <w:sz w:val="24"/>
          <w:color w:val="1E293B"/>
        </w:rPr>
        <w:t>27.1 Correlation IDs &amp; Logging Standard</w:t>
      </w:r>
    </w:p>
    <w:p>
      <w:pPr>
        <w:spacing w:before="60" w:after="60" w:line="276" w:lineRule="auto"/>
      </w:pPr>
      <w:r>
        <w:t xml:space="preserve">Every incoming HTTP request is assigned a unique correlation ID (</w:t>
      </w:r>
      <w:r>
        <w:rPr>
          <w:rFonts w:ascii="Consolas" w:hAnsi="Consolas"/>
          <w:shd w:val="clear" w:color="auto" w:fill="F1F5F9"/>
          <w:color w:val="0F172A"/>
        </w:rPr>
        <w:t xml:space="preserve"> X-Correlation-ID: req_... </w:t>
      </w:r>
      <w:r>
        <w:t xml:space="preserve">) generated at the Cloudflare edge or Next.js middleware. This ID is appended to all structured application logs, database queries, and downstream API calls to enable instant distributed tracing in Application Insights.</w:t>
      </w:r>
    </w:p>
    <w:p>
      <w:pPr>
        <w:pStyle w:val="Heading3"/>
        <w:spacing w:before="220" w:after="80"/>
      </w:pPr>
      <w:r>
        <w:rPr>
          <w:b/>
          <w:sz w:val="24"/>
          <w:color w:val="1E293B"/>
        </w:rPr>
        <w:t>27.2 Graceful Degradation Rules</w:t>
      </w:r>
    </w:p>
    <w:p>
      <w:pPr>
        <w:ind w:left="360"/>
        <w:spacing w:before="40" w:after="40"/>
      </w:pPr>
      <w:r>
        <w:rPr>
          <w:color w:val="0891B2"/>
          <w:b/>
        </w:rPr>
        <w:t xml:space="preserve">●  </w:t>
      </w:r>
      <w:r>
        <w:rPr>
          <w:b/>
        </w:rPr>
        <w:t xml:space="preserve">Strapi Unavailable:</w:t>
      </w:r>
      <w:r>
        <w:t xml:space="preserve"> Next.js serves stale cached HTML from edge/ISR caches; website remains 100% operational for visitors.</w:t>
      </w:r>
    </w:p>
    <w:p>
      <w:pPr>
        <w:ind w:left="360"/>
        <w:spacing w:before="40" w:after="40"/>
      </w:pPr>
      <w:r>
        <w:rPr>
          <w:color w:val="0891B2"/>
          <w:b/>
        </w:rPr>
        <w:t xml:space="preserve">●  </w:t>
      </w:r>
      <w:r>
        <w:rPr>
          <w:b/>
        </w:rPr>
        <w:t xml:space="preserve">CRM Portal Unavailable:</w:t>
      </w:r>
      <w:r>
        <w:t xml:space="preserve"> Inbound leads commit safely to the local PostgreSQL outbox table; visitor receives confirmation screen; worker retries dispatches in background.</w:t>
      </w:r>
    </w:p>
    <w:p>
      <w:pPr>
        <w:ind w:left="360"/>
        <w:spacing w:before="40" w:after="40"/>
      </w:pPr>
      <w:r>
        <w:rPr>
          <w:color w:val="0891B2"/>
          <w:b/>
        </w:rPr>
        <w:t xml:space="preserve">●  </w:t>
      </w:r>
      <w:r>
        <w:rPr>
          <w:b/>
        </w:rPr>
        <w:t xml:space="preserve">ATS Portal Unavailable:</w:t>
      </w:r>
      <w:r>
        <w:t xml:space="preserve"> Candidate applications commit to local encrypted database; resumes safely stored in private blob; synchronization queues until ATS recovers.</w:t>
      </w:r>
    </w:p>
    <w:p>
      <w:pPr>
        <w:pBdr>
          <w:bottom w:val="single" w:sz="6" w:space="1" w:color="CBD5E1"/>
        </w:pBdr>
        <w:spacing w:before="120" w:after="120"/>
      </w:pPr>
    </w:p>
    <w:p>
      <w:pPr>
        <w:pStyle w:val="Heading2"/>
        <w:spacing w:before="280" w:after="120"/>
      </w:pPr>
      <w:r>
        <w:rPr>
          <w:b/>
          <w:sz w:val="30"/>
          <w:color w:val="0891B2"/>
        </w:rPr>
        <w:t>28. Phased Release &amp; Delivery Roadmap</w:t>
      </w:r>
    </w:p>
    <w:p>
      <w:pPr>
        <w:shd w:val="clear" w:color="auto" w:fill="0E172A"/>
        <w:spacing w:before="120" w:after="120" w:line="240" w:lineRule="auto"/>
        <w:ind w:left="240" w:right="240"/>
      </w:pPr>
      <w:r>
        <w:rPr>
          <w:rFonts w:ascii="Consolas" w:hAnsi="Consolas"/>
          <w:color w:val="38BDF8"/>
          <w:sz w:val="18"/>
        </w:rPr>
        <w:t xml:space="preserve">Phase 0: Foundation (Weeks 1–3)</w:t>
        <w:br/>
      </w:r>
      <w:r>
        <w:rPr>
          <w:rFonts w:ascii="Consolas" w:hAnsi="Consolas"/>
          <w:color w:val="38BDF8"/>
          <w:sz w:val="18"/>
        </w:rPr>
        <w:t xml:space="preserve">├── Deploy Azure Bicep IaC (App Service, PostgreSQL Flex, Key Vault, Storage Accounts)</w:t>
        <w:br/>
      </w:r>
      <w:r>
        <w:rPr>
          <w:rFonts w:ascii="Consolas" w:hAnsi="Consolas"/>
          <w:color w:val="38BDF8"/>
          <w:sz w:val="18"/>
        </w:rPr>
        <w:t xml:space="preserve">├── Configure GitHub Actions CI/CD pipelines &amp; Cloudflare DNS</w:t>
        <w:br/>
      </w:r>
      <w:r>
        <w:rPr>
          <w:rFonts w:ascii="Consolas" w:hAnsi="Consolas"/>
          <w:color w:val="38BDF8"/>
          <w:sz w:val="18"/>
        </w:rPr>
        <w:t xml:space="preserve">└── Initialize Next.js 16 Base Shell &amp; Strapi 5 Container</w:t>
        <w:br/>
      </w:r>
      <w:r>
        <w:rPr>
          <w:rFonts w:ascii="Consolas" w:hAnsi="Consolas"/>
          <w:color w:val="38BDF8"/>
          <w:sz w:val="18"/>
        </w:rPr>
        <w:t xml:space="preserve"/>
        <w:br/>
      </w:r>
      <w:r>
        <w:rPr>
          <w:rFonts w:ascii="Consolas" w:hAnsi="Consolas"/>
          <w:color w:val="38BDF8"/>
          <w:sz w:val="18"/>
        </w:rPr>
        <w:t xml:space="preserve">Phase 1: CMS-Connected Alpha (Weeks 4–6)</w:t>
        <w:br/>
      </w:r>
      <w:r>
        <w:rPr>
          <w:rFonts w:ascii="Consolas" w:hAnsi="Consolas"/>
          <w:color w:val="38BDF8"/>
          <w:sz w:val="18"/>
        </w:rPr>
        <w:t xml:space="preserve">├── Deploy Strapi 5 Schemas &amp; Azure Blob Media Provider</w:t>
        <w:br/>
      </w:r>
      <w:r>
        <w:rPr>
          <w:rFonts w:ascii="Consolas" w:hAnsi="Consolas"/>
          <w:color w:val="38BDF8"/>
          <w:sz w:val="18"/>
        </w:rPr>
        <w:t xml:space="preserve">├── Connect Next.js RSC to Strapi Content API with Tag-Based ISR</w:t>
        <w:br/>
      </w:r>
      <w:r>
        <w:rPr>
          <w:rFonts w:ascii="Consolas" w:hAnsi="Consolas"/>
          <w:color w:val="38BDF8"/>
          <w:sz w:val="18"/>
        </w:rPr>
        <w:t xml:space="preserve">├── Implement Next.js Draft Mode Live Preview</w:t>
        <w:br/>
      </w:r>
      <w:r>
        <w:rPr>
          <w:rFonts w:ascii="Consolas" w:hAnsi="Consolas"/>
          <w:color w:val="38BDF8"/>
          <w:sz w:val="18"/>
        </w:rPr>
        <w:t xml:space="preserve">└── Migrate Core Marketing Pages &amp; Implement 301 Edge Redirect Map</w:t>
        <w:br/>
      </w:r>
      <w:r>
        <w:rPr>
          <w:rFonts w:ascii="Consolas" w:hAnsi="Consolas"/>
          <w:color w:val="38BDF8"/>
          <w:sz w:val="18"/>
        </w:rPr>
        <w:t xml:space="preserve"/>
        <w:br/>
      </w:r>
      <w:r>
        <w:rPr>
          <w:rFonts w:ascii="Consolas" w:hAnsi="Consolas"/>
          <w:color w:val="38BDF8"/>
          <w:sz w:val="18"/>
        </w:rPr>
        <w:t xml:space="preserve">Phase 2: Integrated Beta (Weeks 7–9)</w:t>
        <w:br/>
      </w:r>
      <w:r>
        <w:rPr>
          <w:rFonts w:ascii="Consolas" w:hAnsi="Consolas"/>
          <w:color w:val="38BDF8"/>
          <w:sz w:val="18"/>
        </w:rPr>
        <w:t xml:space="preserve">├── Launch Public Careers Directory &amp; Candidate Application Ingestion</w:t>
        <w:br/>
      </w:r>
      <w:r>
        <w:rPr>
          <w:rFonts w:ascii="Consolas" w:hAnsi="Consolas"/>
          <w:color w:val="38BDF8"/>
          <w:sz w:val="18"/>
        </w:rPr>
        <w:t xml:space="preserve">├── Deploy Private Blob Resume Pipeline &amp; SAS Token Generator</w:t>
        <w:br/>
      </w:r>
      <w:r>
        <w:rPr>
          <w:rFonts w:ascii="Consolas" w:hAnsi="Consolas"/>
          <w:color w:val="38BDF8"/>
          <w:sz w:val="18"/>
        </w:rPr>
        <w:t xml:space="preserve">├── Integrate Inbound ATS Requisition Webhook &amp; Candidate Forwarder</w:t>
        <w:br/>
      </w:r>
      <w:r>
        <w:rPr>
          <w:rFonts w:ascii="Consolas" w:hAnsi="Consolas"/>
          <w:color w:val="38BDF8"/>
          <w:sz w:val="18"/>
        </w:rPr>
        <w:t xml:space="preserve">└── Deploy `/api/leads` Gateway with Turnstile &amp; Resilient CRM Outbox</w:t>
        <w:br/>
      </w:r>
      <w:r>
        <w:rPr>
          <w:rFonts w:ascii="Consolas" w:hAnsi="Consolas"/>
          <w:color w:val="38BDF8"/>
          <w:sz w:val="18"/>
        </w:rPr>
        <w:t xml:space="preserve"/>
        <w:br/>
      </w:r>
      <w:r>
        <w:rPr>
          <w:rFonts w:ascii="Consolas" w:hAnsi="Consolas"/>
          <w:color w:val="38BDF8"/>
          <w:sz w:val="18"/>
        </w:rPr>
        <w:t xml:space="preserve">Phase 3: UAT &amp; Security Hardening (Weeks 10–11)</w:t>
        <w:br/>
      </w:r>
      <w:r>
        <w:rPr>
          <w:rFonts w:ascii="Consolas" w:hAnsi="Consolas"/>
          <w:color w:val="38BDF8"/>
          <w:sz w:val="18"/>
        </w:rPr>
        <w:t xml:space="preserve">├── Execute End-to-End Integration Testing across CRM and ATS</w:t>
        <w:br/>
      </w:r>
      <w:r>
        <w:rPr>
          <w:rFonts w:ascii="Consolas" w:hAnsi="Consolas"/>
          <w:color w:val="38BDF8"/>
          <w:sz w:val="18"/>
        </w:rPr>
        <w:t xml:space="preserve">├── Conduct WCAG 2.2 AA Accessibility &amp; Qualys SSL Labs Grade A+ Audits</w:t>
        <w:br/>
      </w:r>
      <w:r>
        <w:rPr>
          <w:rFonts w:ascii="Consolas" w:hAnsi="Consolas"/>
          <w:color w:val="38BDF8"/>
          <w:sz w:val="18"/>
        </w:rPr>
        <w:t xml:space="preserve">├── Deploy Server-Side Gemini AI Marketing Assistant</w:t>
        <w:br/>
      </w:r>
      <w:r>
        <w:rPr>
          <w:rFonts w:ascii="Consolas" w:hAnsi="Consolas"/>
          <w:color w:val="38BDF8"/>
          <w:sz w:val="18"/>
        </w:rPr>
        <w:t xml:space="preserve">└── Finalize Content Migration, Search Console Setup &amp; Staging Crawl</w:t>
        <w:br/>
      </w:r>
      <w:r>
        <w:rPr>
          <w:rFonts w:ascii="Consolas" w:hAnsi="Consolas"/>
          <w:color w:val="38BDF8"/>
          <w:sz w:val="18"/>
        </w:rPr>
        <w:t xml:space="preserve"/>
        <w:br/>
      </w:r>
      <w:r>
        <w:rPr>
          <w:rFonts w:ascii="Consolas" w:hAnsi="Consolas"/>
          <w:color w:val="38BDF8"/>
          <w:sz w:val="18"/>
        </w:rPr>
        <w:t xml:space="preserve">Phase 4: Production Cutover &amp; Hypercare (Week 12)</w:t>
        <w:br/>
      </w:r>
      <w:r>
        <w:rPr>
          <w:rFonts w:ascii="Consolas" w:hAnsi="Consolas"/>
          <w:color w:val="38BDF8"/>
          <w:sz w:val="18"/>
        </w:rPr>
        <w:t xml:space="preserve">├── Editorial Content Freeze &amp; Final Production Database Sync</w:t>
        <w:br/>
      </w:r>
      <w:r>
        <w:rPr>
          <w:rFonts w:ascii="Consolas" w:hAnsi="Consolas"/>
          <w:color w:val="38BDF8"/>
          <w:sz w:val="18"/>
        </w:rPr>
        <w:t xml:space="preserve">├── DNS Switch to Cloudflare Proxy &amp; Verification of 301 Redirects</w:t>
        <w:br/>
      </w:r>
      <w:r>
        <w:rPr>
          <w:rFonts w:ascii="Consolas" w:hAnsi="Consolas"/>
          <w:color w:val="38BDF8"/>
          <w:sz w:val="18"/>
        </w:rPr>
        <w:t xml:space="preserve">├── Submit Dynamic Sitemap to Google Search Console</w:t>
        <w:br/>
      </w:r>
      <w:r>
        <w:rPr>
          <w:rFonts w:ascii="Consolas" w:hAnsi="Consolas"/>
          <w:color w:val="38BDF8"/>
          <w:sz w:val="18"/>
        </w:rPr>
        <w:t xml:space="preserve">└── 24/7 Hypercare Monitoring &amp; Operational Handover</w:t>
        <w:br/>
      </w:r>
    </w:p>
    <w:p>
      <w:pPr>
        <w:pBdr>
          <w:bottom w:val="single" w:sz="6" w:space="1" w:color="CBD5E1"/>
        </w:pBdr>
        <w:spacing w:before="120" w:after="120"/>
      </w:pPr>
    </w:p>
    <w:p>
      <w:pPr>
        <w:pStyle w:val="Heading2"/>
        <w:spacing w:before="280" w:after="120"/>
      </w:pPr>
      <w:r>
        <w:rPr>
          <w:b/>
          <w:sz w:val="30"/>
          <w:color w:val="0891B2"/>
        </w:rPr>
        <w:t>29. Requirements Traceability Matrix Summary</w:t>
      </w:r>
    </w:p>
    <w:p>
      <w:pPr>
        <w:spacing w:before="60" w:after="60" w:line="276" w:lineRule="auto"/>
      </w:pPr>
      <w:r>
        <w:t xml:space="preserve">*(Refer to exhaustive Requirements Traceability Matrix in </w:t>
      </w:r>
      <w:r>
        <w:rPr>
          <w:rFonts w:ascii="Consolas" w:hAnsi="Consolas"/>
          <w:shd w:val="clear" w:color="auto" w:fill="F1F5F9"/>
          <w:color w:val="0F172A"/>
        </w:rPr>
        <w:t xml:space="preserve"> docs/srs/Nexucon-Website-CMS-Requirements-Traceability.md </w:t>
      </w:r>
      <w:r>
        <w:t xml:space="preserve"> for complete cross-referencing).*</w:t>
      </w:r>
    </w:p>
    <w:p>
      <w:pPr>
        <w:spacing w:before="60" w:after="60" w:line="276" w:lineRule="auto"/>
      </w:pPr>
      <w:r>
        <w:t xml:space="preserve">All 45 functional and non-functional requirements map directly to automated test cases, architectural modules, and delivery releases. Zero requirements remain orphaned without verified verification criteria.</w:t>
      </w:r>
    </w:p>
    <w:p>
      <w:pPr>
        <w:pBdr>
          <w:bottom w:val="single" w:sz="6" w:space="1" w:color="CBD5E1"/>
        </w:pBdr>
        <w:spacing w:before="120" w:after="120"/>
      </w:pPr>
    </w:p>
    <w:p>
      <w:pPr>
        <w:pStyle w:val="Heading2"/>
        <w:spacing w:before="280" w:after="120"/>
      </w:pPr>
      <w:r>
        <w:rPr>
          <w:b/>
          <w:sz w:val="30"/>
          <w:color w:val="0891B2"/>
        </w:rPr>
        <w:t>30. RAID Register Summary</w:t>
      </w:r>
    </w:p>
    <w:p>
      <w:pPr>
        <w:spacing w:before="60" w:after="60" w:line="276" w:lineRule="auto"/>
      </w:pPr>
      <w:r>
        <w:t xml:space="preserve">*(Refer to complete RAID Register in </w:t>
      </w:r>
      <w:r>
        <w:rPr>
          <w:rFonts w:ascii="Consolas" w:hAnsi="Consolas"/>
          <w:shd w:val="clear" w:color="auto" w:fill="F1F5F9"/>
          <w:color w:val="0F172A"/>
        </w:rPr>
        <w:t xml:space="preserve"> docs/srs/Nexucon-Website-CMS-RAID-Register.md </w:t>
      </w:r>
      <w:r>
        <w:t xml:space="preserve"> for full severity ratings, mitigation workflows, and dependencies).*</w:t>
      </w:r>
    </w:p>
    <w:p>
      <w:pPr>
        <w:ind w:left="360"/>
        <w:spacing w:before="40" w:after="40"/>
      </w:pPr>
      <w:r>
        <w:rPr>
          <w:color w:val="0891B2"/>
          <w:b/>
        </w:rPr>
        <w:t xml:space="preserve">●  </w:t>
      </w:r>
      <w:r>
        <w:rPr>
          <w:b/>
        </w:rPr>
        <w:t xml:space="preserve">Key Risks Mitigated:</w:t>
      </w:r>
      <w:r>
        <w:t xml:space="preserve"> Strapi Community RBAC constraints managed via 3-role governance; ATS integration schema ambiguity mitigated by intermediate adapter contract; resume PII leakage eliminated via private blob storage with 15-minute SAS access; legacy SEO loss prevented via edge 301 redirect map.</w:t>
      </w:r>
    </w:p>
    <w:p>
      <w:pPr>
        <w:ind w:left="360"/>
        <w:spacing w:before="40" w:after="40"/>
      </w:pPr>
      <w:r>
        <w:rPr>
          <w:color w:val="0891B2"/>
          <w:b/>
        </w:rPr>
        <w:t xml:space="preserve">●  </w:t>
      </w:r>
      <w:r>
        <w:rPr>
          <w:b/>
        </w:rPr>
        <w:t xml:space="preserve">Key Assumptions Validated:</w:t>
      </w:r>
      <w:r>
        <w:t xml:space="preserve"> Azure monthly expenditure capped under \$350; Cloudflare authorized for DNS and Turnstile bot protection; corporate Entra ID provisioned for internal staff SSO.</w:t>
      </w:r>
    </w:p>
    <w:p>
      <w:pPr>
        <w:pBdr>
          <w:bottom w:val="single" w:sz="6" w:space="1" w:color="CBD5E1"/>
        </w:pBdr>
        <w:spacing w:before="120" w:after="120"/>
      </w:pPr>
    </w:p>
    <w:p>
      <w:pPr>
        <w:pStyle w:val="Heading2"/>
        <w:spacing w:before="280" w:after="120"/>
      </w:pPr>
      <w:r>
        <w:rPr>
          <w:b/>
          <w:sz w:val="30"/>
          <w:color w:val="0891B2"/>
        </w:rPr>
        <w:t>31. Open Decisions &amp; Architecture Resolutions</w:t>
      </w:r>
    </w:p>
    <w:p>
      <w:pPr>
        <w:spacing w:before="60" w:after="60" w:line="276" w:lineRule="auto"/>
      </w:pPr>
      <w:r>
        <w:t xml:space="preserve">*(Refer to complete Open Decisions Register in </w:t>
      </w:r>
      <w:r>
        <w:rPr>
          <w:rFonts w:ascii="Consolas" w:hAnsi="Consolas"/>
          <w:shd w:val="clear" w:color="auto" w:fill="F1F5F9"/>
          <w:color w:val="0F172A"/>
        </w:rPr>
        <w:t xml:space="preserve"> docs/srs/Nexucon-Website-CMS-Open-Decisions.md </w:t>
      </w:r>
      <w:r>
        <w:t xml:space="preserve">).*</w:t>
      </w:r>
    </w:p>
    <w:p>
      <w:pPr>
        <w:ind w:left="360"/>
        <w:spacing w:before="40" w:after="40"/>
      </w:pPr>
      <w:r>
        <w:rPr>
          <w:color w:val="0891B2"/>
          <w:b/>
        </w:rPr>
        <w:t xml:space="preserve">●  </w:t>
      </w:r>
      <w:r>
        <w:rPr>
          <w:b/>
        </w:rPr>
        <w:t xml:space="preserve">OD-01 (Strapi Edition):</w:t>
      </w:r>
      <w:r>
        <w:t xml:space="preserve"> Launch on Strapi 5 Community Edition (Self-Hosted on Azure App Service); re-evaluate Enterprise upgrade at Release 3.</w:t>
      </w:r>
    </w:p>
    <w:p>
      <w:pPr>
        <w:ind w:left="360"/>
        <w:spacing w:before="40" w:after="40"/>
      </w:pPr>
      <w:r>
        <w:rPr>
          <w:color w:val="0891B2"/>
          <w:b/>
        </w:rPr>
        <w:t xml:space="preserve">●  </w:t>
      </w:r>
      <w:r>
        <w:rPr>
          <w:b/>
        </w:rPr>
        <w:t xml:space="preserve">OD-02 (Careers Subsystem):</w:t>
      </w:r>
      <w:r>
        <w:t xml:space="preserve"> Built within Next.js App Router workspace as an isolated route group for unified SEO, backed by separate PostgreSQL tables and private Azure Blob containers.</w:t>
      </w:r>
    </w:p>
    <w:p>
      <w:pPr>
        <w:ind w:left="360"/>
        <w:spacing w:before="40" w:after="40"/>
      </w:pPr>
      <w:r>
        <w:rPr>
          <w:color w:val="0891B2"/>
          <w:b/>
        </w:rPr>
        <w:t xml:space="preserve">●  </w:t>
      </w:r>
      <w:r>
        <w:rPr>
          <w:b/>
        </w:rPr>
        <w:t xml:space="preserve">OD-04 (CRM Reliability):</w:t>
      </w:r>
      <w:r>
        <w:t xml:space="preserve"> Enforce Transactional Outbox pattern in PostgreSQL with asynchronous retry worker to guarantee zero lead loss during CRM maintenance.</w:t>
      </w:r>
    </w:p>
    <w:p>
      <w:pPr>
        <w:ind w:left="360"/>
        <w:spacing w:before="40" w:after="40"/>
      </w:pPr>
      <w:r>
        <w:rPr>
          <w:color w:val="0891B2"/>
          <w:b/>
        </w:rPr>
        <w:t xml:space="preserve">●  </w:t>
      </w:r>
      <w:r>
        <w:rPr>
          <w:b/>
        </w:rPr>
        <w:t xml:space="preserve">OD-09 (Edge Delivery):</w:t>
      </w:r>
      <w:r>
        <w:t xml:space="preserve"> Deploy Cloudflare Pro (\$20/mo) for edge DNS, SSL termination, and Turnstile bot filtering in place of expensive Azure Front Door.</w:t>
      </w:r>
    </w:p>
    <w:p>
      <w:pPr>
        <w:pBdr>
          <w:bottom w:val="single" w:sz="6" w:space="1" w:color="CBD5E1"/>
        </w:pBdr>
        <w:spacing w:before="120" w:after="120"/>
      </w:pPr>
    </w:p>
    <w:p>
      <w:pPr>
        <w:pStyle w:val="Heading2"/>
        <w:spacing w:before="280" w:after="120"/>
      </w:pPr>
      <w:r>
        <w:rPr>
          <w:b/>
          <w:sz w:val="30"/>
          <w:color w:val="0891B2"/>
        </w:rPr>
        <w:t>32. Acceptance Criteria &amp; Definition of Done (DoD)</w:t>
      </w:r>
    </w:p>
    <w:p>
      <w:pPr>
        <w:spacing w:before="60" w:after="60" w:line="276" w:lineRule="auto"/>
      </w:pPr>
      <w:r>
        <w:t xml:space="preserve">A milestone is considered formally complete and ready for production cutover when:</w:t>
      </w:r>
    </w:p>
    <w:p>
      <w:pPr>
        <w:spacing w:before="60" w:after="60" w:line="276" w:lineRule="auto"/>
      </w:pPr>
      <w:r>
        <w:t xml:space="preserve">1. </w:t>
      </w:r>
      <w:r>
        <w:rPr>
          <w:b/>
        </w:rPr>
        <w:t xml:space="preserve">Code Quality:</w:t>
      </w:r>
      <w:r>
        <w:t xml:space="preserve"> 100% TypeScript strict mode compilation with zero </w:t>
      </w:r>
      <w:r>
        <w:rPr>
          <w:rFonts w:ascii="Consolas" w:hAnsi="Consolas"/>
          <w:shd w:val="clear" w:color="auto" w:fill="F1F5F9"/>
          <w:color w:val="0F172A"/>
        </w:rPr>
        <w:t xml:space="preserve"> any </w:t>
      </w:r>
      <w:r>
        <w:t xml:space="preserve"> types; zero ESLint warnings; 100% automated test pass rate in CI.</w:t>
      </w:r>
    </w:p>
    <w:p>
      <w:pPr>
        <w:spacing w:before="60" w:after="60" w:line="276" w:lineRule="auto"/>
      </w:pPr>
      <w:r>
        <w:t xml:space="preserve">2. </w:t>
      </w:r>
      <w:r>
        <w:rPr>
          <w:b/>
        </w:rPr>
        <w:t xml:space="preserve">Performance:</w:t>
      </w:r>
      <w:r>
        <w:t xml:space="preserve"> Google Lighthouse assertions verified on production build: Performance &gt;= 95, Accessibility &gt;= 98, Best Practices = 100, SEO = 100.</w:t>
      </w:r>
    </w:p>
    <w:p>
      <w:pPr>
        <w:spacing w:before="60" w:after="60" w:line="276" w:lineRule="auto"/>
      </w:pPr>
      <w:r>
        <w:t xml:space="preserve">3. </w:t>
      </w:r>
      <w:r>
        <w:rPr>
          <w:b/>
        </w:rPr>
        <w:t xml:space="preserve">Security:</w:t>
      </w:r>
      <w:r>
        <w:t xml:space="preserve"> Zero high/critical vulnerabilities in </w:t>
      </w:r>
      <w:r>
        <w:rPr>
          <w:rFonts w:ascii="Consolas" w:hAnsi="Consolas"/>
          <w:shd w:val="clear" w:color="auto" w:fill="F1F5F9"/>
          <w:color w:val="0F172A"/>
        </w:rPr>
        <w:t xml:space="preserve"> npm audit </w:t>
      </w:r>
      <w:r>
        <w:t xml:space="preserve"> and CodeQL scans; Qualys SSL Labs Grade A+; penetration test confirms zero unauthorized access to candidate resumes.</w:t>
      </w:r>
    </w:p>
    <w:p>
      <w:pPr>
        <w:spacing w:before="60" w:after="60" w:line="276" w:lineRule="auto"/>
      </w:pPr>
      <w:r>
        <w:t xml:space="preserve">4. </w:t>
      </w:r>
      <w:r>
        <w:rPr>
          <w:b/>
        </w:rPr>
        <w:t xml:space="preserve">Integration Sign-Off:</w:t>
      </w:r>
      <w:r>
        <w:t xml:space="preserve"> Written sign-off from ATS and CRM technical owners confirming successful test lead and candidate ingestion.</w:t>
      </w:r>
    </w:p>
    <w:p>
      <w:pPr>
        <w:spacing w:before="60" w:after="60" w:line="276" w:lineRule="auto"/>
      </w:pPr>
      <w:r>
        <w:t xml:space="preserve">5. </w:t>
      </w:r>
      <w:r>
        <w:rPr>
          <w:b/>
        </w:rPr>
        <w:t xml:space="preserve">SEO Verification:</w:t>
      </w:r>
      <w:r>
        <w:t xml:space="preserve"> Staging crawl confirms 100% 301 parity on all legacy URLs; dynamic sitemap validated by Search Console.</w:t>
      </w:r>
    </w:p>
    <w:p>
      <w:pPr>
        <w:pBdr>
          <w:bottom w:val="single" w:sz="6" w:space="1" w:color="CBD5E1"/>
        </w:pBdr>
        <w:spacing w:before="120" w:after="120"/>
      </w:pPr>
    </w:p>
    <w:p>
      <w:pPr>
        <w:pStyle w:val="Heading2"/>
        <w:spacing w:before="280" w:after="120"/>
      </w:pPr>
      <w:r>
        <w:rPr>
          <w:b/>
          <w:sz w:val="30"/>
          <w:color w:val="0891B2"/>
        </w:rPr>
        <w:t>33. Repository Analysis Limitations &amp; Verification Notes</w:t>
      </w:r>
    </w:p>
    <w:p>
      <w:pPr>
        <w:spacing w:before="60" w:after="60" w:line="276" w:lineRule="auto"/>
      </w:pPr>
      <w:r>
        <w:t xml:space="preserve">The findings in this specification were derived from direct static code analysis of the </w:t>
      </w:r>
      <w:r>
        <w:rPr>
          <w:rFonts w:ascii="Consolas" w:hAnsi="Consolas"/>
          <w:shd w:val="clear" w:color="auto" w:fill="F1F5F9"/>
          <w:color w:val="0F172A"/>
        </w:rPr>
        <w:t xml:space="preserve"> nexucon.com </w:t>
      </w:r>
      <w:r>
        <w:t xml:space="preserve"> repository as of September 22, 2026. The following limitations are explicitly noted:</w:t>
      </w:r>
    </w:p>
    <w:p>
      <w:pPr>
        <w:spacing w:before="60" w:after="60" w:line="276" w:lineRule="auto"/>
      </w:pPr>
      <w:r>
        <w:t xml:space="preserve">1. </w:t>
      </w:r>
      <w:r>
        <w:rPr>
          <w:b/>
        </w:rPr>
        <w:t xml:space="preserve">Live ATS Endpoint Unreachability:</w:t>
      </w:r>
      <w:r>
        <w:t xml:space="preserve"> Corporate ATS endpoints referenced in business requirements are hosted on internal corporate networks not reachable from this workspace. Inbound/outbound contracts were formulated based on standard REST conventions and require final network handshake in Release 2.</w:t>
      </w:r>
    </w:p>
    <w:p>
      <w:pPr>
        <w:spacing w:before="60" w:after="60" w:line="276" w:lineRule="auto"/>
      </w:pPr>
      <w:r>
        <w:t xml:space="preserve">2. </w:t>
      </w:r>
      <w:r>
        <w:rPr>
          <w:b/>
        </w:rPr>
        <w:t xml:space="preserve">CRM Portal API Documentation:</w:t>
      </w:r>
      <w:r>
        <w:t xml:space="preserve"> Specific JSON field keys for the corporate Lead Management Portal were approximated from standard enterprise CRM data models and require schema sign-off from the CRM owner.</w:t>
      </w:r>
    </w:p>
    <w:p>
      <w:pPr>
        <w:spacing w:before="60" w:after="60" w:line="276" w:lineRule="auto"/>
      </w:pPr>
      <w:r>
        <w:t xml:space="preserve">3. </w:t>
      </w:r>
      <w:r>
        <w:rPr>
          <w:b/>
        </w:rPr>
        <w:t xml:space="preserve">Production Azure Subscription:</w:t>
      </w:r>
      <w:r>
        <w:t xml:space="preserve"> No active Azure subscription credentials were provided in the local workspace. All Bicep infrastructure specifications and SKU selections are designed for standard Azure Public Cloud regions (UK South / North Europe).</w:t>
      </w:r>
    </w:p>
    <w:p>
      <w:pPr>
        <w:pBdr>
          <w:bottom w:val="single" w:sz="6" w:space="1" w:color="CBD5E1"/>
        </w:pBdr>
        <w:spacing w:before="120" w:after="120"/>
      </w:pPr>
    </w:p>
    <w:p>
      <w:pPr>
        <w:pStyle w:val="Heading2"/>
        <w:spacing w:before="280" w:after="120"/>
      </w:pPr>
      <w:r>
        <w:rPr>
          <w:b/>
          <w:sz w:val="30"/>
          <w:color w:val="0891B2"/>
        </w:rPr>
        <w:t>34. Glossary of Terms</w:t>
      </w:r>
    </w:p>
    <w:p>
      <w:pPr>
        <w:ind w:left="360"/>
        <w:spacing w:before="40" w:after="40"/>
      </w:pPr>
      <w:r>
        <w:rPr>
          <w:color w:val="0891B2"/>
          <w:b/>
        </w:rPr>
        <w:t xml:space="preserve">●  </w:t>
      </w:r>
      <w:r>
        <w:rPr>
          <w:b/>
        </w:rPr>
        <w:t xml:space="preserve">AST (Abstract Syntax Tree):</w:t>
      </w:r>
      <w:r>
        <w:t xml:space="preserve"> Structured JSON representation of rich-text content used by Strapi 5 Blocks renderer.</w:t>
      </w:r>
    </w:p>
    <w:p>
      <w:pPr>
        <w:ind w:left="360"/>
        <w:spacing w:before="40" w:after="40"/>
      </w:pPr>
      <w:r>
        <w:rPr>
          <w:color w:val="0891B2"/>
          <w:b/>
        </w:rPr>
        <w:t xml:space="preserve">●  </w:t>
      </w:r>
      <w:r>
        <w:rPr>
          <w:b/>
        </w:rPr>
        <w:t xml:space="preserve">ATS (Applicant Tracking System):</w:t>
      </w:r>
      <w:r>
        <w:t xml:space="preserve"> Enterprise software application managing recruitment workflows and candidate pipelines.</w:t>
      </w:r>
    </w:p>
    <w:p>
      <w:pPr>
        <w:ind w:left="360"/>
        <w:spacing w:before="40" w:after="40"/>
      </w:pPr>
      <w:r>
        <w:rPr>
          <w:color w:val="0891B2"/>
          <w:b/>
        </w:rPr>
        <w:t xml:space="preserve">●  </w:t>
      </w:r>
      <w:r>
        <w:rPr>
          <w:b/>
        </w:rPr>
        <w:t xml:space="preserve">BFF (Backend-for-Frontend):</w:t>
      </w:r>
      <w:r>
        <w:t xml:space="preserve"> Next.js server-side route handlers acting as an intermediate API gateway for client components.</w:t>
      </w:r>
    </w:p>
    <w:p>
      <w:pPr>
        <w:ind w:left="360"/>
        <w:spacing w:before="40" w:after="40"/>
      </w:pPr>
      <w:r>
        <w:rPr>
          <w:color w:val="0891B2"/>
          <w:b/>
        </w:rPr>
        <w:t xml:space="preserve">●  </w:t>
      </w:r>
      <w:r>
        <w:rPr>
          <w:b/>
        </w:rPr>
        <w:t xml:space="preserve">CLS (Cumulative Layout Shift):</w:t>
      </w:r>
      <w:r>
        <w:t xml:space="preserve"> Core Web Vital metric measuring visual stability.</w:t>
      </w:r>
    </w:p>
    <w:p>
      <w:pPr>
        <w:ind w:left="360"/>
        <w:spacing w:before="40" w:after="40"/>
      </w:pPr>
      <w:r>
        <w:rPr>
          <w:color w:val="0891B2"/>
          <w:b/>
        </w:rPr>
        <w:t xml:space="preserve">●  </w:t>
      </w:r>
      <w:r>
        <w:rPr>
          <w:b/>
        </w:rPr>
        <w:t xml:space="preserve">CRM (Customer Relationship Management):</w:t>
      </w:r>
      <w:r>
        <w:t xml:space="preserve"> Enterprise portal managing business inquiries, prospective client relationships, and sales pipelines.</w:t>
      </w:r>
    </w:p>
    <w:p>
      <w:pPr>
        <w:ind w:left="360"/>
        <w:spacing w:before="40" w:after="40"/>
      </w:pPr>
      <w:r>
        <w:rPr>
          <w:color w:val="0891B2"/>
          <w:b/>
        </w:rPr>
        <w:t xml:space="preserve">●  </w:t>
      </w:r>
      <w:r>
        <w:rPr>
          <w:b/>
        </w:rPr>
        <w:t xml:space="preserve">ISR (Incremental Static Regeneration):</w:t>
      </w:r>
      <w:r>
        <w:t xml:space="preserve"> Next.js capability to regenerate static pages in the background without rebuilding the entire website.</w:t>
      </w:r>
    </w:p>
    <w:p>
      <w:pPr>
        <w:ind w:left="360"/>
        <w:spacing w:before="40" w:after="40"/>
      </w:pPr>
      <w:r>
        <w:rPr>
          <w:color w:val="0891B2"/>
          <w:b/>
        </w:rPr>
        <w:t xml:space="preserve">●  </w:t>
      </w:r>
      <w:r>
        <w:rPr>
          <w:b/>
        </w:rPr>
        <w:t xml:space="preserve">LCP (Largest Contentful Paint):</w:t>
      </w:r>
      <w:r>
        <w:t xml:space="preserve"> Core Web Vital metric measuring perceived loading speed.</w:t>
      </w:r>
    </w:p>
    <w:p>
      <w:pPr>
        <w:ind w:left="360"/>
        <w:spacing w:before="40" w:after="40"/>
      </w:pPr>
      <w:r>
        <w:rPr>
          <w:color w:val="0891B2"/>
          <w:b/>
        </w:rPr>
        <w:t xml:space="preserve">●  </w:t>
      </w:r>
      <w:r>
        <w:rPr>
          <w:b/>
        </w:rPr>
        <w:t xml:space="preserve">MFA (Multi-Factor Authentication):</w:t>
      </w:r>
      <w:r>
        <w:t xml:space="preserve"> Security protocol requiring two or more verification factors to gain system access.</w:t>
      </w:r>
    </w:p>
    <w:p>
      <w:pPr>
        <w:ind w:left="360"/>
        <w:spacing w:before="40" w:after="40"/>
      </w:pPr>
      <w:r>
        <w:rPr>
          <w:color w:val="0891B2"/>
          <w:b/>
        </w:rPr>
        <w:t xml:space="preserve">●  </w:t>
      </w:r>
      <w:r>
        <w:rPr>
          <w:b/>
        </w:rPr>
        <w:t xml:space="preserve">PII (Personally Identifiable Information):</w:t>
      </w:r>
      <w:r>
        <w:t xml:space="preserve"> Data that can identify an individual (e.g., candidate names, resumes, personal phone numbers).</w:t>
      </w:r>
    </w:p>
    <w:p>
      <w:pPr>
        <w:ind w:left="360"/>
        <w:spacing w:before="40" w:after="40"/>
      </w:pPr>
      <w:r>
        <w:rPr>
          <w:color w:val="0891B2"/>
          <w:b/>
        </w:rPr>
        <w:t xml:space="preserve">●  </w:t>
      </w:r>
      <w:r>
        <w:rPr>
          <w:b/>
        </w:rPr>
        <w:t xml:space="preserve">RSC (React Server Components):</w:t>
      </w:r>
      <w:r>
        <w:t xml:space="preserve"> React paradigm where components execute exclusively on the server, streaming HTML to the browser with zero client JavaScript bundle overhead.</w:t>
      </w:r>
    </w:p>
    <w:p>
      <w:pPr>
        <w:ind w:left="360"/>
        <w:spacing w:before="40" w:after="40"/>
      </w:pPr>
      <w:r>
        <w:rPr>
          <w:color w:val="0891B2"/>
          <w:b/>
        </w:rPr>
        <w:t xml:space="preserve">●  </w:t>
      </w:r>
      <w:r>
        <w:rPr>
          <w:b/>
        </w:rPr>
        <w:t xml:space="preserve">SAS (Shared Access Signature):</w:t>
      </w:r>
      <w:r>
        <w:t xml:space="preserve"> Azure URI granting restricted, time-limited read access to private blob storage without exposing account keys.</w:t>
      </w:r>
    </w:p>
    <w:p>
      <w:pPr>
        <w:ind w:left="360"/>
        <w:spacing w:before="40" w:after="40"/>
      </w:pPr>
      <w:r>
        <w:rPr>
          <w:color w:val="0891B2"/>
          <w:b/>
        </w:rPr>
        <w:t xml:space="preserve">●  </w:t>
      </w:r>
      <w:r>
        <w:rPr>
          <w:b/>
        </w:rPr>
        <w:t xml:space="preserve">SSO (Single Sign-On):</w:t>
      </w:r>
      <w:r>
        <w:t xml:space="preserve"> Authentication scheme allowing users to log in with a single ID (Microsoft Entra ID) across multiple independent software platforms.</w:t>
      </w:r>
    </w:p>
    <w:p>
      <w:pPr>
        <w:ind w:left="360"/>
        <w:spacing w:before="40" w:after="40"/>
      </w:pPr>
      <w:r>
        <w:rPr>
          <w:color w:val="0891B2"/>
          <w:b/>
        </w:rPr>
        <w:t xml:space="preserve">●  </w:t>
      </w:r>
      <w:r>
        <w:rPr>
          <w:b/>
        </w:rPr>
        <w:t xml:space="preserve">TTFB (Time to First Byte):</w:t>
      </w:r>
      <w:r>
        <w:t xml:space="preserve"> Duration from the client making an HTTP request to receiving the first byte of data from the web server.</w:t>
      </w:r>
    </w:p>
    <w:p>
      <w:pPr>
        <w:ind w:left="360"/>
        <w:spacing w:before="40" w:after="40"/>
      </w:pPr>
      <w:r>
        <w:rPr>
          <w:color w:val="0891B2"/>
          <w:b/>
        </w:rPr>
        <w:t xml:space="preserve">●  </w:t>
      </w:r>
      <w:r>
        <w:rPr>
          <w:b/>
        </w:rPr>
        <w:t xml:space="preserve">UTM (Urchin Tracking Module):</w:t>
      </w:r>
      <w:r>
        <w:t xml:space="preserve"> Standard URL parameters utilized by marketers to track source, medium, and campaign conversion attribution.</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color w:val="1E293B"/>
      </w:rPr>
    </w:rPrDefault>
  </w:docDefaults>
  <w:style w:type="paragraph" w:default="1" w:styleId="Normal">
    <w:name w:val="Normal"/>
  </w:style>
  <w:style w:type="paragraph" w:styleId="Heading1">
    <w:name w:val="heading 1"/>
    <w:rPr>
      <w:b/>
      <w:color w:val="0B1736"/>
      <w:sz w:val="36"/>
    </w:rPr>
  </w:style>
  <w:style w:type="paragraph" w:styleId="Heading2">
    <w:name w:val="heading 2"/>
    <w:rPr>
      <w:b/>
      <w:color w:val="0891B2"/>
      <w:sz w:val="28"/>
    </w:rPr>
  </w:style>
  <w:style w:type="paragraph" w:styleId="Heading3">
    <w:name w:val="heading 3"/>
    <w:rPr>
      <w:b/>
      <w:color w:val="1E293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