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E54D09" w14:textId="77777777" w:rsidR="005F23A0" w:rsidRDefault="00000000">
      <w:pPr>
        <w:spacing w:after="40"/>
        <w:jc w:val="center"/>
      </w:pPr>
      <w:r>
        <w:t>Lab 1: Requirements Engineering and UML Use-Case Modelling</w:t>
      </w:r>
    </w:p>
    <w:p w14:paraId="06C9369A" w14:textId="77777777" w:rsidR="005F23A0" w:rsidRDefault="00000000">
      <w:pPr>
        <w:spacing w:after="240"/>
        <w:jc w:val="center"/>
      </w:pPr>
      <w:r>
        <w:t>Problem Statement #12: Blood Bank Inventory and Emergency Donor Matcher</w:t>
      </w:r>
    </w:p>
    <w:p w14:paraId="70406DBC" w14:textId="77777777" w:rsidR="005F23A0" w:rsidRDefault="00000000">
      <w:r>
        <w:t>Target Actors: Emergency Requester, Blood Bank Manager, Donor, SMS Gateway</w:t>
      </w:r>
    </w:p>
    <w:p w14:paraId="72BEC38C" w14:textId="77777777" w:rsidR="005F23A0" w:rsidRDefault="00000000">
      <w:pPr>
        <w:spacing w:before="120" w:after="120"/>
      </w:pPr>
      <w:r>
        <w:t>1. Requirements Specification Table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08"/>
        <w:gridCol w:w="1368"/>
        <w:gridCol w:w="2880"/>
        <w:gridCol w:w="936"/>
        <w:gridCol w:w="1728"/>
        <w:gridCol w:w="1440"/>
      </w:tblGrid>
      <w:tr w:rsidR="005F23A0" w14:paraId="74B2BDDB" w14:textId="77777777">
        <w:trPr>
          <w:jc w:val="center"/>
        </w:trPr>
        <w:tc>
          <w:tcPr>
            <w:tcW w:w="1008" w:type="dxa"/>
            <w:shd w:val="clear" w:color="auto" w:fill="FFFFFF"/>
            <w:vAlign w:val="center"/>
          </w:tcPr>
          <w:p w14:paraId="1B60D49D" w14:textId="77777777" w:rsidR="005F23A0" w:rsidRDefault="00000000">
            <w:pPr>
              <w:spacing w:before="40" w:after="40"/>
              <w:jc w:val="center"/>
            </w:pPr>
            <w:r>
              <w:rPr>
                <w:sz w:val="17"/>
              </w:rPr>
              <w:t>Req ID</w:t>
            </w:r>
          </w:p>
        </w:tc>
        <w:tc>
          <w:tcPr>
            <w:tcW w:w="1368" w:type="dxa"/>
            <w:shd w:val="clear" w:color="auto" w:fill="FFFFFF"/>
            <w:vAlign w:val="center"/>
          </w:tcPr>
          <w:p w14:paraId="6CC93D29" w14:textId="77777777" w:rsidR="005F23A0" w:rsidRDefault="00000000">
            <w:pPr>
              <w:spacing w:before="40" w:after="40"/>
            </w:pPr>
            <w:r>
              <w:rPr>
                <w:sz w:val="17"/>
              </w:rPr>
              <w:t>Type</w:t>
            </w:r>
          </w:p>
        </w:tc>
        <w:tc>
          <w:tcPr>
            <w:tcW w:w="2880" w:type="dxa"/>
            <w:shd w:val="clear" w:color="auto" w:fill="FFFFFF"/>
            <w:vAlign w:val="center"/>
          </w:tcPr>
          <w:p w14:paraId="7F3C3B96" w14:textId="77777777" w:rsidR="005F23A0" w:rsidRDefault="00000000">
            <w:pPr>
              <w:spacing w:before="40" w:after="40"/>
            </w:pPr>
            <w:r>
              <w:rPr>
                <w:sz w:val="17"/>
              </w:rPr>
              <w:t>Description</w:t>
            </w:r>
          </w:p>
        </w:tc>
        <w:tc>
          <w:tcPr>
            <w:tcW w:w="936" w:type="dxa"/>
            <w:shd w:val="clear" w:color="auto" w:fill="FFFFFF"/>
            <w:vAlign w:val="center"/>
          </w:tcPr>
          <w:p w14:paraId="44C6E6B3" w14:textId="77777777" w:rsidR="005F23A0" w:rsidRDefault="00000000">
            <w:pPr>
              <w:spacing w:before="40" w:after="40"/>
              <w:jc w:val="center"/>
            </w:pPr>
            <w:r>
              <w:rPr>
                <w:sz w:val="17"/>
              </w:rPr>
              <w:t>Priority</w:t>
            </w:r>
          </w:p>
        </w:tc>
        <w:tc>
          <w:tcPr>
            <w:tcW w:w="1728" w:type="dxa"/>
            <w:shd w:val="clear" w:color="auto" w:fill="FFFFFF"/>
            <w:vAlign w:val="center"/>
          </w:tcPr>
          <w:p w14:paraId="1D8D2896" w14:textId="77777777" w:rsidR="005F23A0" w:rsidRDefault="00000000">
            <w:pPr>
              <w:spacing w:before="40" w:after="40"/>
            </w:pPr>
            <w:r>
              <w:rPr>
                <w:sz w:val="17"/>
              </w:rPr>
              <w:t>Acceptance Criteria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4B5AC7E0" w14:textId="77777777" w:rsidR="005F23A0" w:rsidRDefault="00000000">
            <w:pPr>
              <w:spacing w:before="40" w:after="40"/>
            </w:pPr>
            <w:r>
              <w:rPr>
                <w:sz w:val="17"/>
              </w:rPr>
              <w:t>Rationale</w:t>
            </w:r>
          </w:p>
        </w:tc>
      </w:tr>
      <w:tr w:rsidR="005F23A0" w14:paraId="6592FF12" w14:textId="77777777">
        <w:trPr>
          <w:jc w:val="center"/>
        </w:trPr>
        <w:tc>
          <w:tcPr>
            <w:tcW w:w="1008" w:type="dxa"/>
            <w:shd w:val="clear" w:color="auto" w:fill="FFFFFF"/>
            <w:vAlign w:val="center"/>
          </w:tcPr>
          <w:p w14:paraId="082A6077" w14:textId="77777777" w:rsidR="005F23A0" w:rsidRDefault="00000000">
            <w:pPr>
              <w:spacing w:before="40" w:after="40"/>
              <w:jc w:val="center"/>
            </w:pPr>
            <w:r>
              <w:rPr>
                <w:sz w:val="17"/>
              </w:rPr>
              <w:t>FR-001</w:t>
            </w:r>
          </w:p>
        </w:tc>
        <w:tc>
          <w:tcPr>
            <w:tcW w:w="1368" w:type="dxa"/>
            <w:shd w:val="clear" w:color="auto" w:fill="FFFFFF"/>
            <w:vAlign w:val="center"/>
          </w:tcPr>
          <w:p w14:paraId="5CC369E7" w14:textId="77777777" w:rsidR="005F23A0" w:rsidRDefault="00000000">
            <w:pPr>
              <w:spacing w:before="40" w:after="40"/>
            </w:pPr>
            <w:r>
              <w:rPr>
                <w:sz w:val="17"/>
              </w:rPr>
              <w:t>Functional</w:t>
            </w:r>
          </w:p>
        </w:tc>
        <w:tc>
          <w:tcPr>
            <w:tcW w:w="2880" w:type="dxa"/>
            <w:shd w:val="clear" w:color="auto" w:fill="FFFFFF"/>
            <w:vAlign w:val="center"/>
          </w:tcPr>
          <w:p w14:paraId="4FC2B75B" w14:textId="77777777" w:rsidR="005F23A0" w:rsidRDefault="00000000">
            <w:pPr>
              <w:spacing w:before="40" w:after="40"/>
            </w:pPr>
            <w:r>
              <w:rPr>
                <w:sz w:val="17"/>
              </w:rPr>
              <w:t>The system shall cross-reference emergency blood unit requests against real-time blood bank inventory and broadcast SMS alerts to compatible donors within a 10 km radius.</w:t>
            </w:r>
          </w:p>
        </w:tc>
        <w:tc>
          <w:tcPr>
            <w:tcW w:w="936" w:type="dxa"/>
            <w:shd w:val="clear" w:color="auto" w:fill="FFFFFF"/>
            <w:vAlign w:val="center"/>
          </w:tcPr>
          <w:p w14:paraId="7C01023C" w14:textId="77777777" w:rsidR="005F23A0" w:rsidRDefault="00000000">
            <w:pPr>
              <w:spacing w:before="40" w:after="40"/>
              <w:jc w:val="center"/>
            </w:pPr>
            <w:r>
              <w:rPr>
                <w:sz w:val="17"/>
              </w:rPr>
              <w:t>High</w:t>
            </w:r>
          </w:p>
        </w:tc>
        <w:tc>
          <w:tcPr>
            <w:tcW w:w="1728" w:type="dxa"/>
            <w:shd w:val="clear" w:color="auto" w:fill="FFFFFF"/>
            <w:vAlign w:val="center"/>
          </w:tcPr>
          <w:p w14:paraId="4DBFB261" w14:textId="77777777" w:rsidR="005F23A0" w:rsidRDefault="00000000">
            <w:pPr>
              <w:spacing w:before="40" w:after="40"/>
            </w:pPr>
            <w:r>
              <w:rPr>
                <w:sz w:val="17"/>
              </w:rPr>
              <w:t>Pass: Compatible donors notified within 30 seconds.</w:t>
            </w:r>
            <w:r>
              <w:rPr>
                <w:sz w:val="17"/>
              </w:rPr>
              <w:br/>
              <w:t>Fail: Incompatible blood group alerted.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4E2B135F" w14:textId="77777777" w:rsidR="005F23A0" w:rsidRDefault="00000000">
            <w:pPr>
              <w:spacing w:before="40" w:after="40"/>
            </w:pPr>
            <w:r>
              <w:rPr>
                <w:sz w:val="17"/>
              </w:rPr>
              <w:t>Core emergency donor matching functionality.</w:t>
            </w:r>
          </w:p>
        </w:tc>
      </w:tr>
      <w:tr w:rsidR="005F23A0" w14:paraId="3D2318CD" w14:textId="77777777">
        <w:trPr>
          <w:jc w:val="center"/>
        </w:trPr>
        <w:tc>
          <w:tcPr>
            <w:tcW w:w="1008" w:type="dxa"/>
            <w:shd w:val="clear" w:color="auto" w:fill="FFFFFF"/>
            <w:vAlign w:val="center"/>
          </w:tcPr>
          <w:p w14:paraId="53505464" w14:textId="77777777" w:rsidR="005F23A0" w:rsidRDefault="00000000">
            <w:pPr>
              <w:spacing w:before="40" w:after="40"/>
              <w:jc w:val="center"/>
            </w:pPr>
            <w:r>
              <w:rPr>
                <w:sz w:val="17"/>
              </w:rPr>
              <w:t>FR-002</w:t>
            </w:r>
          </w:p>
        </w:tc>
        <w:tc>
          <w:tcPr>
            <w:tcW w:w="1368" w:type="dxa"/>
            <w:shd w:val="clear" w:color="auto" w:fill="FFFFFF"/>
            <w:vAlign w:val="center"/>
          </w:tcPr>
          <w:p w14:paraId="4BC26E06" w14:textId="77777777" w:rsidR="005F23A0" w:rsidRDefault="00000000">
            <w:pPr>
              <w:spacing w:before="40" w:after="40"/>
            </w:pPr>
            <w:r>
              <w:rPr>
                <w:sz w:val="17"/>
              </w:rPr>
              <w:t>Functional</w:t>
            </w:r>
          </w:p>
        </w:tc>
        <w:tc>
          <w:tcPr>
            <w:tcW w:w="2880" w:type="dxa"/>
            <w:shd w:val="clear" w:color="auto" w:fill="FFFFFF"/>
            <w:vAlign w:val="center"/>
          </w:tcPr>
          <w:p w14:paraId="7D03B305" w14:textId="77777777" w:rsidR="005F23A0" w:rsidRDefault="00000000">
            <w:pPr>
              <w:spacing w:before="40" w:after="40"/>
            </w:pPr>
            <w:r>
              <w:rPr>
                <w:sz w:val="17"/>
              </w:rPr>
              <w:t>The system shall continuously monitor blood component shelf lives and flag units expiring within 48 hours for immediate triage.</w:t>
            </w:r>
          </w:p>
        </w:tc>
        <w:tc>
          <w:tcPr>
            <w:tcW w:w="936" w:type="dxa"/>
            <w:shd w:val="clear" w:color="auto" w:fill="FFFFFF"/>
            <w:vAlign w:val="center"/>
          </w:tcPr>
          <w:p w14:paraId="11F7B4AA" w14:textId="77777777" w:rsidR="005F23A0" w:rsidRDefault="00000000">
            <w:pPr>
              <w:spacing w:before="40" w:after="40"/>
              <w:jc w:val="center"/>
            </w:pPr>
            <w:r>
              <w:rPr>
                <w:sz w:val="17"/>
              </w:rPr>
              <w:t>High</w:t>
            </w:r>
          </w:p>
        </w:tc>
        <w:tc>
          <w:tcPr>
            <w:tcW w:w="1728" w:type="dxa"/>
            <w:shd w:val="clear" w:color="auto" w:fill="FFFFFF"/>
            <w:vAlign w:val="center"/>
          </w:tcPr>
          <w:p w14:paraId="66DA9C52" w14:textId="77777777" w:rsidR="005F23A0" w:rsidRDefault="00000000">
            <w:pPr>
              <w:spacing w:before="40" w:after="40"/>
            </w:pPr>
            <w:r>
              <w:rPr>
                <w:sz w:val="17"/>
              </w:rPr>
              <w:t>Pass: Units expiring in 48 hours or less flagged as expiring soon.</w:t>
            </w:r>
            <w:r>
              <w:rPr>
                <w:sz w:val="17"/>
              </w:rPr>
              <w:br/>
              <w:t>Fail: Expired units remain active.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6BABE953" w14:textId="77777777" w:rsidR="005F23A0" w:rsidRDefault="00000000">
            <w:pPr>
              <w:spacing w:before="40" w:after="40"/>
            </w:pPr>
            <w:r>
              <w:rPr>
                <w:sz w:val="17"/>
              </w:rPr>
              <w:t>Prevents transfusion of expired blood and reduces wastage.</w:t>
            </w:r>
          </w:p>
        </w:tc>
      </w:tr>
      <w:tr w:rsidR="005F23A0" w14:paraId="69CDD57C" w14:textId="77777777">
        <w:trPr>
          <w:jc w:val="center"/>
        </w:trPr>
        <w:tc>
          <w:tcPr>
            <w:tcW w:w="1008" w:type="dxa"/>
            <w:shd w:val="clear" w:color="auto" w:fill="FFFFFF"/>
            <w:vAlign w:val="center"/>
          </w:tcPr>
          <w:p w14:paraId="067B4FDC" w14:textId="77777777" w:rsidR="005F23A0" w:rsidRDefault="00000000">
            <w:pPr>
              <w:spacing w:before="40" w:after="40"/>
              <w:jc w:val="center"/>
            </w:pPr>
            <w:r>
              <w:rPr>
                <w:sz w:val="17"/>
              </w:rPr>
              <w:t>FR-003</w:t>
            </w:r>
          </w:p>
        </w:tc>
        <w:tc>
          <w:tcPr>
            <w:tcW w:w="1368" w:type="dxa"/>
            <w:shd w:val="clear" w:color="auto" w:fill="FFFFFF"/>
            <w:vAlign w:val="center"/>
          </w:tcPr>
          <w:p w14:paraId="43B3672A" w14:textId="77777777" w:rsidR="005F23A0" w:rsidRDefault="00000000">
            <w:pPr>
              <w:spacing w:before="40" w:after="40"/>
            </w:pPr>
            <w:r>
              <w:rPr>
                <w:sz w:val="17"/>
              </w:rPr>
              <w:t>Functional</w:t>
            </w:r>
          </w:p>
        </w:tc>
        <w:tc>
          <w:tcPr>
            <w:tcW w:w="2880" w:type="dxa"/>
            <w:shd w:val="clear" w:color="auto" w:fill="FFFFFF"/>
            <w:vAlign w:val="center"/>
          </w:tcPr>
          <w:p w14:paraId="54899198" w14:textId="77777777" w:rsidR="005F23A0" w:rsidRDefault="00000000">
            <w:pPr>
              <w:spacing w:before="40" w:after="40"/>
            </w:pPr>
            <w:r>
              <w:rPr>
                <w:sz w:val="17"/>
              </w:rPr>
              <w:t>The system shall allow the Blood Bank Manager to log new blood units, verify donor cooling-off intervals, and update stock counts.</w:t>
            </w:r>
          </w:p>
        </w:tc>
        <w:tc>
          <w:tcPr>
            <w:tcW w:w="936" w:type="dxa"/>
            <w:shd w:val="clear" w:color="auto" w:fill="FFFFFF"/>
            <w:vAlign w:val="center"/>
          </w:tcPr>
          <w:p w14:paraId="3CA35E2B" w14:textId="77777777" w:rsidR="005F23A0" w:rsidRDefault="00000000">
            <w:pPr>
              <w:spacing w:before="40" w:after="40"/>
              <w:jc w:val="center"/>
            </w:pPr>
            <w:r>
              <w:rPr>
                <w:sz w:val="17"/>
              </w:rPr>
              <w:t>High</w:t>
            </w:r>
          </w:p>
        </w:tc>
        <w:tc>
          <w:tcPr>
            <w:tcW w:w="1728" w:type="dxa"/>
            <w:shd w:val="clear" w:color="auto" w:fill="FFFFFF"/>
            <w:vAlign w:val="center"/>
          </w:tcPr>
          <w:p w14:paraId="62606B50" w14:textId="77777777" w:rsidR="005F23A0" w:rsidRDefault="00000000">
            <w:pPr>
              <w:spacing w:before="40" w:after="40"/>
            </w:pPr>
            <w:r>
              <w:rPr>
                <w:sz w:val="17"/>
              </w:rPr>
              <w:t>Pass: Logs unit ID or barcode and updates next eligible date.</w:t>
            </w:r>
            <w:r>
              <w:rPr>
                <w:sz w:val="17"/>
              </w:rPr>
              <w:br/>
              <w:t>Fail: Duplicate barcode or ineligible donor accepted.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2801D825" w14:textId="77777777" w:rsidR="005F23A0" w:rsidRDefault="00000000">
            <w:pPr>
              <w:spacing w:before="40" w:after="40"/>
            </w:pPr>
            <w:r>
              <w:rPr>
                <w:sz w:val="17"/>
              </w:rPr>
              <w:t>Maintains inventory ledger and donor compliance records.</w:t>
            </w:r>
          </w:p>
        </w:tc>
      </w:tr>
      <w:tr w:rsidR="005F23A0" w14:paraId="3CBE4C4F" w14:textId="77777777">
        <w:trPr>
          <w:jc w:val="center"/>
        </w:trPr>
        <w:tc>
          <w:tcPr>
            <w:tcW w:w="1008" w:type="dxa"/>
            <w:shd w:val="clear" w:color="auto" w:fill="FFFFFF"/>
            <w:vAlign w:val="center"/>
          </w:tcPr>
          <w:p w14:paraId="1883F248" w14:textId="77777777" w:rsidR="005F23A0" w:rsidRDefault="00000000">
            <w:pPr>
              <w:spacing w:before="40" w:after="40"/>
              <w:jc w:val="center"/>
            </w:pPr>
            <w:r>
              <w:rPr>
                <w:sz w:val="17"/>
              </w:rPr>
              <w:t>FR-004</w:t>
            </w:r>
          </w:p>
        </w:tc>
        <w:tc>
          <w:tcPr>
            <w:tcW w:w="1368" w:type="dxa"/>
            <w:shd w:val="clear" w:color="auto" w:fill="FFFFFF"/>
            <w:vAlign w:val="center"/>
          </w:tcPr>
          <w:p w14:paraId="18F26DC7" w14:textId="77777777" w:rsidR="005F23A0" w:rsidRDefault="00000000">
            <w:pPr>
              <w:spacing w:before="40" w:after="40"/>
            </w:pPr>
            <w:r>
              <w:rPr>
                <w:sz w:val="17"/>
              </w:rPr>
              <w:t>Functional</w:t>
            </w:r>
          </w:p>
        </w:tc>
        <w:tc>
          <w:tcPr>
            <w:tcW w:w="2880" w:type="dxa"/>
            <w:shd w:val="clear" w:color="auto" w:fill="FFFFFF"/>
            <w:vAlign w:val="center"/>
          </w:tcPr>
          <w:p w14:paraId="276A38EC" w14:textId="77777777" w:rsidR="005F23A0" w:rsidRDefault="00000000">
            <w:pPr>
              <w:spacing w:before="40" w:after="40"/>
            </w:pPr>
            <w:r>
              <w:rPr>
                <w:sz w:val="17"/>
              </w:rPr>
              <w:t>The system shall provide an emergency request intake form for hospital requesters to enter blood group, component type, and unit count.</w:t>
            </w:r>
          </w:p>
        </w:tc>
        <w:tc>
          <w:tcPr>
            <w:tcW w:w="936" w:type="dxa"/>
            <w:shd w:val="clear" w:color="auto" w:fill="FFFFFF"/>
            <w:vAlign w:val="center"/>
          </w:tcPr>
          <w:p w14:paraId="3116701B" w14:textId="77777777" w:rsidR="005F23A0" w:rsidRDefault="00000000">
            <w:pPr>
              <w:spacing w:before="40" w:after="40"/>
              <w:jc w:val="center"/>
            </w:pPr>
            <w:r>
              <w:rPr>
                <w:sz w:val="17"/>
              </w:rPr>
              <w:t>High</w:t>
            </w:r>
          </w:p>
        </w:tc>
        <w:tc>
          <w:tcPr>
            <w:tcW w:w="1728" w:type="dxa"/>
            <w:shd w:val="clear" w:color="auto" w:fill="FFFFFF"/>
            <w:vAlign w:val="center"/>
          </w:tcPr>
          <w:p w14:paraId="44D78264" w14:textId="77777777" w:rsidR="005F23A0" w:rsidRDefault="00000000">
            <w:pPr>
              <w:spacing w:before="40" w:after="40"/>
            </w:pPr>
            <w:r>
              <w:rPr>
                <w:sz w:val="17"/>
              </w:rPr>
              <w:t>Pass: Form creates a request ID within 2 seconds.</w:t>
            </w:r>
            <w:r>
              <w:rPr>
                <w:sz w:val="17"/>
              </w:rPr>
              <w:br/>
              <w:t>Fail: Incomplete mandatory fields bypass validation.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1AB21437" w14:textId="77777777" w:rsidR="005F23A0" w:rsidRDefault="00000000">
            <w:pPr>
              <w:spacing w:before="40" w:after="40"/>
            </w:pPr>
            <w:r>
              <w:rPr>
                <w:sz w:val="17"/>
              </w:rPr>
              <w:t>Standardizes intake data during emergencies.</w:t>
            </w:r>
          </w:p>
        </w:tc>
      </w:tr>
      <w:tr w:rsidR="005F23A0" w14:paraId="38E95BCC" w14:textId="77777777">
        <w:trPr>
          <w:jc w:val="center"/>
        </w:trPr>
        <w:tc>
          <w:tcPr>
            <w:tcW w:w="1008" w:type="dxa"/>
            <w:shd w:val="clear" w:color="auto" w:fill="FFFFFF"/>
            <w:vAlign w:val="center"/>
          </w:tcPr>
          <w:p w14:paraId="6B8253BB" w14:textId="77777777" w:rsidR="005F23A0" w:rsidRDefault="00000000">
            <w:pPr>
              <w:spacing w:before="40" w:after="40"/>
              <w:jc w:val="center"/>
            </w:pPr>
            <w:r>
              <w:rPr>
                <w:sz w:val="17"/>
              </w:rPr>
              <w:t>FR-005</w:t>
            </w:r>
          </w:p>
        </w:tc>
        <w:tc>
          <w:tcPr>
            <w:tcW w:w="1368" w:type="dxa"/>
            <w:shd w:val="clear" w:color="auto" w:fill="FFFFFF"/>
            <w:vAlign w:val="center"/>
          </w:tcPr>
          <w:p w14:paraId="01D30F65" w14:textId="77777777" w:rsidR="005F23A0" w:rsidRDefault="00000000">
            <w:pPr>
              <w:spacing w:before="40" w:after="40"/>
            </w:pPr>
            <w:r>
              <w:rPr>
                <w:sz w:val="17"/>
              </w:rPr>
              <w:t>Functional</w:t>
            </w:r>
          </w:p>
        </w:tc>
        <w:tc>
          <w:tcPr>
            <w:tcW w:w="2880" w:type="dxa"/>
            <w:shd w:val="clear" w:color="auto" w:fill="FFFFFF"/>
            <w:vAlign w:val="center"/>
          </w:tcPr>
          <w:p w14:paraId="19023CE2" w14:textId="77777777" w:rsidR="005F23A0" w:rsidRDefault="00000000">
            <w:pPr>
              <w:spacing w:before="40" w:after="40"/>
            </w:pPr>
            <w:r>
              <w:rPr>
                <w:sz w:val="17"/>
              </w:rPr>
              <w:t>The system shall allow notified donors to reply via SMS or link to confirm or decline availability.</w:t>
            </w:r>
          </w:p>
        </w:tc>
        <w:tc>
          <w:tcPr>
            <w:tcW w:w="936" w:type="dxa"/>
            <w:shd w:val="clear" w:color="auto" w:fill="FFFFFF"/>
            <w:vAlign w:val="center"/>
          </w:tcPr>
          <w:p w14:paraId="05E65D82" w14:textId="77777777" w:rsidR="005F23A0" w:rsidRDefault="00000000">
            <w:pPr>
              <w:spacing w:before="40" w:after="40"/>
              <w:jc w:val="center"/>
            </w:pPr>
            <w:r>
              <w:rPr>
                <w:sz w:val="17"/>
              </w:rPr>
              <w:t>Medium</w:t>
            </w:r>
          </w:p>
        </w:tc>
        <w:tc>
          <w:tcPr>
            <w:tcW w:w="1728" w:type="dxa"/>
            <w:shd w:val="clear" w:color="auto" w:fill="FFFFFF"/>
            <w:vAlign w:val="center"/>
          </w:tcPr>
          <w:p w14:paraId="719DFF91" w14:textId="77777777" w:rsidR="005F23A0" w:rsidRDefault="00000000">
            <w:pPr>
              <w:spacing w:before="40" w:after="40"/>
            </w:pPr>
            <w:r>
              <w:rPr>
                <w:sz w:val="17"/>
              </w:rPr>
              <w:t>Pass: Donor reply updates confirmed count within 5s.</w:t>
            </w:r>
            <w:r>
              <w:rPr>
                <w:sz w:val="17"/>
              </w:rPr>
              <w:br/>
              <w:t>Fail: Response fails to record on dashboard.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5562587B" w14:textId="77777777" w:rsidR="005F23A0" w:rsidRDefault="00000000">
            <w:pPr>
              <w:spacing w:before="40" w:after="40"/>
            </w:pPr>
            <w:r>
              <w:rPr>
                <w:sz w:val="17"/>
              </w:rPr>
              <w:t>Provides visibility into incoming donors to avoid over-solicitation.</w:t>
            </w:r>
          </w:p>
        </w:tc>
      </w:tr>
      <w:tr w:rsidR="005F23A0" w14:paraId="79E689C6" w14:textId="77777777">
        <w:trPr>
          <w:jc w:val="center"/>
        </w:trPr>
        <w:tc>
          <w:tcPr>
            <w:tcW w:w="1008" w:type="dxa"/>
            <w:shd w:val="clear" w:color="auto" w:fill="FFFFFF"/>
            <w:vAlign w:val="center"/>
          </w:tcPr>
          <w:p w14:paraId="6B737746" w14:textId="77777777" w:rsidR="005F23A0" w:rsidRDefault="00000000">
            <w:pPr>
              <w:spacing w:before="40" w:after="40"/>
              <w:jc w:val="center"/>
            </w:pPr>
            <w:r>
              <w:rPr>
                <w:sz w:val="17"/>
              </w:rPr>
              <w:t>NFR-001</w:t>
            </w:r>
          </w:p>
        </w:tc>
        <w:tc>
          <w:tcPr>
            <w:tcW w:w="1368" w:type="dxa"/>
            <w:shd w:val="clear" w:color="auto" w:fill="FFFFFF"/>
            <w:vAlign w:val="center"/>
          </w:tcPr>
          <w:p w14:paraId="47B3B449" w14:textId="77777777" w:rsidR="005F23A0" w:rsidRDefault="00000000">
            <w:pPr>
              <w:spacing w:before="40" w:after="40"/>
            </w:pPr>
            <w:r>
              <w:rPr>
                <w:sz w:val="17"/>
              </w:rPr>
              <w:t>Non-Functional</w:t>
            </w:r>
          </w:p>
        </w:tc>
        <w:tc>
          <w:tcPr>
            <w:tcW w:w="2880" w:type="dxa"/>
            <w:shd w:val="clear" w:color="auto" w:fill="FFFFFF"/>
            <w:vAlign w:val="center"/>
          </w:tcPr>
          <w:p w14:paraId="54183819" w14:textId="77777777" w:rsidR="005F23A0" w:rsidRDefault="00000000">
            <w:pPr>
              <w:spacing w:before="40" w:after="40"/>
            </w:pPr>
            <w:r>
              <w:rPr>
                <w:sz w:val="17"/>
              </w:rPr>
              <w:t>The inventory ledger must maintain strict transactional consistency, preventing simultaneous allocation of the same blood bag.</w:t>
            </w:r>
          </w:p>
        </w:tc>
        <w:tc>
          <w:tcPr>
            <w:tcW w:w="936" w:type="dxa"/>
            <w:shd w:val="clear" w:color="auto" w:fill="FFFFFF"/>
            <w:vAlign w:val="center"/>
          </w:tcPr>
          <w:p w14:paraId="402D0048" w14:textId="77777777" w:rsidR="005F23A0" w:rsidRDefault="00000000">
            <w:pPr>
              <w:spacing w:before="40" w:after="40"/>
              <w:jc w:val="center"/>
            </w:pPr>
            <w:r>
              <w:rPr>
                <w:sz w:val="17"/>
              </w:rPr>
              <w:t>High</w:t>
            </w:r>
          </w:p>
        </w:tc>
        <w:tc>
          <w:tcPr>
            <w:tcW w:w="1728" w:type="dxa"/>
            <w:shd w:val="clear" w:color="auto" w:fill="FFFFFF"/>
            <w:vAlign w:val="center"/>
          </w:tcPr>
          <w:p w14:paraId="1970A4E6" w14:textId="77777777" w:rsidR="005F23A0" w:rsidRDefault="00000000">
            <w:pPr>
              <w:spacing w:before="40" w:after="40"/>
            </w:pPr>
            <w:r>
              <w:rPr>
                <w:sz w:val="17"/>
              </w:rPr>
              <w:t>Pass: Concurrency test confirms zero double allocations.</w:t>
            </w:r>
            <w:r>
              <w:rPr>
                <w:sz w:val="17"/>
              </w:rPr>
              <w:br/>
              <w:t>Fail: Same unit assigned to multiple requests.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1172BDC3" w14:textId="77777777" w:rsidR="005F23A0" w:rsidRDefault="00000000">
            <w:pPr>
              <w:spacing w:before="40" w:after="40"/>
            </w:pPr>
            <w:r>
              <w:rPr>
                <w:sz w:val="17"/>
              </w:rPr>
              <w:t>Prevents physical double-booking of scarce blood units.</w:t>
            </w:r>
          </w:p>
        </w:tc>
      </w:tr>
      <w:tr w:rsidR="005F23A0" w14:paraId="0299064D" w14:textId="77777777">
        <w:trPr>
          <w:jc w:val="center"/>
        </w:trPr>
        <w:tc>
          <w:tcPr>
            <w:tcW w:w="1008" w:type="dxa"/>
            <w:shd w:val="clear" w:color="auto" w:fill="FFFFFF"/>
            <w:vAlign w:val="center"/>
          </w:tcPr>
          <w:p w14:paraId="1C406A04" w14:textId="77777777" w:rsidR="005F23A0" w:rsidRDefault="00000000">
            <w:pPr>
              <w:spacing w:before="40" w:after="40"/>
              <w:jc w:val="center"/>
            </w:pPr>
            <w:r>
              <w:rPr>
                <w:sz w:val="17"/>
              </w:rPr>
              <w:t>NFR-002</w:t>
            </w:r>
          </w:p>
        </w:tc>
        <w:tc>
          <w:tcPr>
            <w:tcW w:w="1368" w:type="dxa"/>
            <w:shd w:val="clear" w:color="auto" w:fill="FFFFFF"/>
            <w:vAlign w:val="center"/>
          </w:tcPr>
          <w:p w14:paraId="6E2FE34F" w14:textId="77777777" w:rsidR="005F23A0" w:rsidRDefault="00000000">
            <w:pPr>
              <w:spacing w:before="40" w:after="40"/>
            </w:pPr>
            <w:r>
              <w:rPr>
                <w:sz w:val="17"/>
              </w:rPr>
              <w:t>Non-Functional</w:t>
            </w:r>
          </w:p>
        </w:tc>
        <w:tc>
          <w:tcPr>
            <w:tcW w:w="2880" w:type="dxa"/>
            <w:shd w:val="clear" w:color="auto" w:fill="FFFFFF"/>
            <w:vAlign w:val="center"/>
          </w:tcPr>
          <w:p w14:paraId="3E302EF5" w14:textId="77777777" w:rsidR="005F23A0" w:rsidRDefault="00000000">
            <w:pPr>
              <w:spacing w:before="40" w:after="40"/>
            </w:pPr>
            <w:r>
              <w:rPr>
                <w:sz w:val="17"/>
              </w:rPr>
              <w:t>The system shall encrypt all donor contact details and location data at rest (AES-256) and in transit (TLS 1.3).</w:t>
            </w:r>
          </w:p>
        </w:tc>
        <w:tc>
          <w:tcPr>
            <w:tcW w:w="936" w:type="dxa"/>
            <w:shd w:val="clear" w:color="auto" w:fill="FFFFFF"/>
            <w:vAlign w:val="center"/>
          </w:tcPr>
          <w:p w14:paraId="59863E26" w14:textId="77777777" w:rsidR="005F23A0" w:rsidRDefault="00000000">
            <w:pPr>
              <w:spacing w:before="40" w:after="40"/>
              <w:jc w:val="center"/>
            </w:pPr>
            <w:r>
              <w:rPr>
                <w:sz w:val="17"/>
              </w:rPr>
              <w:t>High</w:t>
            </w:r>
          </w:p>
        </w:tc>
        <w:tc>
          <w:tcPr>
            <w:tcW w:w="1728" w:type="dxa"/>
            <w:shd w:val="clear" w:color="auto" w:fill="FFFFFF"/>
            <w:vAlign w:val="center"/>
          </w:tcPr>
          <w:p w14:paraId="0E0B2D25" w14:textId="77777777" w:rsidR="005F23A0" w:rsidRDefault="00000000">
            <w:pPr>
              <w:spacing w:before="40" w:after="40"/>
            </w:pPr>
            <w:r>
              <w:rPr>
                <w:sz w:val="17"/>
              </w:rPr>
              <w:t>Pass: Audit confirms all donor PII and GPS fields are encrypted.</w:t>
            </w:r>
            <w:r>
              <w:rPr>
                <w:sz w:val="17"/>
              </w:rPr>
              <w:br/>
              <w:t>Fail: Plaintext donor data in network or logs.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5DCFA926" w14:textId="77777777" w:rsidR="005F23A0" w:rsidRDefault="00000000">
            <w:pPr>
              <w:spacing w:before="40" w:after="40"/>
            </w:pPr>
            <w:r>
              <w:rPr>
                <w:sz w:val="17"/>
              </w:rPr>
              <w:t>Protects donor privacy and meets healthcare standards.</w:t>
            </w:r>
          </w:p>
        </w:tc>
      </w:tr>
    </w:tbl>
    <w:p w14:paraId="4393763D" w14:textId="77777777" w:rsidR="005F23A0" w:rsidRDefault="00000000">
      <w:r>
        <w:br w:type="page"/>
      </w:r>
    </w:p>
    <w:p w14:paraId="0B2BD9D5" w14:textId="77777777" w:rsidR="005F23A0" w:rsidRDefault="00000000">
      <w:pPr>
        <w:spacing w:after="80"/>
      </w:pPr>
      <w:r>
        <w:lastRenderedPageBreak/>
        <w:t>2. UML Use-Case Diagram</w:t>
      </w:r>
    </w:p>
    <w:p w14:paraId="2C50786D" w14:textId="77777777" w:rsidR="005F23A0" w:rsidRDefault="00000000">
      <w:r>
        <w:t>Shows actors, use cases, include relationship (Check and Allocate Inventory), and extend relationship (Broadcast Emergency Alert).</w:t>
      </w:r>
    </w:p>
    <w:p w14:paraId="2628C258" w14:textId="77777777" w:rsidR="005F23A0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485F3C90" wp14:editId="08A34C5D">
            <wp:extent cx="5303520" cy="505743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_cropped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057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46E28" w14:textId="77777777" w:rsidR="005F23A0" w:rsidRDefault="00000000">
      <w:r>
        <w:br w:type="page"/>
      </w:r>
    </w:p>
    <w:p w14:paraId="18F2B340" w14:textId="77777777" w:rsidR="005F23A0" w:rsidRDefault="00000000">
      <w:pPr>
        <w:spacing w:after="120"/>
      </w:pPr>
      <w:r>
        <w:lastRenderedPageBreak/>
        <w:t>3. Use-Case Flow Specification (UC-01)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592"/>
        <w:gridCol w:w="6768"/>
      </w:tblGrid>
      <w:tr w:rsidR="005F23A0" w14:paraId="6689120D" w14:textId="77777777">
        <w:trPr>
          <w:jc w:val="center"/>
        </w:trPr>
        <w:tc>
          <w:tcPr>
            <w:tcW w:w="2592" w:type="dxa"/>
          </w:tcPr>
          <w:p w14:paraId="31D35300" w14:textId="77777777" w:rsidR="005F23A0" w:rsidRDefault="00000000">
            <w:pPr>
              <w:spacing w:before="40" w:after="40"/>
            </w:pPr>
            <w:r>
              <w:rPr>
                <w:sz w:val="19"/>
              </w:rPr>
              <w:t>Use Case:</w:t>
            </w:r>
          </w:p>
        </w:tc>
        <w:tc>
          <w:tcPr>
            <w:tcW w:w="6768" w:type="dxa"/>
          </w:tcPr>
          <w:p w14:paraId="1323FC0C" w14:textId="77777777" w:rsidR="005F23A0" w:rsidRDefault="00000000">
            <w:pPr>
              <w:spacing w:before="40" w:after="40"/>
            </w:pPr>
            <w:r>
              <w:rPr>
                <w:sz w:val="19"/>
              </w:rPr>
              <w:t>UC-01 Process Emergency Blood Request</w:t>
            </w:r>
          </w:p>
        </w:tc>
      </w:tr>
      <w:tr w:rsidR="005F23A0" w14:paraId="4339A79C" w14:textId="77777777">
        <w:trPr>
          <w:jc w:val="center"/>
        </w:trPr>
        <w:tc>
          <w:tcPr>
            <w:tcW w:w="2592" w:type="dxa"/>
          </w:tcPr>
          <w:p w14:paraId="338677AE" w14:textId="77777777" w:rsidR="005F23A0" w:rsidRDefault="00000000">
            <w:pPr>
              <w:spacing w:before="40" w:after="40"/>
            </w:pPr>
            <w:r>
              <w:rPr>
                <w:sz w:val="19"/>
              </w:rPr>
              <w:t>Primary Actor:</w:t>
            </w:r>
          </w:p>
        </w:tc>
        <w:tc>
          <w:tcPr>
            <w:tcW w:w="6768" w:type="dxa"/>
          </w:tcPr>
          <w:p w14:paraId="48AA2AD2" w14:textId="77777777" w:rsidR="005F23A0" w:rsidRDefault="00000000">
            <w:pPr>
              <w:spacing w:before="40" w:after="40"/>
            </w:pPr>
            <w:r>
              <w:rPr>
                <w:sz w:val="19"/>
              </w:rPr>
              <w:t>Emergency Requester</w:t>
            </w:r>
          </w:p>
        </w:tc>
      </w:tr>
      <w:tr w:rsidR="005F23A0" w14:paraId="1EBB5CF7" w14:textId="77777777">
        <w:trPr>
          <w:jc w:val="center"/>
        </w:trPr>
        <w:tc>
          <w:tcPr>
            <w:tcW w:w="2592" w:type="dxa"/>
          </w:tcPr>
          <w:p w14:paraId="15DFE60A" w14:textId="77777777" w:rsidR="005F23A0" w:rsidRDefault="00000000">
            <w:pPr>
              <w:spacing w:before="40" w:after="40"/>
            </w:pPr>
            <w:r>
              <w:rPr>
                <w:sz w:val="19"/>
              </w:rPr>
              <w:t>Secondary Actors:</w:t>
            </w:r>
          </w:p>
        </w:tc>
        <w:tc>
          <w:tcPr>
            <w:tcW w:w="6768" w:type="dxa"/>
          </w:tcPr>
          <w:p w14:paraId="4988C35B" w14:textId="77777777" w:rsidR="005F23A0" w:rsidRDefault="00000000">
            <w:pPr>
              <w:spacing w:before="40" w:after="40"/>
            </w:pPr>
            <w:r>
              <w:rPr>
                <w:sz w:val="19"/>
              </w:rPr>
              <w:t>Blood Bank Manager, Registered Donors, SMS Gateway</w:t>
            </w:r>
          </w:p>
        </w:tc>
      </w:tr>
      <w:tr w:rsidR="005F23A0" w14:paraId="470577A1" w14:textId="77777777">
        <w:trPr>
          <w:jc w:val="center"/>
        </w:trPr>
        <w:tc>
          <w:tcPr>
            <w:tcW w:w="2592" w:type="dxa"/>
          </w:tcPr>
          <w:p w14:paraId="14EA4095" w14:textId="77777777" w:rsidR="005F23A0" w:rsidRDefault="00000000">
            <w:pPr>
              <w:spacing w:before="40" w:after="40"/>
            </w:pPr>
            <w:r>
              <w:rPr>
                <w:sz w:val="19"/>
              </w:rPr>
              <w:t>Preconditions:</w:t>
            </w:r>
          </w:p>
        </w:tc>
        <w:tc>
          <w:tcPr>
            <w:tcW w:w="6768" w:type="dxa"/>
          </w:tcPr>
          <w:p w14:paraId="79BC473A" w14:textId="77777777" w:rsidR="005F23A0" w:rsidRDefault="00000000">
            <w:pPr>
              <w:spacing w:before="40" w:after="40"/>
            </w:pPr>
            <w:r>
              <w:rPr>
                <w:sz w:val="19"/>
              </w:rPr>
              <w:t>1. Requester is logged in.</w:t>
            </w:r>
            <w:r>
              <w:rPr>
                <w:sz w:val="19"/>
              </w:rPr>
              <w:br/>
              <w:t>2. Real-time inventory and donor registry are active.</w:t>
            </w:r>
          </w:p>
        </w:tc>
      </w:tr>
      <w:tr w:rsidR="005F23A0" w14:paraId="59DC5649" w14:textId="77777777">
        <w:trPr>
          <w:jc w:val="center"/>
        </w:trPr>
        <w:tc>
          <w:tcPr>
            <w:tcW w:w="2592" w:type="dxa"/>
          </w:tcPr>
          <w:p w14:paraId="37CB2332" w14:textId="77777777" w:rsidR="005F23A0" w:rsidRDefault="00000000">
            <w:pPr>
              <w:spacing w:before="40" w:after="40"/>
            </w:pPr>
            <w:r>
              <w:rPr>
                <w:sz w:val="19"/>
              </w:rPr>
              <w:t>Postconditions:</w:t>
            </w:r>
          </w:p>
        </w:tc>
        <w:tc>
          <w:tcPr>
            <w:tcW w:w="6768" w:type="dxa"/>
          </w:tcPr>
          <w:p w14:paraId="0712087D" w14:textId="77777777" w:rsidR="005F23A0" w:rsidRDefault="00000000">
            <w:pPr>
              <w:spacing w:before="40" w:after="40"/>
            </w:pPr>
            <w:r>
              <w:rPr>
                <w:sz w:val="19"/>
              </w:rPr>
              <w:t>1. Units allocated or dispatched, or emergency alerts broadcast to donors.</w:t>
            </w:r>
            <w:r>
              <w:rPr>
                <w:sz w:val="19"/>
              </w:rPr>
              <w:br/>
              <w:t>2. Request transaction is logged in the database.</w:t>
            </w:r>
          </w:p>
        </w:tc>
      </w:tr>
    </w:tbl>
    <w:p w14:paraId="74E7152B" w14:textId="77777777" w:rsidR="005F23A0" w:rsidRDefault="005F23A0">
      <w:pPr>
        <w:spacing w:before="80" w:after="80"/>
      </w:pPr>
    </w:p>
    <w:p w14:paraId="60240CFA" w14:textId="77777777" w:rsidR="005F23A0" w:rsidRDefault="00000000">
      <w:pPr>
        <w:spacing w:before="80" w:after="60"/>
      </w:pPr>
      <w:r>
        <w:t>Main Success Scenario:</w:t>
      </w:r>
    </w:p>
    <w:p w14:paraId="6212C47C" w14:textId="77777777" w:rsidR="005F23A0" w:rsidRDefault="00000000">
      <w:pPr>
        <w:spacing w:before="20" w:after="20"/>
        <w:ind w:left="288"/>
      </w:pPr>
      <w:r>
        <w:rPr>
          <w:sz w:val="19"/>
        </w:rPr>
        <w:t>1. Emergency Requester enters blood group, component type, unit count, and urgency level.</w:t>
      </w:r>
    </w:p>
    <w:p w14:paraId="0508B7F2" w14:textId="77777777" w:rsidR="005F23A0" w:rsidRDefault="00000000">
      <w:pPr>
        <w:spacing w:before="20" w:after="20"/>
        <w:ind w:left="288"/>
      </w:pPr>
      <w:r>
        <w:rPr>
          <w:sz w:val="19"/>
        </w:rPr>
        <w:t>2. System validates that all required input fields are filled correctly.</w:t>
      </w:r>
    </w:p>
    <w:p w14:paraId="3A856BCC" w14:textId="77777777" w:rsidR="005F23A0" w:rsidRDefault="00000000">
      <w:pPr>
        <w:spacing w:before="20" w:after="20"/>
        <w:ind w:left="288"/>
      </w:pPr>
      <w:r>
        <w:rPr>
          <w:sz w:val="19"/>
        </w:rPr>
        <w:t>3. System executes UC-02: Check and Allocate Inventory (include) to search active stock.</w:t>
      </w:r>
    </w:p>
    <w:p w14:paraId="2B854362" w14:textId="77777777" w:rsidR="005F23A0" w:rsidRDefault="00000000">
      <w:pPr>
        <w:spacing w:before="20" w:after="20"/>
        <w:ind w:left="288"/>
      </w:pPr>
      <w:r>
        <w:rPr>
          <w:sz w:val="19"/>
        </w:rPr>
        <w:t>4. System confirms that matching unexpired blood units are available in inventory.</w:t>
      </w:r>
    </w:p>
    <w:p w14:paraId="3276CB03" w14:textId="77777777" w:rsidR="005F23A0" w:rsidRDefault="00000000">
      <w:pPr>
        <w:spacing w:before="20" w:after="20"/>
        <w:ind w:left="288"/>
      </w:pPr>
      <w:r>
        <w:rPr>
          <w:sz w:val="19"/>
        </w:rPr>
        <w:t>5. System locks the units to prevent simultaneous allocation to other requests.</w:t>
      </w:r>
    </w:p>
    <w:p w14:paraId="125705B7" w14:textId="77777777" w:rsidR="005F23A0" w:rsidRDefault="00000000">
      <w:pPr>
        <w:spacing w:before="20" w:after="20"/>
        <w:ind w:left="288"/>
      </w:pPr>
      <w:r>
        <w:rPr>
          <w:sz w:val="19"/>
        </w:rPr>
        <w:t>6. System generates a dispatch token and decrements available stock levels.</w:t>
      </w:r>
    </w:p>
    <w:p w14:paraId="2F82E5DE" w14:textId="77777777" w:rsidR="005F23A0" w:rsidRDefault="00000000">
      <w:pPr>
        <w:spacing w:before="20" w:after="20"/>
        <w:ind w:left="288"/>
      </w:pPr>
      <w:r>
        <w:rPr>
          <w:sz w:val="19"/>
        </w:rPr>
        <w:t>7. System displays confirmation receipt and dispatch details to the Requester.</w:t>
      </w:r>
    </w:p>
    <w:p w14:paraId="4BB94BD1" w14:textId="77777777" w:rsidR="005F23A0" w:rsidRDefault="00000000">
      <w:pPr>
        <w:spacing w:before="20" w:after="20"/>
        <w:ind w:left="288"/>
      </w:pPr>
      <w:r>
        <w:rPr>
          <w:sz w:val="19"/>
        </w:rPr>
        <w:t>8. Use case ends successfully.</w:t>
      </w:r>
    </w:p>
    <w:p w14:paraId="1E9E666C" w14:textId="77777777" w:rsidR="005F23A0" w:rsidRDefault="005F23A0">
      <w:pPr>
        <w:spacing w:before="80" w:after="80"/>
      </w:pPr>
    </w:p>
    <w:p w14:paraId="3DCBFA60" w14:textId="77777777" w:rsidR="005F23A0" w:rsidRDefault="00000000">
      <w:pPr>
        <w:spacing w:before="80" w:after="60"/>
      </w:pPr>
      <w:r>
        <w:t>Alternate Flows:</w:t>
      </w:r>
    </w:p>
    <w:p w14:paraId="5551171B" w14:textId="77777777" w:rsidR="005F23A0" w:rsidRDefault="00000000">
      <w:pPr>
        <w:spacing w:before="20" w:after="20"/>
        <w:ind w:left="288"/>
      </w:pPr>
      <w:r>
        <w:rPr>
          <w:sz w:val="19"/>
        </w:rPr>
        <w:t>3a. Inventory Shortage (extend UC-03 Broadcast Emergency Alert):</w:t>
      </w:r>
    </w:p>
    <w:p w14:paraId="22F045AB" w14:textId="77777777" w:rsidR="005F23A0" w:rsidRDefault="00000000">
      <w:pPr>
        <w:spacing w:before="20" w:after="20"/>
        <w:ind w:left="288"/>
      </w:pPr>
      <w:r>
        <w:rPr>
          <w:sz w:val="19"/>
        </w:rPr>
        <w:t>- 3a1. System detects insufficient matching units in inventory to fulfill the request.</w:t>
      </w:r>
    </w:p>
    <w:p w14:paraId="76AD894F" w14:textId="77777777" w:rsidR="005F23A0" w:rsidRDefault="00000000">
      <w:pPr>
        <w:spacing w:before="20" w:after="20"/>
        <w:ind w:left="288"/>
      </w:pPr>
      <w:r>
        <w:rPr>
          <w:sz w:val="19"/>
        </w:rPr>
        <w:t>- 3a2. System allocates available matching units and flags the remaining balance as deficit.</w:t>
      </w:r>
    </w:p>
    <w:p w14:paraId="7A7993E2" w14:textId="77777777" w:rsidR="005F23A0" w:rsidRDefault="00000000">
      <w:pPr>
        <w:spacing w:before="20" w:after="20"/>
        <w:ind w:left="288"/>
      </w:pPr>
      <w:r>
        <w:rPr>
          <w:sz w:val="19"/>
        </w:rPr>
        <w:t>- 3a3. System searches for compatible registered donors within a 10 km radius.</w:t>
      </w:r>
    </w:p>
    <w:p w14:paraId="252B2C6E" w14:textId="77777777" w:rsidR="005F23A0" w:rsidRDefault="00000000">
      <w:pPr>
        <w:spacing w:before="20" w:after="20"/>
        <w:ind w:left="288"/>
      </w:pPr>
      <w:r>
        <w:rPr>
          <w:sz w:val="19"/>
        </w:rPr>
        <w:t>- 3a4. System sends SMS alerts with intake location to matched donors within 30 seconds.</w:t>
      </w:r>
    </w:p>
    <w:p w14:paraId="04543E06" w14:textId="77777777" w:rsidR="005F23A0" w:rsidRDefault="00000000">
      <w:pPr>
        <w:spacing w:before="20" w:after="20"/>
        <w:ind w:left="288"/>
      </w:pPr>
      <w:r>
        <w:rPr>
          <w:sz w:val="19"/>
        </w:rPr>
        <w:t>- 3a5. System updates the live tracker for the Manager and returns to Main Step 7 with partial fulfillment status.</w:t>
      </w:r>
    </w:p>
    <w:p w14:paraId="2EDC194A" w14:textId="77777777" w:rsidR="005F23A0" w:rsidRDefault="005F23A0">
      <w:pPr>
        <w:spacing w:before="20" w:after="20"/>
        <w:ind w:left="288"/>
      </w:pPr>
    </w:p>
    <w:p w14:paraId="4CC2ECB2" w14:textId="77777777" w:rsidR="005F23A0" w:rsidRDefault="00000000">
      <w:pPr>
        <w:spacing w:before="20" w:after="20"/>
        <w:ind w:left="288"/>
      </w:pPr>
      <w:r>
        <w:rPr>
          <w:sz w:val="19"/>
        </w:rPr>
        <w:t>2a. Input Validation Failure:</w:t>
      </w:r>
    </w:p>
    <w:p w14:paraId="6CFF4712" w14:textId="77777777" w:rsidR="005F23A0" w:rsidRDefault="00000000">
      <w:pPr>
        <w:spacing w:before="20" w:after="20"/>
        <w:ind w:left="288"/>
      </w:pPr>
      <w:r>
        <w:rPr>
          <w:sz w:val="19"/>
        </w:rPr>
        <w:t>- 2a1. System detects missing required fields or invalid input syntax.</w:t>
      </w:r>
    </w:p>
    <w:p w14:paraId="185678A6" w14:textId="77777777" w:rsidR="005F23A0" w:rsidRDefault="00000000">
      <w:pPr>
        <w:spacing w:before="20" w:after="20"/>
        <w:ind w:left="288"/>
      </w:pPr>
      <w:r>
        <w:rPr>
          <w:sz w:val="19"/>
        </w:rPr>
        <w:t>- 2a2. System prompts the Requester to correct the input fields.</w:t>
      </w:r>
    </w:p>
    <w:sectPr w:rsidR="005F23A0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D743E4" w14:textId="77777777" w:rsidR="00C73186" w:rsidRDefault="00C73186">
      <w:pPr>
        <w:spacing w:after="0" w:line="240" w:lineRule="auto"/>
      </w:pPr>
      <w:r>
        <w:separator/>
      </w:r>
    </w:p>
  </w:endnote>
  <w:endnote w:type="continuationSeparator" w:id="0">
    <w:p w14:paraId="4BA43F71" w14:textId="77777777" w:rsidR="00C73186" w:rsidRDefault="00C731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7CF4B8" w14:textId="77777777" w:rsidR="005F23A0" w:rsidRDefault="005F23A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2FF840" w14:textId="77777777" w:rsidR="00C73186" w:rsidRDefault="00C73186">
      <w:pPr>
        <w:spacing w:after="0" w:line="240" w:lineRule="auto"/>
      </w:pPr>
      <w:r>
        <w:separator/>
      </w:r>
    </w:p>
  </w:footnote>
  <w:footnote w:type="continuationSeparator" w:id="0">
    <w:p w14:paraId="7A5AF015" w14:textId="77777777" w:rsidR="00C73186" w:rsidRDefault="00C7318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C3667A" w14:textId="77777777" w:rsidR="005F23A0" w:rsidRDefault="005F23A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40111474">
    <w:abstractNumId w:val="8"/>
  </w:num>
  <w:num w:numId="2" w16cid:durableId="256791872">
    <w:abstractNumId w:val="6"/>
  </w:num>
  <w:num w:numId="3" w16cid:durableId="201525080">
    <w:abstractNumId w:val="5"/>
  </w:num>
  <w:num w:numId="4" w16cid:durableId="1708330869">
    <w:abstractNumId w:val="4"/>
  </w:num>
  <w:num w:numId="5" w16cid:durableId="704333461">
    <w:abstractNumId w:val="7"/>
  </w:num>
  <w:num w:numId="6" w16cid:durableId="1984000426">
    <w:abstractNumId w:val="3"/>
  </w:num>
  <w:num w:numId="7" w16cid:durableId="1344747045">
    <w:abstractNumId w:val="2"/>
  </w:num>
  <w:num w:numId="8" w16cid:durableId="1698190666">
    <w:abstractNumId w:val="1"/>
  </w:num>
  <w:num w:numId="9" w16cid:durableId="14247676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7584F"/>
    <w:rsid w:val="0029639D"/>
    <w:rsid w:val="00326F90"/>
    <w:rsid w:val="00522937"/>
    <w:rsid w:val="005F23A0"/>
    <w:rsid w:val="00AA1D8D"/>
    <w:rsid w:val="00B47730"/>
    <w:rsid w:val="00C7318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C33443E"/>
  <w14:defaultImageDpi w14:val="300"/>
  <w15:docId w15:val="{0C75EF4D-301E-41DD-8B50-C4219C6500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000000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662</Words>
  <Characters>3775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Jayanth Kumar P</cp:lastModifiedBy>
  <cp:revision>2</cp:revision>
  <dcterms:created xsi:type="dcterms:W3CDTF">2013-12-23T23:15:00Z</dcterms:created>
  <dcterms:modified xsi:type="dcterms:W3CDTF">2026-08-24T05:10:00Z</dcterms:modified>
  <cp:category/>
</cp:coreProperties>
</file>