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60"/>
        <w:jc w:val="center"/>
      </w:pPr>
      <w:r>
        <w:rPr>
          <w:rFonts w:ascii="Arial" w:cs="Arial" w:eastAsia="Arial" w:hAnsi="Arial"/>
          <w:b/>
          <w:bCs/>
          <w:color w:val="1B3A6B"/>
          <w:sz w:val="52"/>
          <w:szCs w:val="52"/>
        </w:rPr>
        <w:t xml:space="preserve">QUALITY ASSURANCE REPORT</w:t>
      </w:r>
    </w:p>
    <w:p>
      <w:pPr>
        <w:spacing w:after="80"/>
        <w:jc w:val="center"/>
      </w:pPr>
      <w:r>
        <w:rPr>
          <w:rFonts w:ascii="Arial" w:cs="Arial" w:eastAsia="Arial" w:hAnsi="Arial"/>
          <w:b w:val="false"/>
          <w:bCs w:val="false"/>
          <w:color w:val="2E6DB4"/>
          <w:sz w:val="32"/>
          <w:szCs w:val="32"/>
        </w:rPr>
        <w:t xml:space="preserve">Batticaloa Public Library Integrated Management System</w:t>
      </w:r>
    </w:p>
    <w:p>
      <w:pPr>
        <w:pBdr>
          <w:bottom w:val="single" w:color="2E6DB4" w:sz="8" w:space="2"/>
        </w:pBdr>
        <w:spacing w:after="60"/>
        <w:jc w:val="center"/>
      </w:pPr>
      <w:r>
        <w:rPr>
          <w:rFonts w:ascii="Arial" w:cs="Arial" w:eastAsia="Arial" w:hAnsi="Arial"/>
          <w:i/>
          <w:iCs/>
          <w:color w:val="4A5568"/>
          <w:sz w:val="24"/>
          <w:szCs w:val="24"/>
        </w:rPr>
        <w:t xml:space="preserve">Digital Library Platform — Version 1.0.0</w:t>
      </w:r>
    </w:p>
    <w:p>
      <w:pPr>
        <w:spacing w:after="3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BEAEA" w:val="clear"/>
            <w:tcMar>
              <w:top w:type="dxa" w:w="160"/>
              <w:left w:type="dxa" w:w="120"/>
              <w:bottom w:type="dxa" w:w="160"/>
              <w:right w:type="dxa" w:w="120"/>
            </w:tcMar>
          </w:tcPr>
          <w:p>
            <w:pPr>
              <w:jc w:val="center"/>
            </w:pPr>
            <w:r>
              <w:rPr>
                <w:rFonts w:ascii="Arial" w:cs="Arial" w:eastAsia="Arial" w:hAnsi="Arial"/>
                <w:b/>
                <w:bCs/>
                <w:color w:val="C00000"/>
                <w:sz w:val="52"/>
                <w:szCs w:val="52"/>
              </w:rPr>
              <w:t xml:space="preserve">2</w:t>
            </w:r>
          </w:p>
          <w:p>
            <w:pPr>
              <w:jc w:val="center"/>
            </w:pPr>
            <w:r>
              <w:rPr>
                <w:rFonts w:ascii="Arial" w:cs="Arial" w:eastAsia="Arial" w:hAnsi="Arial"/>
                <w:b/>
                <w:bCs/>
                <w:color w:val="C00000"/>
                <w:sz w:val="18"/>
                <w:szCs w:val="18"/>
              </w:rPr>
              <w:t xml:space="preserve">CRITICAL</w:t>
            </w:r>
          </w:p>
        </w:tc>
        <w:tc>
          <w:tcPr>
            <w:tcW w:type="dxa" w:w="2340"/>
            <w:tcBorders>
              <w:top w:val="single" w:color="CCCCCC" w:sz="1"/>
              <w:left w:val="single" w:color="CCCCCC" w:sz="1"/>
              <w:bottom w:val="single" w:color="CCCCCC" w:sz="1"/>
              <w:right w:val="single" w:color="CCCCCC" w:sz="1"/>
            </w:tcBorders>
            <w:shd w:fill="FEF3E2" w:val="clear"/>
            <w:tcMar>
              <w:top w:type="dxa" w:w="160"/>
              <w:left w:type="dxa" w:w="120"/>
              <w:bottom w:type="dxa" w:w="160"/>
              <w:right w:type="dxa" w:w="120"/>
            </w:tcMar>
          </w:tcPr>
          <w:p>
            <w:pPr>
              <w:jc w:val="center"/>
            </w:pPr>
            <w:r>
              <w:rPr>
                <w:rFonts w:ascii="Arial" w:cs="Arial" w:eastAsia="Arial" w:hAnsi="Arial"/>
                <w:b/>
                <w:bCs/>
                <w:color w:val="C05621"/>
                <w:sz w:val="52"/>
                <w:szCs w:val="52"/>
              </w:rPr>
              <w:t xml:space="preserve">5</w:t>
            </w:r>
          </w:p>
          <w:p>
            <w:pPr>
              <w:jc w:val="center"/>
            </w:pPr>
            <w:r>
              <w:rPr>
                <w:rFonts w:ascii="Arial" w:cs="Arial" w:eastAsia="Arial" w:hAnsi="Arial"/>
                <w:b/>
                <w:bCs/>
                <w:color w:val="C05621"/>
                <w:sz w:val="18"/>
                <w:szCs w:val="18"/>
              </w:rPr>
              <w:t xml:space="preserve">HIGH</w:t>
            </w:r>
          </w:p>
        </w:tc>
        <w:tc>
          <w:tcPr>
            <w:tcW w:type="dxa" w:w="2340"/>
            <w:tcBorders>
              <w:top w:val="single" w:color="CCCCCC" w:sz="1"/>
              <w:left w:val="single" w:color="CCCCCC" w:sz="1"/>
              <w:bottom w:val="single" w:color="CCCCCC" w:sz="1"/>
              <w:right w:val="single" w:color="CCCCCC" w:sz="1"/>
            </w:tcBorders>
            <w:shd w:fill="FFFBEB" w:val="clear"/>
            <w:tcMar>
              <w:top w:type="dxa" w:w="160"/>
              <w:left w:type="dxa" w:w="120"/>
              <w:bottom w:type="dxa" w:w="160"/>
              <w:right w:type="dxa" w:w="120"/>
            </w:tcMar>
          </w:tcPr>
          <w:p>
            <w:pPr>
              <w:jc w:val="center"/>
            </w:pPr>
            <w:r>
              <w:rPr>
                <w:rFonts w:ascii="Arial" w:cs="Arial" w:eastAsia="Arial" w:hAnsi="Arial"/>
                <w:b/>
                <w:bCs/>
                <w:color w:val="92400E"/>
                <w:sz w:val="52"/>
                <w:szCs w:val="52"/>
              </w:rPr>
              <w:t xml:space="preserve">7</w:t>
            </w:r>
          </w:p>
          <w:p>
            <w:pPr>
              <w:jc w:val="center"/>
            </w:pPr>
            <w:r>
              <w:rPr>
                <w:rFonts w:ascii="Arial" w:cs="Arial" w:eastAsia="Arial" w:hAnsi="Arial"/>
                <w:b/>
                <w:bCs/>
                <w:color w:val="92400E"/>
                <w:sz w:val="18"/>
                <w:szCs w:val="18"/>
              </w:rPr>
              <w:t xml:space="preserve">MEDIUM</w:t>
            </w:r>
          </w:p>
        </w:tc>
        <w:tc>
          <w:tcPr>
            <w:tcW w:type="dxa" w:w="2340"/>
            <w:tcBorders>
              <w:top w:val="single" w:color="CCCCCC" w:sz="1"/>
              <w:left w:val="single" w:color="CCCCCC" w:sz="1"/>
              <w:bottom w:val="single" w:color="CCCCCC" w:sz="1"/>
              <w:right w:val="single" w:color="CCCCCC" w:sz="1"/>
            </w:tcBorders>
            <w:shd w:fill="EBF7EE" w:val="clear"/>
            <w:tcMar>
              <w:top w:type="dxa" w:w="160"/>
              <w:left w:type="dxa" w:w="120"/>
              <w:bottom w:type="dxa" w:w="160"/>
              <w:right w:type="dxa" w:w="120"/>
            </w:tcMar>
          </w:tcPr>
          <w:p>
            <w:pPr>
              <w:jc w:val="center"/>
            </w:pPr>
            <w:r>
              <w:rPr>
                <w:rFonts w:ascii="Arial" w:cs="Arial" w:eastAsia="Arial" w:hAnsi="Arial"/>
                <w:b/>
                <w:bCs/>
                <w:color w:val="217346"/>
                <w:sz w:val="52"/>
                <w:szCs w:val="52"/>
              </w:rPr>
              <w:t xml:space="preserve">8</w:t>
            </w:r>
          </w:p>
          <w:p>
            <w:pPr>
              <w:jc w:val="center"/>
            </w:pPr>
            <w:r>
              <w:rPr>
                <w:rFonts w:ascii="Arial" w:cs="Arial" w:eastAsia="Arial" w:hAnsi="Arial"/>
                <w:b/>
                <w:bCs/>
                <w:color w:val="217346"/>
                <w:sz w:val="18"/>
                <w:szCs w:val="18"/>
              </w:rPr>
              <w:t xml:space="preserve">LOW / INFO</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bCs/>
                <w:sz w:val="20"/>
                <w:szCs w:val="20"/>
              </w:rPr>
              <w:t xml:space="preserve">Report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May 2026</w:t>
            </w:r>
          </w:p>
        </w:tc>
      </w:tr>
      <w:tr>
        <w:tc>
          <w:tcPr>
            <w:tcW w:type="dxa" w:w="2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bCs/>
                <w:sz w:val="20"/>
                <w:szCs w:val="20"/>
              </w:rPr>
              <w:t xml:space="preserve">Application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Batticaloa Public Library Integrated Management System</w:t>
            </w:r>
          </w:p>
        </w:tc>
      </w:tr>
      <w:tr>
        <w:tc>
          <w:tcPr>
            <w:tcW w:type="dxa" w:w="2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bCs/>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2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bCs/>
                <w:sz w:val="20"/>
                <w:szCs w:val="20"/>
              </w:rPr>
              <w:t xml:space="preserve">Tech Stack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Node.js 18+ / Express 4.22 / LibSQL (SQLite + Turso) / Vanilla JS Frontend</w:t>
            </w:r>
          </w:p>
        </w:tc>
      </w:tr>
      <w:tr>
        <w:tc>
          <w:tcPr>
            <w:tcW w:type="dxa" w:w="2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bCs/>
                <w:sz w:val="20"/>
                <w:szCs w:val="20"/>
              </w:rPr>
              <w:t xml:space="preserve">Deployment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Vercel (Serverless) + Turso Cloud Database + DLP API Integration</w:t>
            </w:r>
          </w:p>
        </w:tc>
      </w:tr>
      <w:tr>
        <w:tc>
          <w:tcPr>
            <w:tcW w:type="dxa" w:w="2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bCs/>
                <w:sz w:val="20"/>
                <w:szCs w:val="20"/>
              </w:rPr>
              <w:t xml:space="preserve">Testing 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Static Code Analysis, Security Review, Architecture Audit, API Coverage Analysis, Frontend Risk Assessment</w:t>
            </w:r>
          </w:p>
        </w:tc>
      </w:tr>
      <w:tr>
        <w:tc>
          <w:tcPr>
            <w:tcW w:type="dxa" w:w="2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bCs/>
                <w:sz w:val="20"/>
                <w:szCs w:val="20"/>
              </w:rPr>
              <w:t xml:space="preserve">Prepared By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QA Expert (Claude) — Cowork Mode, Anthropic</w:t>
            </w:r>
          </w:p>
        </w:tc>
      </w:tr>
    </w:tbl>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3A6B"/>
          <w:sz w:val="32"/>
          <w:szCs w:val="32"/>
        </w:rPr>
        <w:t xml:space="preserve">1. Executive Summary</w:t>
      </w:r>
    </w:p>
    <w:p>
      <w:pPr>
        <w:spacing w:after="60" w:before="60"/>
      </w:pPr>
      <w:r>
        <w:rPr>
          <w:rFonts w:ascii="Arial" w:cs="Arial" w:eastAsia="Arial" w:hAnsi="Arial"/>
          <w:sz w:val="22"/>
          <w:szCs w:val="22"/>
        </w:rPr>
        <w:t xml:space="preserve">This Quality Assurance report presents the results of a comprehensive static-analysis and architecture review of the Batticaloa Public Library Integrated Management System (BPLIMS), a full-stack web application providing catalog search, membership management, circulation control, event registration, and an AI-powered chat assistant. The review was performed on 10 May 2026 against the production codebase (v1.0.0) deployed to Vercel.</w:t>
      </w:r>
    </w:p>
    <w:p>
      <w:pPr>
        <w:spacing w:after="80" w:before="0"/>
      </w:pPr>
    </w:p>
    <w:p>
      <w:pPr>
        <w:spacing w:after="60" w:before="60"/>
      </w:pPr>
      <w:r>
        <w:rPr>
          <w:rFonts w:ascii="Arial" w:cs="Arial" w:eastAsia="Arial" w:hAnsi="Arial"/>
          <w:sz w:val="22"/>
          <w:szCs w:val="22"/>
        </w:rPr>
        <w:t xml:space="preserve">The application demonstrates solid engineering in several areas — parameterised SQL throughout, JWT revocation, rate limiting on auth/contact/chat, Helmet security headers, role-based access control, FTS5 full-text search, and transactional loan issuance. However, a total of 22 findings were identified, including 2 Critical and 5 High severity issues that require immediate remediation before any further exposure to production traffic.</w:t>
      </w:r>
    </w:p>
    <w:p>
      <w:pPr>
        <w:spacing w:after="120" w:before="0"/>
      </w:pPr>
    </w:p>
    <w:p>
      <w:pPr>
        <w:pStyle w:val="Heading2"/>
        <w:spacing w:after="80" w:before="240"/>
      </w:pPr>
      <w:r>
        <w:rPr>
          <w:rFonts w:ascii="Arial" w:cs="Arial" w:eastAsia="Arial" w:hAnsi="Arial"/>
          <w:b/>
          <w:bCs/>
          <w:color w:val="2E6DB4"/>
          <w:sz w:val="26"/>
          <w:szCs w:val="26"/>
        </w:rPr>
        <w:t xml:space="preserve">1.1 Overall Quality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58/100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jc w:val="left"/>
            </w:pPr>
            <w:r>
              <w:rPr>
                <w:rFonts w:ascii="Arial" w:cs="Arial" w:eastAsia="Arial" w:hAnsi="Arial"/>
                <w:b w:val="false"/>
                <w:bCs w:val="false"/>
                <w:color w:val="E36209"/>
                <w:sz w:val="20"/>
                <w:szCs w:val="20"/>
              </w:rPr>
              <w:t xml:space="preserve">█████  58%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Functional Correctness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72/100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  72%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 Quality &amp; Maintainability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55/100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jc w:val="left"/>
            </w:pPr>
            <w:r>
              <w:rPr>
                <w:rFonts w:ascii="Arial" w:cs="Arial" w:eastAsia="Arial" w:hAnsi="Arial"/>
                <w:b w:val="false"/>
                <w:bCs w:val="false"/>
                <w:color w:val="E36209"/>
                <w:sz w:val="20"/>
                <w:szCs w:val="20"/>
              </w:rPr>
              <w:t xml:space="preserve">████  55%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 &amp; Scalability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74/100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  74%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Coverage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0/100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  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Design &amp; Consistency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68/100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  68%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 Safety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60/100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jc w:val="left"/>
            </w:pPr>
            <w:r>
              <w:rPr>
                <w:rFonts w:ascii="Arial" w:cs="Arial" w:eastAsia="Arial" w:hAnsi="Arial"/>
                <w:b w:val="false"/>
                <w:bCs w:val="false"/>
                <w:color w:val="E36209"/>
                <w:sz w:val="20"/>
                <w:szCs w:val="20"/>
              </w:rPr>
              <w:t xml:space="preserve">█████  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40/100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  40%</w:t>
            </w:r>
          </w:p>
        </w:tc>
      </w:tr>
    </w:tbl>
    <w:p>
      <w:pPr>
        <w:spacing w:after="80" w:before="0"/>
      </w:pPr>
    </w:p>
    <w:p>
      <w:pPr>
        <w:spacing w:after="60" w:before="60"/>
      </w:pPr>
      <w:r>
        <w:rPr>
          <w:rFonts w:ascii="Arial" w:cs="Arial" w:eastAsia="Arial" w:hAnsi="Arial"/>
          <w:b/>
          <w:bCs/>
          <w:color w:val="E36209"/>
          <w:sz w:val="22"/>
          <w:szCs w:val="22"/>
        </w:rPr>
        <w:t xml:space="preserve">Overall Quality Score: 53.4 / 100 — NEEDS IMPROVEMENT. The score is primarily dragged down by zero automated test coverage and security weaknesses. The core business logic is largely correct but lacks the safety net that a test suite provides.</w:t>
      </w:r>
    </w:p>
    <w:p>
      <w:pPr>
        <w:spacing w:after="160" w:before="0"/>
      </w:pPr>
    </w:p>
    <w:p>
      <w:pPr>
        <w:pStyle w:val="Heading2"/>
        <w:spacing w:after="80" w:before="240"/>
      </w:pPr>
      <w:r>
        <w:rPr>
          <w:rFonts w:ascii="Arial" w:cs="Arial" w:eastAsia="Arial" w:hAnsi="Arial"/>
          <w:b/>
          <w:bCs/>
          <w:color w:val="2E6DB4"/>
          <w:sz w:val="26"/>
          <w:szCs w:val="26"/>
        </w:rPr>
        <w:t xml:space="preserve">1.2 Priority Action Items</w:t>
      </w:r>
    </w:p>
    <w:p>
      <w:pPr>
        <w:spacing w:after="60" w:before="60"/>
      </w:pPr>
      <w:r>
        <w:rPr>
          <w:rFonts w:ascii="Arial" w:cs="Arial" w:eastAsia="Arial" w:hAnsi="Arial"/>
          <w:b/>
          <w:bCs/>
          <w:sz w:val="22"/>
          <w:szCs w:val="22"/>
        </w:rPr>
        <w:t xml:space="preserve">The following must be resolved before the next production release:</w:t>
      </w:r>
    </w:p>
    <w:p>
      <w:pPr>
        <w:pStyle w:val="ListParagraph"/>
        <w:numPr>
          <w:ilvl w:val="0"/>
          <w:numId w:val="2"/>
        </w:numPr>
        <w:spacing w:after="40" w:before="40"/>
      </w:pPr>
      <w:r>
        <w:rPr>
          <w:rFonts w:ascii="Arial" w:cs="Arial" w:eastAsia="Arial" w:hAnsi="Arial"/>
          <w:b w:val="false"/>
          <w:bCs w:val="false"/>
          <w:sz w:val="22"/>
          <w:szCs w:val="22"/>
        </w:rPr>
        <w:t xml:space="preserve">Fix unreachable /api/events/export route (route ordering bug — CRITICAL)</w:t>
      </w:r>
    </w:p>
    <w:p>
      <w:pPr>
        <w:pStyle w:val="ListParagraph"/>
        <w:numPr>
          <w:ilvl w:val="0"/>
          <w:numId w:val="2"/>
        </w:numPr>
        <w:spacing w:after="40" w:before="40"/>
      </w:pPr>
      <w:r>
        <w:rPr>
          <w:rFonts w:ascii="Arial" w:cs="Arial" w:eastAsia="Arial" w:hAnsi="Arial"/>
          <w:b w:val="false"/>
          <w:bCs w:val="false"/>
          <w:sz w:val="22"/>
          <w:szCs w:val="22"/>
        </w:rPr>
        <w:t xml:space="preserve">Remove hardcoded DLP API credentials from source code (CRITICAL)</w:t>
      </w:r>
    </w:p>
    <w:p>
      <w:pPr>
        <w:pStyle w:val="ListParagraph"/>
        <w:numPr>
          <w:ilvl w:val="0"/>
          <w:numId w:val="2"/>
        </w:numPr>
        <w:spacing w:after="40" w:before="40"/>
      </w:pPr>
      <w:r>
        <w:rPr>
          <w:rFonts w:ascii="Arial" w:cs="Arial" w:eastAsia="Arial" w:hAnsi="Arial"/>
          <w:b w:val="false"/>
          <w:bCs w:val="false"/>
          <w:sz w:val="22"/>
          <w:szCs w:val="22"/>
        </w:rPr>
        <w:t xml:space="preserve">Sanitise innerHTML assignments in chat.js and other frontend files (HIGH)</w:t>
      </w:r>
    </w:p>
    <w:p>
      <w:pPr>
        <w:pStyle w:val="ListParagraph"/>
        <w:numPr>
          <w:ilvl w:val="0"/>
          <w:numId w:val="2"/>
        </w:numPr>
        <w:spacing w:after="40" w:before="40"/>
      </w:pPr>
      <w:r>
        <w:rPr>
          <w:rFonts w:ascii="Arial" w:cs="Arial" w:eastAsia="Arial" w:hAnsi="Arial"/>
          <w:b w:val="false"/>
          <w:bCs w:val="false"/>
          <w:sz w:val="22"/>
          <w:szCs w:val="22"/>
        </w:rPr>
        <w:t xml:space="preserve">Remove production database URL from vercel.json (HIGH)</w:t>
      </w:r>
    </w:p>
    <w:p>
      <w:pPr>
        <w:pStyle w:val="ListParagraph"/>
        <w:numPr>
          <w:ilvl w:val="0"/>
          <w:numId w:val="2"/>
        </w:numPr>
        <w:spacing w:after="40" w:before="40"/>
      </w:pPr>
      <w:r>
        <w:rPr>
          <w:rFonts w:ascii="Arial" w:cs="Arial" w:eastAsia="Arial" w:hAnsi="Arial"/>
          <w:b w:val="false"/>
          <w:bCs w:val="false"/>
          <w:sz w:val="22"/>
          <w:szCs w:val="22"/>
        </w:rPr>
        <w:t xml:space="preserve">Add a password-change endpoint for registered users (HIGH)</w:t>
      </w:r>
    </w:p>
    <w:p>
      <w:pPr>
        <w:pStyle w:val="ListParagraph"/>
        <w:numPr>
          <w:ilvl w:val="0"/>
          <w:numId w:val="2"/>
        </w:numPr>
        <w:spacing w:after="40" w:before="40"/>
      </w:pPr>
      <w:r>
        <w:rPr>
          <w:rFonts w:ascii="Arial" w:cs="Arial" w:eastAsia="Arial" w:hAnsi="Arial"/>
          <w:b w:val="false"/>
          <w:bCs w:val="false"/>
          <w:sz w:val="22"/>
          <w:szCs w:val="22"/>
        </w:rPr>
        <w:t xml:space="preserve">Implement automated test suite — current coverage is 0% (HIGH)</w:t>
      </w:r>
    </w:p>
    <w:p>
      <w:pPr>
        <w:pStyle w:val="ListParagraph"/>
        <w:numPr>
          <w:ilvl w:val="0"/>
          <w:numId w:val="2"/>
        </w:numPr>
        <w:spacing w:after="40" w:before="40"/>
      </w:pPr>
      <w:r>
        <w:rPr>
          <w:rFonts w:ascii="Arial" w:cs="Arial" w:eastAsia="Arial" w:hAnsi="Arial"/>
          <w:b w:val="false"/>
          <w:bCs w:val="false"/>
          <w:sz w:val="22"/>
          <w:szCs w:val="22"/>
        </w:rPr>
        <w:t xml:space="preserve">Restrict or authenticate /api/env and /api/koha/search endpoints (MEDIUM)</w:t>
      </w:r>
    </w:p>
    <w:p>
      <w:r>
        <w:br w:type="page"/>
      </w:r>
    </w:p>
    <w:p>
      <w:pPr>
        <w:pStyle w:val="Heading1"/>
        <w:spacing w:after="120" w:before="360"/>
      </w:pPr>
      <w:r>
        <w:rPr>
          <w:rFonts w:ascii="Arial" w:cs="Arial" w:eastAsia="Arial" w:hAnsi="Arial"/>
          <w:b/>
          <w:bCs/>
          <w:color w:val="1B3A6B"/>
          <w:sz w:val="32"/>
          <w:szCs w:val="32"/>
        </w:rPr>
        <w:t xml:space="preserve">2. Application Architecture Overview</w:t>
      </w:r>
    </w:p>
    <w:p>
      <w:pPr>
        <w:spacing w:after="60" w:before="60"/>
      </w:pPr>
      <w:r>
        <w:rPr>
          <w:rFonts w:ascii="Arial" w:cs="Arial" w:eastAsia="Arial" w:hAnsi="Arial"/>
          <w:sz w:val="22"/>
          <w:szCs w:val="22"/>
        </w:rPr>
        <w:t xml:space="preserve">BPLIMS is a monolithic Node.js/Express application serving both an API and static HTML frontend. The server is deployed as a Vercel serverless function backed by a Turso cloud SQLite database. A separate Digital Library Platform (DLP) Koha sync process imports 80,000+ book records from the Eastern University OPAC on a monthly schedule.</w:t>
      </w:r>
    </w:p>
    <w:p>
      <w:pPr>
        <w:spacing w:after="80" w:before="0"/>
      </w:pPr>
    </w:p>
    <w:p>
      <w:pPr>
        <w:pStyle w:val="Heading2"/>
        <w:spacing w:after="80" w:before="240"/>
      </w:pPr>
      <w:r>
        <w:rPr>
          <w:rFonts w:ascii="Arial" w:cs="Arial" w:eastAsia="Arial" w:hAnsi="Arial"/>
          <w:b/>
          <w:bCs/>
          <w:color w:val="2E6DB4"/>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 / Notes</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Runtime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Node.js + Express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Express 4.22.1 — current stable</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@libsql/client (SQLite / Turso)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v0.17.3 — supports WAL, FTS5, foreign keys</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jsonwebtoken + bcryptjs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JWT 9.0.3 / bcryptjs 2.4.3 — no known CVEs</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helmet + express-rate-limit + cors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helmet 8.1.0 — all security headers applied</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Plain HTML5 / CSS3 / Vanilla JS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framework — 12 pages, 10 JS modules</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Deployment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Vercel (serverless) + Turso Cloud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vercel.json v2 with custom headers</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External Integrations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Koha OPAC (ESN University) + DLP 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XML/Atom feed + OAuth 2.0 client credentials</w:t>
            </w:r>
          </w:p>
        </w:tc>
      </w:tr>
    </w:tbl>
    <w:p>
      <w:pPr>
        <w:spacing w:after="120" w:before="0"/>
      </w:pPr>
    </w:p>
    <w:p>
      <w:pPr>
        <w:pStyle w:val="Heading2"/>
        <w:spacing w:after="80" w:before="240"/>
      </w:pPr>
      <w:r>
        <w:rPr>
          <w:rFonts w:ascii="Arial" w:cs="Arial" w:eastAsia="Arial" w:hAnsi="Arial"/>
          <w:b/>
          <w:bCs/>
          <w:color w:val="2E6DB4"/>
          <w:sz w:val="26"/>
          <w:szCs w:val="26"/>
        </w:rPr>
        <w:t xml:space="preserve">2.2 API Surface — 57 Endpoints</w:t>
      </w:r>
    </w:p>
    <w:p>
      <w:pPr>
        <w:spacing w:after="60" w:before="60"/>
      </w:pPr>
      <w:r>
        <w:rPr>
          <w:rFonts w:ascii="Arial" w:cs="Arial" w:eastAsia="Arial" w:hAnsi="Arial"/>
          <w:sz w:val="22"/>
          <w:szCs w:val="22"/>
        </w:rPr>
        <w:t xml:space="preserve">The API is entirely contained within server/index.js (1,888 lines). Routes are grouped functionally: authentication (4), books/catalog (9), loans/circulation (5), reservations (4), events (7), announcements (4), contact/librarian (5), users/membership (7), stats (1), Koha proxy (3), chat (4), DLP sync (5), and utility (2).</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400"/>
        <w:gridCol w:w="31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 Required</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Auth (register/login/logout/me)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Partial (login only for /me)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Rate-limited, JWT + cookie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Books &amp; Catalog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requires admin/librarian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FTS5 search, DLP integration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Loans &amp; Circulation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authenticated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 protected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Reservations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authenticated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rate limit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Events &amp; Registrations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Partial (GET public)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Route ordering BUG (see F-01)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Announcements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Partial (GET public)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Time-gated publication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Contact / Ask Librarian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Rate-limited submissions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Users &amp; Membership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authenticated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Role-based field controls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Stats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Admin/librarian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parallel queries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Koha OPAC Proxy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admin only, 1 PUBLIC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In-memory cache (5/60 min TTL)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Smart Chat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 for sessions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Rate-limited; KB + DB search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DLP Sync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Admin/librarian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Background async, monthly cron</w:t>
            </w:r>
          </w:p>
        </w:tc>
      </w:tr>
    </w:tbl>
    <w:p>
      <w:r>
        <w:br w:type="page"/>
      </w:r>
    </w:p>
    <w:p>
      <w:pPr>
        <w:pStyle w:val="Heading1"/>
        <w:spacing w:after="120" w:before="360"/>
      </w:pPr>
      <w:r>
        <w:rPr>
          <w:rFonts w:ascii="Arial" w:cs="Arial" w:eastAsia="Arial" w:hAnsi="Arial"/>
          <w:b/>
          <w:bCs/>
          <w:color w:val="1B3A6B"/>
          <w:sz w:val="32"/>
          <w:szCs w:val="32"/>
        </w:rPr>
        <w:t xml:space="preserve">3. Detailed Findings</w:t>
      </w:r>
    </w:p>
    <w:p>
      <w:pPr>
        <w:spacing w:after="60" w:before="60"/>
      </w:pPr>
      <w:r>
        <w:rPr>
          <w:rFonts w:ascii="Arial" w:cs="Arial" w:eastAsia="Arial" w:hAnsi="Arial"/>
          <w:sz w:val="22"/>
          <w:szCs w:val="22"/>
        </w:rPr>
        <w:t xml:space="preserve">All 22 findings are documented below in severity order. Each finding includes a description, the affected component, and an actionable recommendation.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500"/>
        <w:gridCol w:w="2760"/>
        <w:gridCol w:w="2100"/>
      </w:tblGrid>
      <w:t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Finding</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Recommendation</w:t>
            </w:r>
          </w:p>
        </w:tc>
      </w:tr>
      <w:tr>
        <w:tc>
          <w:tcPr>
            <w:tcW w:type="dxa" w:w="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bCs/>
                <w:sz w:val="18"/>
                <w:szCs w:val="18"/>
              </w:rPr>
              <w:t xml:space="preserve">F-01</w:t>
            </w:r>
          </w:p>
        </w:tc>
        <w:tc>
          <w:tcPr>
            <w:tcW w:type="dxa" w:w="13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5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bCs/>
                <w:sz w:val="20"/>
                <w:szCs w:val="20"/>
              </w:rPr>
              <w:t xml:space="preserve">Unreachable Events Export Endpoint</w:t>
            </w:r>
          </w:p>
        </w:tc>
        <w:tc>
          <w:tcPr>
            <w:tcW w:type="dxa" w:w="27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GET /api/events/export is declared at line 844, AFTER GET /api/events/:id (line 701). Express matches the dynamic :id segment first, so "export" is treated as an event ID and returns a 404 or incorrect data. The export is completely inaccessible.</w:t>
            </w:r>
          </w:p>
        </w:tc>
        <w:tc>
          <w:tcPr>
            <w:tcW w:type="dxa" w:w="21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Move /api/events/export route definition to BEFORE /api/events/:id in index.js.</w:t>
            </w:r>
          </w:p>
        </w:tc>
      </w:tr>
      <w:tr>
        <w:tc>
          <w:tcPr>
            <w:tcW w:type="dxa" w:w="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bCs/>
                <w:sz w:val="18"/>
                <w:szCs w:val="18"/>
              </w:rPr>
              <w:t xml:space="preserve">F-02</w:t>
            </w:r>
          </w:p>
        </w:tc>
        <w:tc>
          <w:tcPr>
            <w:tcW w:type="dxa" w:w="13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5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bCs/>
                <w:sz w:val="20"/>
                <w:szCs w:val="20"/>
              </w:rPr>
              <w:t xml:space="preserve">Hardcoded DLP API Credentials in Source Code</w:t>
            </w:r>
          </w:p>
        </w:tc>
        <w:tc>
          <w:tcPr>
            <w:tcW w:type="dxa" w:w="27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dlpSync.js lines 6-7 contain hardcoded fallback values for DLP_CLIENT_ID and DLP_CLIENT_SECRET. These look like production credentials embedded directly in version-controlled code, creating a serious secret exposure risk if the repo is ever public or access is granted.</w:t>
            </w:r>
          </w:p>
        </w:tc>
        <w:tc>
          <w:tcPr>
            <w:tcW w:type="dxa" w:w="21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Remove all hardcoded credential fallbacks. Throw an error if DLP_CLIENT_ID or DLP_CLIENT_SECRET are not set in the environment.</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18"/>
                <w:szCs w:val="18"/>
              </w:rPr>
              <w:t xml:space="preserve">F-03</w:t>
            </w:r>
          </w:p>
        </w:tc>
        <w:tc>
          <w:tcPr>
            <w:tcW w:type="dxa" w:w="13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20"/>
                <w:szCs w:val="20"/>
              </w:rPr>
              <w:t xml:space="preserve">Production Database URL in vercel.json</w:t>
            </w:r>
          </w:p>
        </w:tc>
        <w:tc>
          <w:tcPr>
            <w:tcW w:type="dxa" w:w="27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vercel.json hardcodes TURSO_DATABASE_URL pointing to the production Turso database. This file is typically committed to version control, exposing the database endpoint to anyone with repo access.</w:t>
            </w:r>
          </w:p>
        </w:tc>
        <w:tc>
          <w:tcPr>
            <w:tcW w:type="dxa" w:w="21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Move TURSO_DATABASE_URL to Vercel environment variables via the dashboard. Remove it from vercel.json entirely.</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18"/>
                <w:szCs w:val="18"/>
              </w:rPr>
              <w:t xml:space="preserve">F-04</w:t>
            </w:r>
          </w:p>
        </w:tc>
        <w:tc>
          <w:tcPr>
            <w:tcW w:type="dxa" w:w="13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20"/>
                <w:szCs w:val="20"/>
              </w:rPr>
              <w:t xml:space="preserve">XSS via innerHTML in chat.js</w:t>
            </w:r>
          </w:p>
        </w:tc>
        <w:tc>
          <w:tcPr>
            <w:tcW w:type="dxa" w:w="27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chat.js assigns raw HTML to msgArea.innerHTML from sessionStorage (line 55). Lines 103, 125, 141, 156 also build HTML strings with book data and insert them via innerHTML. If any user-controlled field (e.g. book title) contains a script tag, it would execute in the browser.</w:t>
            </w:r>
          </w:p>
        </w:tc>
        <w:tc>
          <w:tcPr>
            <w:tcW w:type="dxa" w:w="21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Use textContent for text data. For book cards, use DOM createElement instead of template-literal innerHTML. Sanitise any data from the API before inserting into the DOM.</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18"/>
                <w:szCs w:val="18"/>
              </w:rPr>
              <w:t xml:space="preserve">F-05</w:t>
            </w:r>
          </w:p>
        </w:tc>
        <w:tc>
          <w:tcPr>
            <w:tcW w:type="dxa" w:w="13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20"/>
                <w:szCs w:val="20"/>
              </w:rPr>
              <w:t xml:space="preserve">No Password-Change Endpoint</w:t>
            </w:r>
          </w:p>
        </w:tc>
        <w:tc>
          <w:tcPr>
            <w:tcW w:type="dxa" w:w="27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There is no API route for an authenticated user to change their own password. A user who suspects their account is compromised, or who simply wants to update their password, has no mechanism to do so without contacting an admin.</w:t>
            </w:r>
          </w:p>
        </w:tc>
        <w:tc>
          <w:tcPr>
            <w:tcW w:type="dxa" w:w="21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Implement PUT /api/auth/password accepting { current_password, new_password }. Verify current password, enforce minimum 8-char policy, hash the new password, and revoke existing JWT.</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18"/>
                <w:szCs w:val="18"/>
              </w:rPr>
              <w:t xml:space="preserve">F-06</w:t>
            </w:r>
          </w:p>
        </w:tc>
        <w:tc>
          <w:tcPr>
            <w:tcW w:type="dxa" w:w="13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20"/>
                <w:szCs w:val="20"/>
              </w:rPr>
              <w:t xml:space="preserve">Zero Automated Test Coverage</w:t>
            </w:r>
          </w:p>
        </w:tc>
        <w:tc>
          <w:tcPr>
            <w:tcW w:type="dxa" w:w="27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No test files exist in the project (no .test.js, .spec.js, or __tests__ directories). Every route, business rule, and edge case is tested only manually. Regressions introduced by future changes will be undetected until production.</w:t>
            </w:r>
          </w:p>
        </w:tc>
        <w:tc>
          <w:tcPr>
            <w:tcW w:type="dxa" w:w="21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Introduce Jest + supertest for API integration tests. Prioritise: auth flows, loan issuance/return, reservation rules, role authorisation, and fine calculation. Target &gt;70% route coverage.</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18"/>
                <w:szCs w:val="18"/>
              </w:rPr>
              <w:t xml:space="preserve">F-07</w:t>
            </w:r>
          </w:p>
        </w:tc>
        <w:tc>
          <w:tcPr>
            <w:tcW w:type="dxa" w:w="13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sz w:val="20"/>
                <w:szCs w:val="20"/>
              </w:rPr>
              <w:t xml:space="preserve">Unauthenticated Koha OPAC Proxy</w:t>
            </w:r>
          </w:p>
        </w:tc>
        <w:tc>
          <w:tcPr>
            <w:tcW w:type="dxa" w:w="27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/api/koha/search is a public unauthenticated proxy that makes server-side HTTP requests to an external host. If KOHA_OPAC_URL is ever set to an internal network address, this becomes a Server-Side Request Forgery (SSRF) vector. It is also abusable for bandwidth exhaustion.</w:t>
            </w:r>
          </w:p>
        </w:tc>
        <w:tc>
          <w:tcPr>
            <w:tcW w:type="dxa" w:w="21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Add rate limiting (e.g. 20 req/min per IP). Validate that KOHA_OPAC_URL matches an allowlist of permitted domains at startup. Consider requiring optional authentication.</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18"/>
                <w:szCs w:val="18"/>
              </w:rPr>
              <w:t xml:space="preserve">F-08</w:t>
            </w:r>
          </w:p>
        </w:tc>
        <w:tc>
          <w:tcPr>
            <w:tcW w:type="dxa" w:w="13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20"/>
                <w:szCs w:val="20"/>
              </w:rPr>
              <w:t xml:space="preserve">/api/env Information Disclosure</w:t>
            </w:r>
          </w:p>
        </w:tc>
        <w:tc>
          <w:tcPr>
            <w:tcW w:type="dxa" w:w="27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GET /api/env returns { production: IS_PROD } to any unauthenticated caller. While minimal, this confirms the environment type to attackers and aids fingerprinting.</w:t>
            </w:r>
          </w:p>
        </w:tc>
        <w:tc>
          <w:tcPr>
            <w:tcW w:type="dxa" w:w="21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Remove the endpoint, or at minimum restrict it to authenticated users. Client-side code should derive environment from the hostname or a build-time flag.</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18"/>
                <w:szCs w:val="18"/>
              </w:rPr>
              <w:t xml:space="preserve">F-09</w:t>
            </w:r>
          </w:p>
        </w:tc>
        <w:tc>
          <w:tcPr>
            <w:tcW w:type="dxa" w:w="13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20"/>
                <w:szCs w:val="20"/>
              </w:rPr>
              <w:t xml:space="preserve">No CSRF Protection</w:t>
            </w:r>
          </w:p>
        </w:tc>
        <w:tc>
          <w:tcPr>
            <w:tcW w:type="dxa" w:w="27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The application uses sameSite: lax cookies, which prevents cross-site requests from most links but not from top-level navigations triggered by form submissions or cross-origin XHR from allowed origins. No CSRF token is implemented.</w:t>
            </w:r>
          </w:p>
        </w:tc>
        <w:tc>
          <w:tcPr>
            <w:tcW w:type="dxa" w:w="21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Use sameSite: strict where the UX permits. Consider adding a CSRF token (double-submit cookie or synchronizer token pattern) for all state-mutating endpoints.</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18"/>
                <w:szCs w:val="18"/>
              </w:rPr>
              <w:t xml:space="preserve">F-10</w:t>
            </w:r>
          </w:p>
        </w:tc>
        <w:tc>
          <w:tcPr>
            <w:tcW w:type="dxa" w:w="13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20"/>
                <w:szCs w:val="20"/>
              </w:rPr>
              <w:t xml:space="preserve">Missing Rate Limits on Sensitive State-Mutating Routes</w:t>
            </w:r>
          </w:p>
        </w:tc>
        <w:tc>
          <w:tcPr>
            <w:tcW w:type="dxa" w:w="27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/api/events/:id/register, /api/reservations, /api/users/:id/approve, /api/dlp-sync/trigger and other mutating endpoints have no rate limiting. Rapid automated calls could spam registrations, flood reservation tables, or repeatedly trigger expensive sync operations.</w:t>
            </w:r>
          </w:p>
        </w:tc>
        <w:tc>
          <w:tcPr>
            <w:tcW w:type="dxa" w:w="21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Apply express-rate-limit to event registration (10/hour/IP), reservations (20/hour/user), and admin-only triggers (5/hour). Document rate limit choices.</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18"/>
                <w:szCs w:val="18"/>
              </w:rPr>
              <w:t xml:space="preserve">F-11</w:t>
            </w:r>
          </w:p>
        </w:tc>
        <w:tc>
          <w:tcPr>
            <w:tcW w:type="dxa" w:w="13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20"/>
                <w:szCs w:val="20"/>
              </w:rPr>
              <w:t xml:space="preserve">No Server-Side Length Limits on Free-Text Inputs</w:t>
            </w:r>
          </w:p>
        </w:tc>
        <w:tc>
          <w:tcPr>
            <w:tcW w:type="dxa" w:w="27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Contact message, librarian request details, chat messages (except the 1,000-char trim), book descriptions, and announcement bodies have no server-side maximum length enforcement. Oversized payloads (e.g. 10 MB bodies are allowed by express.json({ limit: 5mb })) could stress the DB.</w:t>
            </w:r>
          </w:p>
        </w:tc>
        <w:tc>
          <w:tcPr>
            <w:tcW w:type="dxa" w:w="21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Add field-level length validation in each POST/PUT handler. Trim or reject inputs exceeding practical limits (e.g. message: 2000 chars, description: 5000 chars).</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18"/>
                <w:szCs w:val="18"/>
              </w:rPr>
              <w:t xml:space="preserve">F-12</w:t>
            </w:r>
          </w:p>
        </w:tc>
        <w:tc>
          <w:tcPr>
            <w:tcW w:type="dxa" w:w="13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20"/>
                <w:szCs w:val="20"/>
              </w:rPr>
              <w:t xml:space="preserve">Members Can Reserve Available Books</w:t>
            </w:r>
          </w:p>
        </w:tc>
        <w:tc>
          <w:tcPr>
            <w:tcW w:type="dxa" w:w="27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 /api/reservations checks for an existing active loan and an existing pending reservation, but does not prevent a member from placing a reservation on a book that currently has available copies. This leads to unnecessary reservations cluttering the queue.</w:t>
            </w:r>
          </w:p>
        </w:tc>
        <w:tc>
          <w:tcPr>
            <w:tcW w:type="dxa" w:w="21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Add a check: if book.available_copies &gt; 0, return 400 with a message directing the user to borrow directly. Only allow reservations when all copies are on loan.</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18"/>
                <w:szCs w:val="18"/>
              </w:rPr>
              <w:t xml:space="preserve">F-13</w:t>
            </w:r>
          </w:p>
        </w:tc>
        <w:tc>
          <w:tcPr>
            <w:tcW w:type="dxa" w:w="13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20"/>
                <w:szCs w:val="20"/>
              </w:rPr>
              <w:t xml:space="preserve">Fine Amounts Not Configurable</w:t>
            </w:r>
          </w:p>
        </w:tc>
        <w:tc>
          <w:tcPr>
            <w:tcW w:type="dxa" w:w="27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The overdue fine rate is hardcoded as 10 LKR/day in the return handler. The chat knowledge base lists different rates for children's books (5/day), periodicals (15/day), and AV materials (20/day), but only the flat 10 LKR/day rate is ever applied.</w:t>
            </w:r>
          </w:p>
        </w:tc>
        <w:tc>
          <w:tcPr>
            <w:tcW w:type="dxa" w:w="21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Add a fine_rate column to the books table (default 10). Apply the book's specific rate during return. Alternatively create a library_settings table for admin-configurable rates.</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18"/>
                <w:szCs w:val="18"/>
              </w:rPr>
              <w:t xml:space="preserve">F-14</w:t>
            </w:r>
          </w:p>
        </w:tc>
        <w:tc>
          <w:tcPr>
            <w:tcW w:type="dxa" w:w="13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bCs/>
                <w:sz w:val="20"/>
                <w:szCs w:val="20"/>
              </w:rPr>
              <w:t xml:space="preserve">Membership Expiry Not Checked at Reservation</w:t>
            </w:r>
          </w:p>
        </w:tc>
        <w:tc>
          <w:tcPr>
            <w:tcW w:type="dxa" w:w="27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Loan issuance checks membership_expiry (line 530), but POST /api/reservations does not verify the member's membership status or expiry. A suspended or expired member can still create reservations.</w:t>
            </w:r>
          </w:p>
        </w:tc>
        <w:tc>
          <w:tcPr>
            <w:tcW w:type="dxa" w:w="21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Mirror the expiry and status checks from the loan handler into the reservation handler.</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18"/>
                <w:szCs w:val="18"/>
              </w:rPr>
              <w:t xml:space="preserve">F-15</w:t>
            </w:r>
          </w:p>
        </w:tc>
        <w:tc>
          <w:tcPr>
            <w:tcW w:type="dxa" w:w="13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20"/>
                <w:szCs w:val="20"/>
              </w:rPr>
              <w:t xml:space="preserve">Monolithic server/index.js (1,888 lines)</w:t>
            </w:r>
          </w:p>
        </w:tc>
        <w:tc>
          <w:tcPr>
            <w:tcW w:type="dxa" w:w="276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All 57 routes, business logic, cache utilities, MARC parsing, chat engine, and startup are in a single file. This severely impacts readability, testability, and the ability to apply middleware selectively.</w:t>
            </w:r>
          </w:p>
        </w:tc>
        <w:tc>
          <w:tcPr>
            <w:tcW w:type="dxa" w:w="21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Refactor into route modules: routes/auth.js, routes/books.js, routes/loans.js, etc. Extract chatEngine.js and marcParser.js as separate modules.</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18"/>
                <w:szCs w:val="18"/>
              </w:rPr>
              <w:t xml:space="preserve">F-16</w:t>
            </w:r>
          </w:p>
        </w:tc>
        <w:tc>
          <w:tcPr>
            <w:tcW w:type="dxa" w:w="13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20"/>
                <w:szCs w:val="20"/>
              </w:rPr>
              <w:t xml:space="preserve">Membership ID Collision Risk</w:t>
            </w:r>
          </w:p>
        </w:tc>
        <w:tc>
          <w:tcPr>
            <w:tcW w:type="dxa" w:w="276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Membership IDs are generated as "BPL" + Date.now().toString().slice(-8). Under concurrent registrations within the same 10ms window, two users could receive the same ID. The DB has a UNIQUE constraint that will throw, but the error is returned as a generic 500.</w:t>
            </w:r>
          </w:p>
        </w:tc>
        <w:tc>
          <w:tcPr>
            <w:tcW w:type="dxa" w:w="21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Generate a UUID (crypto.randomUUID()) or use a sequence-based approach. Handle the uniqueness violation with a user-friendly message.</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18"/>
                <w:szCs w:val="18"/>
              </w:rPr>
              <w:t xml:space="preserve">F-17</w:t>
            </w:r>
          </w:p>
        </w:tc>
        <w:tc>
          <w:tcPr>
            <w:tcW w:type="dxa" w:w="13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20"/>
                <w:szCs w:val="20"/>
              </w:rPr>
              <w:t xml:space="preserve">No Email Notification System</w:t>
            </w:r>
          </w:p>
        </w:tc>
        <w:tc>
          <w:tcPr>
            <w:tcW w:type="dxa" w:w="276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The system has no mechanism to email users on membership approval/suspension, overdue notices, reservation availability, or event reminders. The chat KB mentions "we will notify you by email" but no implementation exists.</w:t>
            </w:r>
          </w:p>
        </w:tc>
        <w:tc>
          <w:tcPr>
            <w:tcW w:type="dxa" w:w="21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Integrate a transactional email provider (e.g. Resend, SendGrid) for membership approval, overdue warnings, and reservation notifications.</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18"/>
                <w:szCs w:val="18"/>
              </w:rPr>
              <w:t xml:space="preserve">F-18</w:t>
            </w:r>
          </w:p>
        </w:tc>
        <w:tc>
          <w:tcPr>
            <w:tcW w:type="dxa" w:w="13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20"/>
                <w:szCs w:val="20"/>
              </w:rPr>
              <w:t xml:space="preserve">Unbounded GET /api/loans Response</w:t>
            </w:r>
          </w:p>
        </w:tc>
        <w:tc>
          <w:tcPr>
            <w:tcW w:type="dxa" w:w="276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GET /api/loans for admin/librarian does not enforce pagination. With thousands of loan records, this query returns all rows at once, risking memory pressure and slow responses.</w:t>
            </w:r>
          </w:p>
        </w:tc>
        <w:tc>
          <w:tcPr>
            <w:tcW w:type="dxa" w:w="21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Add limit/offset (default limit 100, max 500) to GET /api/loans consistent with the pagination pattern already used in /api/catalog/search.</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18"/>
                <w:szCs w:val="18"/>
              </w:rPr>
              <w:t xml:space="preserve">F-19</w:t>
            </w:r>
          </w:p>
        </w:tc>
        <w:tc>
          <w:tcPr>
            <w:tcW w:type="dxa" w:w="13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20"/>
                <w:szCs w:val="20"/>
              </w:rPr>
              <w:t xml:space="preserve">No OpenAPI / Swagger Documentation</w:t>
            </w:r>
          </w:p>
        </w:tc>
        <w:tc>
          <w:tcPr>
            <w:tcW w:type="dxa" w:w="276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The 57-endpoint API has no machine-readable documentation. This hinders onboarding of new developers, integration with external consumers, and automated contract testing.</w:t>
            </w:r>
          </w:p>
        </w:tc>
        <w:tc>
          <w:tcPr>
            <w:tcW w:type="dxa" w:w="21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Add openapi.yaml with all routes documented, or use express-openapi-validator to generate documentation from code annotations.</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18"/>
                <w:szCs w:val="18"/>
              </w:rPr>
              <w:t xml:space="preserve">F-20</w:t>
            </w:r>
          </w:p>
        </w:tc>
        <w:tc>
          <w:tcPr>
            <w:tcW w:type="dxa" w:w="13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20"/>
                <w:szCs w:val="20"/>
              </w:rPr>
              <w:t xml:space="preserve">Chat History Stored in sessionStorage Without Sanitisation</w:t>
            </w:r>
          </w:p>
        </w:tc>
        <w:tc>
          <w:tcPr>
            <w:tcW w:type="dxa" w:w="276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The chat module restores innerHTML from sessionStorage on page load. sessionStorage survives page refreshes but is susceptible to XSS-based exfiltration. Combined with F-04, this creates a stored XSS vector.</w:t>
            </w:r>
          </w:p>
        </w:tc>
        <w:tc>
          <w:tcPr>
            <w:tcW w:type="dxa" w:w="21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Store only plain-text message content in sessionStorage, not HTML. Rebuild DOM on restore.</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18"/>
                <w:szCs w:val="18"/>
              </w:rPr>
              <w:t xml:space="preserve">F-21</w:t>
            </w:r>
          </w:p>
        </w:tc>
        <w:tc>
          <w:tcPr>
            <w:tcW w:type="dxa" w:w="13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20"/>
                <w:szCs w:val="20"/>
              </w:rPr>
              <w:t xml:space="preserve">No Structured Logging</w:t>
            </w:r>
          </w:p>
        </w:tc>
        <w:tc>
          <w:tcPr>
            <w:tcW w:type="dxa" w:w="276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All logging uses console.log / console.error with no structured format, log levels, or request correlation IDs. In a serverless environment this makes debugging production issues very difficult.</w:t>
            </w:r>
          </w:p>
        </w:tc>
        <w:tc>
          <w:tcPr>
            <w:tcW w:type="dxa" w:w="21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Integrate a lightweight logger (pino or winston) with JSON output, request IDs, and configurable log levels. Vercel picks up stdout automatically.</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18"/>
                <w:szCs w:val="18"/>
              </w:rPr>
              <w:t xml:space="preserve">F-22</w:t>
            </w:r>
          </w:p>
        </w:tc>
        <w:tc>
          <w:tcPr>
            <w:tcW w:type="dxa" w:w="13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bCs/>
                <w:sz w:val="20"/>
                <w:szCs w:val="20"/>
              </w:rPr>
              <w:t xml:space="preserve">Book Delete Cascades Loan History Silently</w:t>
            </w:r>
          </w:p>
        </w:tc>
        <w:tc>
          <w:tcPr>
            <w:tcW w:type="dxa" w:w="276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DELETE /api/books/:id deletes all historical loan records for the book after confirming no active loans. This destroys audit history. The reservation cascade is also silent.</w:t>
            </w:r>
          </w:p>
        </w:tc>
        <w:tc>
          <w:tcPr>
            <w:tcW w:type="dxa" w:w="21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Implement soft-delete for books (add is_deleted flag). Mark the book as inactive rather than physically deleting it, preserving the full loan and reservation history.</w:t>
            </w:r>
          </w:p>
        </w:tc>
      </w:tr>
    </w:tbl>
    <w:p>
      <w:r>
        <w:br w:type="page"/>
      </w:r>
    </w:p>
    <w:p>
      <w:pPr>
        <w:pStyle w:val="Heading1"/>
        <w:spacing w:after="120" w:before="360"/>
      </w:pPr>
      <w:r>
        <w:rPr>
          <w:rFonts w:ascii="Arial" w:cs="Arial" w:eastAsia="Arial" w:hAnsi="Arial"/>
          <w:b/>
          <w:bCs/>
          <w:color w:val="1B3A6B"/>
          <w:sz w:val="32"/>
          <w:szCs w:val="32"/>
        </w:rPr>
        <w:t xml:space="preserve">4. Security Testing Results</w:t>
      </w:r>
    </w:p>
    <w:p>
      <w:pPr>
        <w:pStyle w:val="Heading2"/>
        <w:spacing w:after="80" w:before="240"/>
      </w:pPr>
      <w:r>
        <w:rPr>
          <w:rFonts w:ascii="Arial" w:cs="Arial" w:eastAsia="Arial" w:hAnsi="Arial"/>
          <w:b/>
          <w:bCs/>
          <w:color w:val="2E6DB4"/>
          <w:sz w:val="26"/>
          <w:szCs w:val="26"/>
        </w:rPr>
        <w:t xml:space="preserve">4.1 Dependency Vulnerability Scan (npm audit)</w:t>
      </w:r>
    </w:p>
    <w:p>
      <w:pPr>
        <w:spacing w:after="60" w:before="60"/>
      </w:pPr>
      <w:r>
        <w:rPr>
          <w:rFonts w:ascii="Arial" w:cs="Arial" w:eastAsia="Arial" w:hAnsi="Arial"/>
          <w:b/>
          <w:bCs/>
          <w:color w:val="217346"/>
          <w:sz w:val="22"/>
          <w:szCs w:val="22"/>
        </w:rPr>
        <w:t xml:space="preserve">Result: PASSED — 0 vulnerabilities across all direct and transitive dependencies.</w:t>
      </w:r>
    </w:p>
    <w:p>
      <w:pPr>
        <w:spacing w:after="60" w:before="60"/>
      </w:pPr>
      <w:r>
        <w:rPr>
          <w:rFonts w:ascii="Arial" w:cs="Arial" w:eastAsia="Arial" w:hAnsi="Arial"/>
          <w:sz w:val="22"/>
          <w:szCs w:val="22"/>
        </w:rPr>
        <w:t xml:space="preserve">All production dependencies are at current stable versions. Express 4.22.1, jsonwebtoken 9.0.3, bcryptjs 2.4.3, helmet 8.1.0, and @libsql/client 0.17.3 are all free from known CVEs as of the report date.</w:t>
      </w:r>
    </w:p>
    <w:p>
      <w:pPr>
        <w:spacing w:after="80" w:before="0"/>
      </w:pPr>
    </w:p>
    <w:p>
      <w:pPr>
        <w:pStyle w:val="Heading2"/>
        <w:spacing w:after="80" w:before="240"/>
      </w:pPr>
      <w:r>
        <w:rPr>
          <w:rFonts w:ascii="Arial" w:cs="Arial" w:eastAsia="Arial" w:hAnsi="Arial"/>
          <w:b/>
          <w:bCs/>
          <w:color w:val="2E6DB4"/>
          <w:sz w:val="26"/>
          <w:szCs w:val="26"/>
        </w:rPr>
        <w:t xml:space="preserve">4.2 Authentication &amp; Authorisation</w:t>
      </w:r>
    </w:p>
    <w:p>
      <w:pPr>
        <w:spacing w:after="60" w:before="60"/>
      </w:pPr>
      <w:r>
        <w:rPr>
          <w:rFonts w:ascii="Arial" w:cs="Arial" w:eastAsia="Arial" w:hAnsi="Arial"/>
          <w:b/>
          <w:bCs/>
          <w:sz w:val="22"/>
          <w:szCs w:val="22"/>
        </w:rPr>
        <w:t xml:space="preserve">Strengths:</w:t>
      </w:r>
    </w:p>
    <w:p>
      <w:pPr>
        <w:pStyle w:val="ListParagraph"/>
        <w:numPr>
          <w:ilvl w:val="0"/>
          <w:numId w:val="2"/>
        </w:numPr>
        <w:spacing w:after="40" w:before="40"/>
      </w:pPr>
      <w:r>
        <w:rPr>
          <w:rFonts w:ascii="Arial" w:cs="Arial" w:eastAsia="Arial" w:hAnsi="Arial"/>
          <w:b w:val="false"/>
          <w:bCs w:val="false"/>
          <w:sz w:val="22"/>
          <w:szCs w:val="22"/>
        </w:rPr>
        <w:t xml:space="preserve">JWT tokens are cryptographically signed (HS256) and verified on every request.</w:t>
      </w:r>
    </w:p>
    <w:p>
      <w:pPr>
        <w:pStyle w:val="ListParagraph"/>
        <w:numPr>
          <w:ilvl w:val="0"/>
          <w:numId w:val="2"/>
        </w:numPr>
        <w:spacing w:after="40" w:before="40"/>
      </w:pPr>
      <w:r>
        <w:rPr>
          <w:rFonts w:ascii="Arial" w:cs="Arial" w:eastAsia="Arial" w:hAnsi="Arial"/>
          <w:b w:val="false"/>
          <w:bCs w:val="false"/>
          <w:sz w:val="22"/>
          <w:szCs w:val="22"/>
        </w:rPr>
        <w:t xml:space="preserve">A token revocation table (revoked_tokens) invalidates tokens on logout — a significant security feature often skipped.</w:t>
      </w:r>
    </w:p>
    <w:p>
      <w:pPr>
        <w:pStyle w:val="ListParagraph"/>
        <w:numPr>
          <w:ilvl w:val="0"/>
          <w:numId w:val="2"/>
        </w:numPr>
        <w:spacing w:after="40" w:before="40"/>
      </w:pPr>
      <w:r>
        <w:rPr>
          <w:rFonts w:ascii="Arial" w:cs="Arial" w:eastAsia="Arial" w:hAnsi="Arial"/>
          <w:b w:val="false"/>
          <w:bCs w:val="false"/>
          <w:sz w:val="22"/>
          <w:szCs w:val="22"/>
        </w:rPr>
        <w:t xml:space="preserve">JWT_SECRET defaults to "dev_secret" but explicitly refuses to start in production with that value.</w:t>
      </w:r>
    </w:p>
    <w:p>
      <w:pPr>
        <w:pStyle w:val="ListParagraph"/>
        <w:numPr>
          <w:ilvl w:val="0"/>
          <w:numId w:val="2"/>
        </w:numPr>
        <w:spacing w:after="40" w:before="40"/>
      </w:pPr>
      <w:r>
        <w:rPr>
          <w:rFonts w:ascii="Arial" w:cs="Arial" w:eastAsia="Arial" w:hAnsi="Arial"/>
          <w:b w:val="false"/>
          <w:bCs w:val="false"/>
          <w:sz w:val="22"/>
          <w:szCs w:val="22"/>
        </w:rPr>
        <w:t xml:space="preserve">Role-based access control is applied consistently: public / librarian / admin / event_coordinator.</w:t>
      </w:r>
    </w:p>
    <w:p>
      <w:pPr>
        <w:pStyle w:val="ListParagraph"/>
        <w:numPr>
          <w:ilvl w:val="0"/>
          <w:numId w:val="2"/>
        </w:numPr>
        <w:spacing w:after="40" w:before="40"/>
      </w:pPr>
      <w:r>
        <w:rPr>
          <w:rFonts w:ascii="Arial" w:cs="Arial" w:eastAsia="Arial" w:hAnsi="Arial"/>
          <w:b w:val="false"/>
          <w:bCs w:val="false"/>
          <w:sz w:val="22"/>
          <w:szCs w:val="22"/>
        </w:rPr>
        <w:t xml:space="preserve">Passwords are hashed with bcryptjs (cost factor 10) — industry-standard.</w:t>
      </w:r>
    </w:p>
    <w:p>
      <w:pPr>
        <w:pStyle w:val="ListParagraph"/>
        <w:numPr>
          <w:ilvl w:val="0"/>
          <w:numId w:val="2"/>
        </w:numPr>
        <w:spacing w:after="40" w:before="40"/>
      </w:pPr>
      <w:r>
        <w:rPr>
          <w:rFonts w:ascii="Arial" w:cs="Arial" w:eastAsia="Arial" w:hAnsi="Arial"/>
          <w:b w:val="false"/>
          <w:bCs w:val="false"/>
          <w:sz w:val="22"/>
          <w:szCs w:val="22"/>
        </w:rPr>
        <w:t xml:space="preserve">HTTP-only cookies with sameSite: lax and secure: true in production prevent basic token theft.</w:t>
      </w:r>
    </w:p>
    <w:p>
      <w:pPr>
        <w:spacing w:after="60" w:before="0"/>
      </w:pPr>
    </w:p>
    <w:p>
      <w:pPr>
        <w:spacing w:after="60" w:before="60"/>
      </w:pPr>
      <w:r>
        <w:rPr>
          <w:rFonts w:ascii="Arial" w:cs="Arial" w:eastAsia="Arial" w:hAnsi="Arial"/>
          <w:b/>
          <w:bCs/>
          <w:sz w:val="22"/>
          <w:szCs w:val="22"/>
        </w:rPr>
        <w:t xml:space="preserve">Weaknesses:</w:t>
      </w:r>
    </w:p>
    <w:p>
      <w:pPr>
        <w:pStyle w:val="ListParagraph"/>
        <w:numPr>
          <w:ilvl w:val="0"/>
          <w:numId w:val="2"/>
        </w:numPr>
        <w:spacing w:after="40" w:before="40"/>
      </w:pPr>
      <w:r>
        <w:rPr>
          <w:rFonts w:ascii="Arial" w:cs="Arial" w:eastAsia="Arial" w:hAnsi="Arial"/>
          <w:b w:val="false"/>
          <w:bCs w:val="false"/>
          <w:sz w:val="22"/>
          <w:szCs w:val="22"/>
        </w:rPr>
        <w:t xml:space="preserve">No password-change endpoint (F-05) — addressed above.</w:t>
      </w:r>
    </w:p>
    <w:p>
      <w:pPr>
        <w:pStyle w:val="ListParagraph"/>
        <w:numPr>
          <w:ilvl w:val="0"/>
          <w:numId w:val="2"/>
        </w:numPr>
        <w:spacing w:after="40" w:before="40"/>
      </w:pPr>
      <w:r>
        <w:rPr>
          <w:rFonts w:ascii="Arial" w:cs="Arial" w:eastAsia="Arial" w:hAnsi="Arial"/>
          <w:b w:val="false"/>
          <w:bCs w:val="false"/>
          <w:sz w:val="22"/>
          <w:szCs w:val="22"/>
        </w:rPr>
        <w:t xml:space="preserve">7-day JWT expiry with no sliding refresh mechanism. A stolen token is valid for 7 days even after a user changes their password.</w:t>
      </w:r>
    </w:p>
    <w:p>
      <w:pPr>
        <w:pStyle w:val="ListParagraph"/>
        <w:numPr>
          <w:ilvl w:val="0"/>
          <w:numId w:val="2"/>
        </w:numPr>
        <w:spacing w:after="40" w:before="40"/>
      </w:pPr>
      <w:r>
        <w:rPr>
          <w:rFonts w:ascii="Arial" w:cs="Arial" w:eastAsia="Arial" w:hAnsi="Arial"/>
          <w:b w:val="false"/>
          <w:bCs w:val="false"/>
          <w:sz w:val="22"/>
          <w:szCs w:val="22"/>
        </w:rPr>
        <w:t xml:space="preserve">No account lockout after repeated failed login attempts beyond rate limiting.</w:t>
      </w:r>
    </w:p>
    <w:p>
      <w:pPr>
        <w:spacing w:after="80" w:before="0"/>
      </w:pPr>
    </w:p>
    <w:p>
      <w:pPr>
        <w:pStyle w:val="Heading2"/>
        <w:spacing w:after="80" w:before="240"/>
      </w:pPr>
      <w:r>
        <w:rPr>
          <w:rFonts w:ascii="Arial" w:cs="Arial" w:eastAsia="Arial" w:hAnsi="Arial"/>
          <w:b/>
          <w:bCs/>
          <w:color w:val="2E6DB4"/>
          <w:sz w:val="26"/>
          <w:szCs w:val="26"/>
        </w:rPr>
        <w:t xml:space="preserve">4.3 SQL Injection Analysis</w:t>
      </w:r>
    </w:p>
    <w:p>
      <w:pPr>
        <w:spacing w:after="60" w:before="60"/>
      </w:pPr>
      <w:r>
        <w:rPr>
          <w:rFonts w:ascii="Arial" w:cs="Arial" w:eastAsia="Arial" w:hAnsi="Arial"/>
          <w:b/>
          <w:bCs/>
          <w:color w:val="217346"/>
          <w:sz w:val="22"/>
          <w:szCs w:val="22"/>
        </w:rPr>
        <w:t xml:space="preserve">Result: PASSED — no SQL injection vulnerabilities found.</w:t>
      </w:r>
    </w:p>
    <w:p>
      <w:pPr>
        <w:spacing w:after="60" w:before="60"/>
      </w:pPr>
      <w:r>
        <w:rPr>
          <w:rFonts w:ascii="Arial" w:cs="Arial" w:eastAsia="Arial" w:hAnsi="Arial"/>
          <w:sz w:val="22"/>
          <w:szCs w:val="22"/>
        </w:rPr>
        <w:t xml:space="preserve">All database queries use parameterised statements via the prepare() shim. The one area of apparent dynamic SQL construction — the UPDATE builders that inject field names from a hardcoded whitelist array — is safe because field names come from code-controlled arrays, not from user input. The FTS5 query builder strips special characters before building MATCH expressions. ORDER BY clauses use ternary expressions over hardcoded strings, not user data.</w:t>
      </w:r>
    </w:p>
    <w:p>
      <w:pPr>
        <w:spacing w:after="80" w:before="0"/>
      </w:pPr>
    </w:p>
    <w:p>
      <w:pPr>
        <w:pStyle w:val="Heading2"/>
        <w:spacing w:after="80" w:before="240"/>
      </w:pPr>
      <w:r>
        <w:rPr>
          <w:rFonts w:ascii="Arial" w:cs="Arial" w:eastAsia="Arial" w:hAnsi="Arial"/>
          <w:b/>
          <w:bCs/>
          <w:color w:val="2E6DB4"/>
          <w:sz w:val="26"/>
          <w:szCs w:val="26"/>
        </w:rPr>
        <w:t xml:space="preserve">4.4 Cross-Site Scripting (XSS)</w:t>
      </w:r>
    </w:p>
    <w:p>
      <w:pPr>
        <w:spacing w:after="60" w:before="60"/>
      </w:pPr>
      <w:r>
        <w:rPr>
          <w:rFonts w:ascii="Arial" w:cs="Arial" w:eastAsia="Arial" w:hAnsi="Arial"/>
          <w:b/>
          <w:bCs/>
          <w:color w:val="E36209"/>
          <w:sz w:val="22"/>
          <w:szCs w:val="22"/>
        </w:rPr>
        <w:t xml:space="preserve">Result: PARTIAL FAIL — frontend XSS risk identified (F-04, F-20).</w:t>
      </w:r>
    </w:p>
    <w:p>
      <w:pPr>
        <w:spacing w:after="60" w:before="60"/>
      </w:pPr>
      <w:r>
        <w:rPr>
          <w:rFonts w:ascii="Arial" w:cs="Arial" w:eastAsia="Arial" w:hAnsi="Arial"/>
          <w:sz w:val="22"/>
          <w:szCs w:val="22"/>
        </w:rPr>
        <w:t xml:space="preserve">The backend correctly applies Content-Security-Policy headers via Helmet, disallowing inline scripts. However, the frontend JavaScript uses innerHTML to render book cards and chat messages (13 occurrences across 7 files). If any API response contains a malicious script tag (possible if the DLP sync imports corrupted book data), it would execute in the user's browser. The CSP script-src: 'self' directive provides a partial mitigation but does not protect against all innerHTML-based attacks.</w:t>
      </w:r>
    </w:p>
    <w:p>
      <w:pPr>
        <w:spacing w:after="80" w:before="0"/>
      </w:pPr>
    </w:p>
    <w:p>
      <w:pPr>
        <w:pStyle w:val="Heading2"/>
        <w:spacing w:after="80" w:before="240"/>
      </w:pPr>
      <w:r>
        <w:rPr>
          <w:rFonts w:ascii="Arial" w:cs="Arial" w:eastAsia="Arial" w:hAnsi="Arial"/>
          <w:b/>
          <w:bCs/>
          <w:color w:val="2E6DB4"/>
          <w:sz w:val="26"/>
          <w:szCs w:val="26"/>
        </w:rPr>
        <w:t xml:space="preserve">4.5 Content Security Policy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Directive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default-src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7346"/>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Restrictive default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script-src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7346"/>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CDN scripts allowed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style-src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 'unsafe-inline' fonts.googleapis.com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WARN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unsafe-inline needed for inline styles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img-src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 data: https: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7346"/>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Broad https: allows any image host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connect-src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 + Koha origin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7346"/>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Scoped to known hosts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frame-src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google.com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7346"/>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Google Maps embed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object-src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7346"/>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Prevents Flash/plugin abuse</w:t>
            </w:r>
          </w:p>
        </w:tc>
      </w:tr>
    </w:tbl>
    <w:p>
      <w:pPr>
        <w:spacing w:after="80" w:before="0"/>
      </w:pPr>
    </w:p>
    <w:p>
      <w:pPr>
        <w:pStyle w:val="Heading2"/>
        <w:spacing w:after="80" w:before="240"/>
      </w:pPr>
      <w:r>
        <w:rPr>
          <w:rFonts w:ascii="Arial" w:cs="Arial" w:eastAsia="Arial" w:hAnsi="Arial"/>
          <w:b/>
          <w:bCs/>
          <w:color w:val="2E6DB4"/>
          <w:sz w:val="26"/>
          <w:szCs w:val="26"/>
        </w:rPr>
        <w:t xml:space="preserve">4.6 Security Headers (Helmet)</w:t>
      </w:r>
    </w:p>
    <w:p>
      <w:pPr>
        <w:spacing w:after="60" w:before="60"/>
      </w:pPr>
      <w:r>
        <w:rPr>
          <w:rFonts w:ascii="Arial" w:cs="Arial" w:eastAsia="Arial" w:hAnsi="Arial"/>
          <w:b/>
          <w:bCs/>
          <w:color w:val="217346"/>
          <w:sz w:val="22"/>
          <w:szCs w:val="22"/>
        </w:rPr>
        <w:t xml:space="preserve">Result: PASSED — all critical security headers are applied.</w:t>
      </w:r>
    </w:p>
    <w:p>
      <w:pPr>
        <w:pStyle w:val="ListParagraph"/>
        <w:numPr>
          <w:ilvl w:val="0"/>
          <w:numId w:val="2"/>
        </w:numPr>
        <w:spacing w:after="40" w:before="40"/>
      </w:pPr>
      <w:r>
        <w:rPr>
          <w:rFonts w:ascii="Arial" w:cs="Arial" w:eastAsia="Arial" w:hAnsi="Arial"/>
          <w:b w:val="false"/>
          <w:bCs w:val="false"/>
          <w:sz w:val="22"/>
          <w:szCs w:val="22"/>
        </w:rPr>
        <w:t xml:space="preserve">X-Content-Type-Options: nosniff — prevents MIME sniffing.</w:t>
      </w:r>
    </w:p>
    <w:p>
      <w:pPr>
        <w:pStyle w:val="ListParagraph"/>
        <w:numPr>
          <w:ilvl w:val="0"/>
          <w:numId w:val="2"/>
        </w:numPr>
        <w:spacing w:after="40" w:before="40"/>
      </w:pPr>
      <w:r>
        <w:rPr>
          <w:rFonts w:ascii="Arial" w:cs="Arial" w:eastAsia="Arial" w:hAnsi="Arial"/>
          <w:b w:val="false"/>
          <w:bCs w:val="false"/>
          <w:sz w:val="22"/>
          <w:szCs w:val="22"/>
        </w:rPr>
        <w:t xml:space="preserve">X-Frame-Options: SAMEORIGIN — applied via vercel.json headers.</w:t>
      </w:r>
    </w:p>
    <w:p>
      <w:pPr>
        <w:pStyle w:val="ListParagraph"/>
        <w:numPr>
          <w:ilvl w:val="0"/>
          <w:numId w:val="2"/>
        </w:numPr>
        <w:spacing w:after="40" w:before="40"/>
      </w:pPr>
      <w:r>
        <w:rPr>
          <w:rFonts w:ascii="Arial" w:cs="Arial" w:eastAsia="Arial" w:hAnsi="Arial"/>
          <w:b w:val="false"/>
          <w:bCs w:val="false"/>
          <w:sz w:val="22"/>
          <w:szCs w:val="22"/>
        </w:rPr>
        <w:t xml:space="preserve">Strict-Transport-Security — HSTS with 2-year max-age, includeSubDomains, preload.</w:t>
      </w:r>
    </w:p>
    <w:p>
      <w:pPr>
        <w:pStyle w:val="ListParagraph"/>
        <w:numPr>
          <w:ilvl w:val="0"/>
          <w:numId w:val="2"/>
        </w:numPr>
        <w:spacing w:after="40" w:before="40"/>
      </w:pPr>
      <w:r>
        <w:rPr>
          <w:rFonts w:ascii="Arial" w:cs="Arial" w:eastAsia="Arial" w:hAnsi="Arial"/>
          <w:b w:val="false"/>
          <w:bCs w:val="false"/>
          <w:sz w:val="22"/>
          <w:szCs w:val="22"/>
        </w:rPr>
        <w:t xml:space="preserve">Referrer-Policy: strict-origin-when-cross-origin.</w:t>
      </w:r>
    </w:p>
    <w:p>
      <w:pPr>
        <w:pStyle w:val="ListParagraph"/>
        <w:numPr>
          <w:ilvl w:val="0"/>
          <w:numId w:val="2"/>
        </w:numPr>
        <w:spacing w:after="40" w:before="40"/>
      </w:pPr>
      <w:r>
        <w:rPr>
          <w:rFonts w:ascii="Arial" w:cs="Arial" w:eastAsia="Arial" w:hAnsi="Arial"/>
          <w:b w:val="false"/>
          <w:bCs w:val="false"/>
          <w:sz w:val="22"/>
          <w:szCs w:val="22"/>
        </w:rPr>
        <w:t xml:space="preserve">Permissions-Policy: camera=(), microphone=(), geolocation=().</w:t>
      </w:r>
    </w:p>
    <w:p>
      <w:pPr>
        <w:spacing w:after="80" w:before="0"/>
      </w:pPr>
    </w:p>
    <w:p>
      <w:pPr>
        <w:pStyle w:val="Heading2"/>
        <w:spacing w:after="80" w:before="240"/>
      </w:pPr>
      <w:r>
        <w:rPr>
          <w:rFonts w:ascii="Arial" w:cs="Arial" w:eastAsia="Arial" w:hAnsi="Arial"/>
          <w:b/>
          <w:bCs/>
          <w:color w:val="2E6DB4"/>
          <w:sz w:val="26"/>
          <w:szCs w:val="26"/>
        </w:rPr>
        <w:t xml:space="preserve">4.7 Rate Limiting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 Group</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Window</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Auth (login/register)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 req</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min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7346"/>
                <w:sz w:val="20"/>
                <w:szCs w:val="20"/>
              </w:rPr>
              <w:t xml:space="preserve">PROTECTED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Contact / Ask-Librarian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req</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min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7346"/>
                <w:sz w:val="20"/>
                <w:szCs w:val="20"/>
              </w:rPr>
              <w:t xml:space="preserve">PROTECTED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req</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 min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17346"/>
                <w:sz w:val="20"/>
                <w:szCs w:val="20"/>
              </w:rPr>
              <w:t xml:space="preserve">PROTECTED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Event Registration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UNPROTECTED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Reservations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UNPROTECTED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DLP Sync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 (busy check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PARTIAL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Koha Search Proxy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UNPROTECTED</w:t>
            </w:r>
          </w:p>
        </w:tc>
      </w:tr>
    </w:tbl>
    <w:p>
      <w:r>
        <w:br w:type="page"/>
      </w:r>
    </w:p>
    <w:p>
      <w:pPr>
        <w:pStyle w:val="Heading1"/>
        <w:spacing w:after="120" w:before="360"/>
      </w:pPr>
      <w:r>
        <w:rPr>
          <w:rFonts w:ascii="Arial" w:cs="Arial" w:eastAsia="Arial" w:hAnsi="Arial"/>
          <w:b/>
          <w:bCs/>
          <w:color w:val="1B3A6B"/>
          <w:sz w:val="32"/>
          <w:szCs w:val="32"/>
        </w:rPr>
        <w:t xml:space="preserve">5. Functional &amp; Business Logic Testing</w:t>
      </w:r>
    </w:p>
    <w:p>
      <w:pPr>
        <w:pStyle w:val="Heading2"/>
        <w:spacing w:after="80" w:before="240"/>
      </w:pPr>
      <w:r>
        <w:rPr>
          <w:rFonts w:ascii="Arial" w:cs="Arial" w:eastAsia="Arial" w:hAnsi="Arial"/>
          <w:b/>
          <w:bCs/>
          <w:color w:val="2E6DB4"/>
          <w:sz w:val="26"/>
          <w:szCs w:val="26"/>
        </w:rPr>
        <w:t xml:space="preserve">5.1 Circulation (Loans) — Core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Issue book to active member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Transaction-safe, atomically decrements available_copies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Issue book — member status pending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Correctly returns 400 "does not have active membership"</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Issue book — membership expired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 comparison correct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Issue reference book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collection_type === "reference" blocks loan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Issue last copy (concurrent requests)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 with UPDATE WHERE available_copies &gt; 0 prevents overselling</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Issue duplicate loan (same book)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Existing active loan check prevents duplicate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Return book — calculates fine correctly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Flat 10 LKR/day — does not account for book type (F-13)</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Return book already returned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check prevents double-return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Fine = 0 for books returned on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Math.max(0, days) prevents negative fines</w:t>
            </w:r>
          </w:p>
        </w:tc>
      </w:tr>
    </w:tbl>
    <w:p>
      <w:pPr>
        <w:spacing w:after="80" w:before="0"/>
      </w:pPr>
    </w:p>
    <w:p>
      <w:pPr>
        <w:pStyle w:val="Heading2"/>
        <w:spacing w:after="80" w:before="240"/>
      </w:pPr>
      <w:r>
        <w:rPr>
          <w:rFonts w:ascii="Arial" w:cs="Arial" w:eastAsia="Arial" w:hAnsi="Arial"/>
          <w:b/>
          <w:bCs/>
          <w:color w:val="2E6DB4"/>
          <w:sz w:val="26"/>
          <w:szCs w:val="26"/>
        </w:rPr>
        <w:t xml:space="preserve">5.2 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Case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Reserve book currently on loan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Creates pending reservation correctly</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Duplicate reservation attempt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409 Conflict returned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Reserve book already borrowed by same user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400 returned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Reserve an available book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FAIL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check — reservation created even when copies are in stock (F-12)</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Reserve with expired membership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FAIL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Membership expiry not checked (F-14)</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Fulfill reservation triggers loan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173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updated to "fulfilled"</w:t>
            </w:r>
          </w:p>
        </w:tc>
      </w:tr>
    </w:tbl>
    <w:p>
      <w:pPr>
        <w:spacing w:after="80" w:before="0"/>
      </w:pPr>
    </w:p>
    <w:p>
      <w:pPr>
        <w:pStyle w:val="Heading2"/>
        <w:spacing w:after="80" w:before="240"/>
      </w:pPr>
      <w:r>
        <w:rPr>
          <w:rFonts w:ascii="Arial" w:cs="Arial" w:eastAsia="Arial" w:hAnsi="Arial"/>
          <w:b/>
          <w:bCs/>
          <w:color w:val="2E6DB4"/>
          <w:sz w:val="26"/>
          <w:szCs w:val="26"/>
        </w:rPr>
        <w:t xml:space="preserve">5.3 Membership &amp; User Management</w:t>
      </w:r>
    </w:p>
    <w:p>
      <w:pPr>
        <w:pStyle w:val="ListParagraph"/>
        <w:numPr>
          <w:ilvl w:val="0"/>
          <w:numId w:val="2"/>
        </w:numPr>
        <w:spacing w:after="40" w:before="40"/>
      </w:pPr>
      <w:r>
        <w:rPr>
          <w:rFonts w:ascii="Arial" w:cs="Arial" w:eastAsia="Arial" w:hAnsi="Arial"/>
          <w:b w:val="false"/>
          <w:bCs w:val="false"/>
          <w:sz w:val="22"/>
          <w:szCs w:val="22"/>
        </w:rPr>
        <w:t xml:space="preserve">Registration: validates email format, password minimum length, required fields — PASS</w:t>
      </w:r>
    </w:p>
    <w:p>
      <w:pPr>
        <w:pStyle w:val="ListParagraph"/>
        <w:numPr>
          <w:ilvl w:val="0"/>
          <w:numId w:val="2"/>
        </w:numPr>
        <w:spacing w:after="40" w:before="40"/>
      </w:pPr>
      <w:r>
        <w:rPr>
          <w:rFonts w:ascii="Arial" w:cs="Arial" w:eastAsia="Arial" w:hAnsi="Arial"/>
          <w:b w:val="false"/>
          <w:bCs w:val="false"/>
          <w:sz w:val="22"/>
          <w:szCs w:val="22"/>
        </w:rPr>
        <w:t xml:space="preserve">Membership ID generation: unique 8-digit timestamp-based — LOW collision risk (F-16)</w:t>
      </w:r>
    </w:p>
    <w:p>
      <w:pPr>
        <w:pStyle w:val="ListParagraph"/>
        <w:numPr>
          <w:ilvl w:val="0"/>
          <w:numId w:val="2"/>
        </w:numPr>
        <w:spacing w:after="40" w:before="40"/>
      </w:pPr>
      <w:r>
        <w:rPr>
          <w:rFonts w:ascii="Arial" w:cs="Arial" w:eastAsia="Arial" w:hAnsi="Arial"/>
          <w:b w:val="false"/>
          <w:bCs w:val="false"/>
          <w:sz w:val="22"/>
          <w:szCs w:val="22"/>
        </w:rPr>
        <w:t xml:space="preserve">Admin approval/suspension: correct role-based access — PASS</w:t>
      </w:r>
    </w:p>
    <w:p>
      <w:pPr>
        <w:pStyle w:val="ListParagraph"/>
        <w:numPr>
          <w:ilvl w:val="0"/>
          <w:numId w:val="2"/>
        </w:numPr>
        <w:spacing w:after="40" w:before="40"/>
      </w:pPr>
      <w:r>
        <w:rPr>
          <w:rFonts w:ascii="Arial" w:cs="Arial" w:eastAsia="Arial" w:hAnsi="Arial"/>
          <w:b w:val="false"/>
          <w:bCs w:val="false"/>
          <w:sz w:val="22"/>
          <w:szCs w:val="22"/>
        </w:rPr>
        <w:t xml:space="preserve">Role escalation: admin-only endpoint, correctly restricted — PASS</w:t>
      </w:r>
    </w:p>
    <w:p>
      <w:pPr>
        <w:pStyle w:val="ListParagraph"/>
        <w:numPr>
          <w:ilvl w:val="0"/>
          <w:numId w:val="2"/>
        </w:numPr>
        <w:spacing w:after="40" w:before="40"/>
      </w:pPr>
      <w:r>
        <w:rPr>
          <w:rFonts w:ascii="Arial" w:cs="Arial" w:eastAsia="Arial" w:hAnsi="Arial"/>
          <w:b w:val="false"/>
          <w:bCs w:val="false"/>
          <w:sz w:val="22"/>
          <w:szCs w:val="22"/>
        </w:rPr>
        <w:t xml:space="preserve">User profile update: field whitelist prevents role/membership_status tampering by self — PASS</w:t>
      </w:r>
    </w:p>
    <w:p>
      <w:pPr>
        <w:pStyle w:val="ListParagraph"/>
        <w:numPr>
          <w:ilvl w:val="0"/>
          <w:numId w:val="2"/>
        </w:numPr>
        <w:spacing w:after="40" w:before="40"/>
      </w:pPr>
      <w:r>
        <w:rPr>
          <w:rFonts w:ascii="Arial" w:cs="Arial" w:eastAsia="Arial" w:hAnsi="Arial"/>
          <w:b w:val="false"/>
          <w:bCs w:val="false"/>
          <w:sz w:val="22"/>
          <w:szCs w:val="22"/>
        </w:rPr>
        <w:t xml:space="preserve">Password change: no endpoint exists (F-05) — FAIL</w:t>
      </w:r>
    </w:p>
    <w:p>
      <w:pPr>
        <w:spacing w:after="80" w:before="0"/>
      </w:pPr>
    </w:p>
    <w:p>
      <w:pPr>
        <w:pStyle w:val="Heading2"/>
        <w:spacing w:after="80" w:before="240"/>
      </w:pPr>
      <w:r>
        <w:rPr>
          <w:rFonts w:ascii="Arial" w:cs="Arial" w:eastAsia="Arial" w:hAnsi="Arial"/>
          <w:b/>
          <w:bCs/>
          <w:color w:val="2E6DB4"/>
          <w:sz w:val="26"/>
          <w:szCs w:val="26"/>
        </w:rPr>
        <w:t xml:space="preserve">5.4 Catalog Search</w:t>
      </w:r>
    </w:p>
    <w:p>
      <w:pPr>
        <w:pStyle w:val="ListParagraph"/>
        <w:numPr>
          <w:ilvl w:val="0"/>
          <w:numId w:val="2"/>
        </w:numPr>
        <w:spacing w:after="40" w:before="40"/>
      </w:pPr>
      <w:r>
        <w:rPr>
          <w:rFonts w:ascii="Arial" w:cs="Arial" w:eastAsia="Arial" w:hAnsi="Arial"/>
          <w:b w:val="false"/>
          <w:bCs w:val="false"/>
          <w:sz w:val="22"/>
          <w:szCs w:val="22"/>
        </w:rPr>
        <w:t xml:space="preserve">FTS5 full-text search: gracefully probes availability at startup; falls back to LIKE — PASS</w:t>
      </w:r>
    </w:p>
    <w:p>
      <w:pPr>
        <w:pStyle w:val="ListParagraph"/>
        <w:numPr>
          <w:ilvl w:val="0"/>
          <w:numId w:val="2"/>
        </w:numPr>
        <w:spacing w:after="40" w:before="40"/>
      </w:pPr>
      <w:r>
        <w:rPr>
          <w:rFonts w:ascii="Arial" w:cs="Arial" w:eastAsia="Arial" w:hAnsi="Arial"/>
          <w:b w:val="false"/>
          <w:bCs w:val="false"/>
          <w:sz w:val="22"/>
          <w:szCs w:val="22"/>
        </w:rPr>
        <w:t xml:space="preserve">Search query sanitation: FTS special characters stripped from user input — PASS</w:t>
      </w:r>
    </w:p>
    <w:p>
      <w:pPr>
        <w:pStyle w:val="ListParagraph"/>
        <w:numPr>
          <w:ilvl w:val="0"/>
          <w:numId w:val="2"/>
        </w:numPr>
        <w:spacing w:after="40" w:before="40"/>
      </w:pPr>
      <w:r>
        <w:rPr>
          <w:rFonts w:ascii="Arial" w:cs="Arial" w:eastAsia="Arial" w:hAnsi="Arial"/>
          <w:b w:val="false"/>
          <w:bCs w:val="false"/>
          <w:sz w:val="22"/>
          <w:szCs w:val="22"/>
        </w:rPr>
        <w:t xml:space="preserve">Combined local + DLP search (80,000+ records): pagination correct — PASS</w:t>
      </w:r>
    </w:p>
    <w:p>
      <w:pPr>
        <w:pStyle w:val="ListParagraph"/>
        <w:numPr>
          <w:ilvl w:val="0"/>
          <w:numId w:val="2"/>
        </w:numPr>
        <w:spacing w:after="40" w:before="40"/>
      </w:pPr>
      <w:r>
        <w:rPr>
          <w:rFonts w:ascii="Arial" w:cs="Arial" w:eastAsia="Arial" w:hAnsi="Arial"/>
          <w:b w:val="false"/>
          <w:bCs w:val="false"/>
          <w:sz w:val="22"/>
          <w:szCs w:val="22"/>
        </w:rPr>
        <w:t xml:space="preserve">Filter by category / branch / language / availability — PASS</w:t>
      </w:r>
    </w:p>
    <w:p>
      <w:pPr>
        <w:pStyle w:val="ListParagraph"/>
        <w:numPr>
          <w:ilvl w:val="0"/>
          <w:numId w:val="2"/>
        </w:numPr>
        <w:spacing w:after="40" w:before="40"/>
      </w:pPr>
      <w:r>
        <w:rPr>
          <w:rFonts w:ascii="Arial" w:cs="Arial" w:eastAsia="Arial" w:hAnsi="Arial"/>
          <w:b w:val="false"/>
          <w:bCs w:val="false"/>
          <w:sz w:val="22"/>
          <w:szCs w:val="22"/>
        </w:rPr>
        <w:t xml:space="preserve">New arrivals endpoint: prioritises curated books over DLP placeholders — PASS</w:t>
      </w:r>
    </w:p>
    <w:p>
      <w:pPr>
        <w:pStyle w:val="ListParagraph"/>
        <w:numPr>
          <w:ilvl w:val="0"/>
          <w:numId w:val="2"/>
        </w:numPr>
        <w:spacing w:after="40" w:before="40"/>
      </w:pPr>
      <w:r>
        <w:rPr>
          <w:rFonts w:ascii="Arial" w:cs="Arial" w:eastAsia="Arial" w:hAnsi="Arial"/>
          <w:b w:val="false"/>
          <w:bCs w:val="false"/>
          <w:sz w:val="22"/>
          <w:szCs w:val="22"/>
        </w:rPr>
        <w:t xml:space="preserve">Koha OPAC search proxy: XML/MARC parsing, in-memory caching — PASS</w:t>
      </w:r>
    </w:p>
    <w:p>
      <w:pPr>
        <w:spacing w:after="80" w:before="0"/>
      </w:pPr>
    </w:p>
    <w:p>
      <w:pPr>
        <w:pStyle w:val="Heading2"/>
        <w:spacing w:after="80" w:before="240"/>
      </w:pPr>
      <w:r>
        <w:rPr>
          <w:rFonts w:ascii="Arial" w:cs="Arial" w:eastAsia="Arial" w:hAnsi="Arial"/>
          <w:b/>
          <w:bCs/>
          <w:color w:val="2E6DB4"/>
          <w:sz w:val="26"/>
          <w:szCs w:val="26"/>
        </w:rPr>
        <w:t xml:space="preserve">5.5 Events &amp; Registrations</w:t>
      </w:r>
    </w:p>
    <w:p>
      <w:pPr>
        <w:pStyle w:val="ListParagraph"/>
        <w:numPr>
          <w:ilvl w:val="0"/>
          <w:numId w:val="2"/>
        </w:numPr>
        <w:spacing w:after="40" w:before="40"/>
      </w:pPr>
      <w:r>
        <w:rPr>
          <w:rFonts w:ascii="Arial" w:cs="Arial" w:eastAsia="Arial" w:hAnsi="Arial"/>
          <w:b w:val="false"/>
          <w:bCs w:val="false"/>
          <w:sz w:val="22"/>
          <w:szCs w:val="22"/>
        </w:rPr>
        <w:t xml:space="preserve">Create/update/delete events: admin/librarian/event_coordinator roles enforced — PASS</w:t>
      </w:r>
    </w:p>
    <w:p>
      <w:pPr>
        <w:pStyle w:val="ListParagraph"/>
        <w:numPr>
          <w:ilvl w:val="0"/>
          <w:numId w:val="2"/>
        </w:numPr>
        <w:spacing w:after="40" w:before="40"/>
      </w:pPr>
      <w:r>
        <w:rPr>
          <w:rFonts w:ascii="Arial" w:cs="Arial" w:eastAsia="Arial" w:hAnsi="Arial"/>
          <w:b w:val="false"/>
          <w:bCs w:val="false"/>
          <w:sz w:val="22"/>
          <w:szCs w:val="22"/>
        </w:rPr>
        <w:t xml:space="preserve">Event registration capacity check: prevents over-registration — PASS</w:t>
      </w:r>
    </w:p>
    <w:p>
      <w:pPr>
        <w:pStyle w:val="ListParagraph"/>
        <w:numPr>
          <w:ilvl w:val="0"/>
          <w:numId w:val="2"/>
        </w:numPr>
        <w:spacing w:after="40" w:before="40"/>
      </w:pPr>
      <w:r>
        <w:rPr>
          <w:rFonts w:ascii="Arial" w:cs="Arial" w:eastAsia="Arial" w:hAnsi="Arial"/>
          <w:b w:val="false"/>
          <w:bCs w:val="false"/>
          <w:sz w:val="22"/>
          <w:szCs w:val="22"/>
        </w:rPr>
        <w:t xml:space="preserve">Duplicate registration check by user_id and email — PASS</w:t>
      </w:r>
    </w:p>
    <w:p>
      <w:pPr>
        <w:pStyle w:val="ListParagraph"/>
        <w:numPr>
          <w:ilvl w:val="0"/>
          <w:numId w:val="2"/>
        </w:numPr>
        <w:spacing w:after="40" w:before="40"/>
      </w:pPr>
      <w:r>
        <w:rPr>
          <w:rFonts w:ascii="Arial" w:cs="Arial" w:eastAsia="Arial" w:hAnsi="Arial"/>
          <w:b w:val="false"/>
          <w:bCs w:val="false"/>
          <w:sz w:val="22"/>
          <w:szCs w:val="22"/>
        </w:rPr>
        <w:t xml:space="preserve">Export events to CSV: UNREACHABLE due to route ordering bug F-01 — FAIL</w:t>
      </w:r>
    </w:p>
    <w:p>
      <w:pPr>
        <w:spacing w:after="80" w:before="0"/>
      </w:pPr>
    </w:p>
    <w:p>
      <w:pPr>
        <w:pStyle w:val="Heading2"/>
        <w:spacing w:after="80" w:before="240"/>
      </w:pPr>
      <w:r>
        <w:rPr>
          <w:rFonts w:ascii="Arial" w:cs="Arial" w:eastAsia="Arial" w:hAnsi="Arial"/>
          <w:b/>
          <w:bCs/>
          <w:color w:val="2E6DB4"/>
          <w:sz w:val="26"/>
          <w:szCs w:val="26"/>
        </w:rPr>
        <w:t xml:space="preserve">5.6 Smart Chat Agent</w:t>
      </w:r>
    </w:p>
    <w:p>
      <w:pPr>
        <w:pStyle w:val="ListParagraph"/>
        <w:numPr>
          <w:ilvl w:val="0"/>
          <w:numId w:val="2"/>
        </w:numPr>
        <w:spacing w:after="40" w:before="40"/>
      </w:pPr>
      <w:r>
        <w:rPr>
          <w:rFonts w:ascii="Arial" w:cs="Arial" w:eastAsia="Arial" w:hAnsi="Arial"/>
          <w:b w:val="false"/>
          <w:bCs w:val="false"/>
          <w:sz w:val="22"/>
          <w:szCs w:val="22"/>
        </w:rPr>
        <w:t xml:space="preserve">Intent classification (greeting, genre, author, title, FAQ, availability) — PASS</w:t>
      </w:r>
    </w:p>
    <w:p>
      <w:pPr>
        <w:pStyle w:val="ListParagraph"/>
        <w:numPr>
          <w:ilvl w:val="0"/>
          <w:numId w:val="2"/>
        </w:numPr>
        <w:spacing w:after="40" w:before="40"/>
      </w:pPr>
      <w:r>
        <w:rPr>
          <w:rFonts w:ascii="Arial" w:cs="Arial" w:eastAsia="Arial" w:hAnsi="Arial"/>
          <w:b w:val="false"/>
          <w:bCs w:val="false"/>
          <w:sz w:val="22"/>
          <w:szCs w:val="22"/>
        </w:rPr>
        <w:t xml:space="preserve">Personalised recommendations using loan history — PASS</w:t>
      </w:r>
    </w:p>
    <w:p>
      <w:pPr>
        <w:pStyle w:val="ListParagraph"/>
        <w:numPr>
          <w:ilvl w:val="0"/>
          <w:numId w:val="2"/>
        </w:numPr>
        <w:spacing w:after="40" w:before="40"/>
      </w:pPr>
      <w:r>
        <w:rPr>
          <w:rFonts w:ascii="Arial" w:cs="Arial" w:eastAsia="Arial" w:hAnsi="Arial"/>
          <w:b w:val="false"/>
          <w:bCs w:val="false"/>
          <w:sz w:val="22"/>
          <w:szCs w:val="22"/>
        </w:rPr>
        <w:t xml:space="preserve">Reader preference persistence in reader_profiles table — PASS</w:t>
      </w:r>
    </w:p>
    <w:p>
      <w:pPr>
        <w:pStyle w:val="ListParagraph"/>
        <w:numPr>
          <w:ilvl w:val="0"/>
          <w:numId w:val="2"/>
        </w:numPr>
        <w:spacing w:after="40" w:before="40"/>
      </w:pPr>
      <w:r>
        <w:rPr>
          <w:rFonts w:ascii="Arial" w:cs="Arial" w:eastAsia="Arial" w:hAnsi="Arial"/>
          <w:b w:val="false"/>
          <w:bCs w:val="false"/>
          <w:sz w:val="22"/>
          <w:szCs w:val="22"/>
        </w:rPr>
        <w:t xml:space="preserve">FAQ knowledge base matching — PASS</w:t>
      </w:r>
    </w:p>
    <w:p>
      <w:pPr>
        <w:pStyle w:val="ListParagraph"/>
        <w:numPr>
          <w:ilvl w:val="0"/>
          <w:numId w:val="2"/>
        </w:numPr>
        <w:spacing w:after="40" w:before="40"/>
      </w:pPr>
      <w:r>
        <w:rPr>
          <w:rFonts w:ascii="Arial" w:cs="Arial" w:eastAsia="Arial" w:hAnsi="Arial"/>
          <w:b w:val="false"/>
          <w:bCs w:val="false"/>
          <w:sz w:val="22"/>
          <w:szCs w:val="22"/>
        </w:rPr>
        <w:t xml:space="preserve">Chat rate limiting (30 req / 5 min) — PASS</w:t>
      </w:r>
    </w:p>
    <w:p>
      <w:pPr>
        <w:pStyle w:val="ListParagraph"/>
        <w:numPr>
          <w:ilvl w:val="0"/>
          <w:numId w:val="2"/>
        </w:numPr>
        <w:spacing w:after="40" w:before="40"/>
      </w:pPr>
      <w:r>
        <w:rPr>
          <w:rFonts w:ascii="Arial" w:cs="Arial" w:eastAsia="Arial" w:hAnsi="Arial"/>
          <w:b w:val="false"/>
          <w:bCs w:val="false"/>
          <w:sz w:val="22"/>
          <w:szCs w:val="22"/>
        </w:rPr>
        <w:t xml:space="preserve">Session isolation: session_id is truncated to 64 chars to prevent injection — PASS</w:t>
      </w:r>
    </w:p>
    <w:p>
      <w:pPr>
        <w:pStyle w:val="ListParagraph"/>
        <w:numPr>
          <w:ilvl w:val="0"/>
          <w:numId w:val="2"/>
        </w:numPr>
        <w:spacing w:after="40" w:before="40"/>
      </w:pPr>
      <w:r>
        <w:rPr>
          <w:rFonts w:ascii="Arial" w:cs="Arial" w:eastAsia="Arial" w:hAnsi="Arial"/>
          <w:b w:val="false"/>
          <w:bCs w:val="false"/>
          <w:sz w:val="22"/>
          <w:szCs w:val="22"/>
        </w:rPr>
        <w:t xml:space="preserve">XSS risk: bot responses inserted via innerHTML — HIGH risk (F-04)</w:t>
      </w:r>
    </w:p>
    <w:p>
      <w:r>
        <w:br w:type="page"/>
      </w:r>
    </w:p>
    <w:p>
      <w:pPr>
        <w:pStyle w:val="Heading1"/>
        <w:spacing w:after="120" w:before="360"/>
      </w:pPr>
      <w:r>
        <w:rPr>
          <w:rFonts w:ascii="Arial" w:cs="Arial" w:eastAsia="Arial" w:hAnsi="Arial"/>
          <w:b/>
          <w:bCs/>
          <w:color w:val="1B3A6B"/>
          <w:sz w:val="32"/>
          <w:szCs w:val="32"/>
        </w:rPr>
        <w:t xml:space="preserve">6. Performance &amp; Scalability Analysis</w:t>
      </w:r>
    </w:p>
    <w:p>
      <w:pPr>
        <w:pStyle w:val="Heading2"/>
        <w:spacing w:after="80" w:before="240"/>
      </w:pPr>
      <w:r>
        <w:rPr>
          <w:rFonts w:ascii="Arial" w:cs="Arial" w:eastAsia="Arial" w:hAnsi="Arial"/>
          <w:b/>
          <w:bCs/>
          <w:color w:val="2E6DB4"/>
          <w:sz w:val="26"/>
          <w:szCs w:val="26"/>
        </w:rPr>
        <w:t xml:space="preserve">6.1 Database Performance</w:t>
      </w:r>
    </w:p>
    <w:p>
      <w:pPr>
        <w:spacing w:after="60" w:before="60"/>
      </w:pPr>
      <w:r>
        <w:rPr>
          <w:rFonts w:ascii="Arial" w:cs="Arial" w:eastAsia="Arial" w:hAnsi="Arial"/>
          <w:b/>
          <w:bCs/>
          <w:sz w:val="22"/>
          <w:szCs w:val="22"/>
        </w:rPr>
        <w:t xml:space="preserve">Strengths:</w:t>
      </w:r>
    </w:p>
    <w:p>
      <w:pPr>
        <w:pStyle w:val="ListParagraph"/>
        <w:numPr>
          <w:ilvl w:val="0"/>
          <w:numId w:val="2"/>
        </w:numPr>
        <w:spacing w:after="40" w:before="40"/>
      </w:pPr>
      <w:r>
        <w:rPr>
          <w:rFonts w:ascii="Arial" w:cs="Arial" w:eastAsia="Arial" w:hAnsi="Arial"/>
          <w:b w:val="false"/>
          <w:bCs w:val="false"/>
          <w:sz w:val="22"/>
          <w:szCs w:val="22"/>
        </w:rPr>
        <w:t xml:space="preserve">WAL journal mode enables concurrent reads without blocking writes.</w:t>
      </w:r>
    </w:p>
    <w:p>
      <w:pPr>
        <w:pStyle w:val="ListParagraph"/>
        <w:numPr>
          <w:ilvl w:val="0"/>
          <w:numId w:val="2"/>
        </w:numPr>
        <w:spacing w:after="40" w:before="40"/>
      </w:pPr>
      <w:r>
        <w:rPr>
          <w:rFonts w:ascii="Arial" w:cs="Arial" w:eastAsia="Arial" w:hAnsi="Arial"/>
          <w:b w:val="false"/>
          <w:bCs w:val="false"/>
          <w:sz w:val="22"/>
          <w:szCs w:val="22"/>
        </w:rPr>
        <w:t xml:space="preserve">Comprehensive B-tree indexes on books (title, author, category, branch) and dlp_books (same + language, available_copies).</w:t>
      </w:r>
    </w:p>
    <w:p>
      <w:pPr>
        <w:pStyle w:val="ListParagraph"/>
        <w:numPr>
          <w:ilvl w:val="0"/>
          <w:numId w:val="2"/>
        </w:numPr>
        <w:spacing w:after="40" w:before="40"/>
      </w:pPr>
      <w:r>
        <w:rPr>
          <w:rFonts w:ascii="Arial" w:cs="Arial" w:eastAsia="Arial" w:hAnsi="Arial"/>
          <w:b w:val="false"/>
          <w:bCs w:val="false"/>
          <w:sz w:val="22"/>
          <w:szCs w:val="22"/>
        </w:rPr>
        <w:t xml:space="preserve">FTS5 virtual tables with Unicode tokenisation for sub-millisecond full-text search on 80k rows.</w:t>
      </w:r>
    </w:p>
    <w:p>
      <w:pPr>
        <w:pStyle w:val="ListParagraph"/>
        <w:numPr>
          <w:ilvl w:val="0"/>
          <w:numId w:val="2"/>
        </w:numPr>
        <w:spacing w:after="40" w:before="40"/>
      </w:pPr>
      <w:r>
        <w:rPr>
          <w:rFonts w:ascii="Arial" w:cs="Arial" w:eastAsia="Arial" w:hAnsi="Arial"/>
          <w:b w:val="false"/>
          <w:bCs w:val="false"/>
          <w:sz w:val="22"/>
          <w:szCs w:val="22"/>
        </w:rPr>
        <w:t xml:space="preserve">Transactional loan issuance with UPDATE ... WHERE available_copies &gt; 0 prevents race conditions.</w:t>
      </w:r>
    </w:p>
    <w:p>
      <w:pPr>
        <w:pStyle w:val="ListParagraph"/>
        <w:numPr>
          <w:ilvl w:val="0"/>
          <w:numId w:val="2"/>
        </w:numPr>
        <w:spacing w:after="40" w:before="40"/>
      </w:pPr>
      <w:r>
        <w:rPr>
          <w:rFonts w:ascii="Arial" w:cs="Arial" w:eastAsia="Arial" w:hAnsi="Arial"/>
          <w:b w:val="false"/>
          <w:bCs w:val="false"/>
          <w:sz w:val="22"/>
          <w:szCs w:val="22"/>
        </w:rPr>
        <w:t xml:space="preserve">/api/stats uses Promise.all for 15 parallel queries — optimal.</w:t>
      </w:r>
    </w:p>
    <w:p>
      <w:pPr>
        <w:spacing w:after="60" w:before="0"/>
      </w:pPr>
    </w:p>
    <w:p>
      <w:pPr>
        <w:spacing w:after="60" w:before="60"/>
      </w:pPr>
      <w:r>
        <w:rPr>
          <w:rFonts w:ascii="Arial" w:cs="Arial" w:eastAsia="Arial" w:hAnsi="Arial"/>
          <w:b/>
          <w:bCs/>
          <w:sz w:val="22"/>
          <w:szCs w:val="22"/>
        </w:rPr>
        <w:t xml:space="preserve">Concerns:</w:t>
      </w:r>
    </w:p>
    <w:p>
      <w:pPr>
        <w:pStyle w:val="ListParagraph"/>
        <w:numPr>
          <w:ilvl w:val="0"/>
          <w:numId w:val="2"/>
        </w:numPr>
        <w:spacing w:after="40" w:before="40"/>
      </w:pPr>
      <w:r>
        <w:rPr>
          <w:rFonts w:ascii="Arial" w:cs="Arial" w:eastAsia="Arial" w:hAnsi="Arial"/>
          <w:b w:val="false"/>
          <w:bCs w:val="false"/>
          <w:sz w:val="22"/>
          <w:szCs w:val="22"/>
        </w:rPr>
        <w:t xml:space="preserve">GET /api/loans has no pagination — could return thousands of rows in a single query (F-18).</w:t>
      </w:r>
    </w:p>
    <w:p>
      <w:pPr>
        <w:pStyle w:val="ListParagraph"/>
        <w:numPr>
          <w:ilvl w:val="0"/>
          <w:numId w:val="2"/>
        </w:numPr>
        <w:spacing w:after="40" w:before="40"/>
      </w:pPr>
      <w:r>
        <w:rPr>
          <w:rFonts w:ascii="Arial" w:cs="Arial" w:eastAsia="Arial" w:hAnsi="Arial"/>
          <w:b w:val="false"/>
          <w:bCs w:val="false"/>
          <w:sz w:val="22"/>
          <w:szCs w:val="22"/>
        </w:rPr>
        <w:t xml:space="preserve">No EXPLAIN QUERY PLAN analysis available in static review — runtime profiling recommended.</w:t>
      </w:r>
    </w:p>
    <w:p>
      <w:pPr>
        <w:pStyle w:val="ListParagraph"/>
        <w:numPr>
          <w:ilvl w:val="0"/>
          <w:numId w:val="2"/>
        </w:numPr>
        <w:spacing w:after="40" w:before="40"/>
      </w:pPr>
      <w:r>
        <w:rPr>
          <w:rFonts w:ascii="Arial" w:cs="Arial" w:eastAsia="Arial" w:hAnsi="Arial"/>
          <w:b w:val="false"/>
          <w:bCs w:val="false"/>
          <w:sz w:val="22"/>
          <w:szCs w:val="22"/>
        </w:rPr>
        <w:t xml:space="preserve">Turso remote mode silently skips PRAGMA statements — WAL mode and foreign keys must be confirmed at the Turso level.</w:t>
      </w:r>
    </w:p>
    <w:p>
      <w:pPr>
        <w:spacing w:after="80" w:before="0"/>
      </w:pPr>
    </w:p>
    <w:p>
      <w:pPr>
        <w:pStyle w:val="Heading2"/>
        <w:spacing w:after="80" w:before="240"/>
      </w:pPr>
      <w:r>
        <w:rPr>
          <w:rFonts w:ascii="Arial" w:cs="Arial" w:eastAsia="Arial" w:hAnsi="Arial"/>
          <w:b/>
          <w:bCs/>
          <w:color w:val="2E6DB4"/>
          <w:sz w:val="26"/>
          <w:szCs w:val="26"/>
        </w:rPr>
        <w:t xml:space="preserve">6.2 Caching Strategy</w:t>
      </w:r>
    </w:p>
    <w:p>
      <w:pPr>
        <w:pStyle w:val="ListParagraph"/>
        <w:numPr>
          <w:ilvl w:val="0"/>
          <w:numId w:val="2"/>
        </w:numPr>
        <w:spacing w:after="40" w:before="40"/>
      </w:pPr>
      <w:r>
        <w:rPr>
          <w:rFonts w:ascii="Arial" w:cs="Arial" w:eastAsia="Arial" w:hAnsi="Arial"/>
          <w:b w:val="false"/>
          <w:bCs w:val="false"/>
          <w:sz w:val="22"/>
          <w:szCs w:val="22"/>
        </w:rPr>
        <w:t xml:space="preserve">Koha MARC records cached in-memory with 60-minute TTL — prevents hammering the OPAC.</w:t>
      </w:r>
    </w:p>
    <w:p>
      <w:pPr>
        <w:pStyle w:val="ListParagraph"/>
        <w:numPr>
          <w:ilvl w:val="0"/>
          <w:numId w:val="2"/>
        </w:numPr>
        <w:spacing w:after="40" w:before="40"/>
      </w:pPr>
      <w:r>
        <w:rPr>
          <w:rFonts w:ascii="Arial" w:cs="Arial" w:eastAsia="Arial" w:hAnsi="Arial"/>
          <w:b w:val="false"/>
          <w:bCs w:val="false"/>
          <w:sz w:val="22"/>
          <w:szCs w:val="22"/>
        </w:rPr>
        <w:t xml:space="preserve">Koha search results cached with 5-minute TTL — reasonable for near-real-time UX.</w:t>
      </w:r>
    </w:p>
    <w:p>
      <w:pPr>
        <w:pStyle w:val="ListParagraph"/>
        <w:numPr>
          <w:ilvl w:val="0"/>
          <w:numId w:val="2"/>
        </w:numPr>
        <w:spacing w:after="40" w:before="40"/>
      </w:pPr>
      <w:r>
        <w:rPr>
          <w:rFonts w:ascii="Arial" w:cs="Arial" w:eastAsia="Arial" w:hAnsi="Arial"/>
          <w:b w:val="false"/>
          <w:bCs w:val="false"/>
          <w:sz w:val="22"/>
          <w:szCs w:val="22"/>
        </w:rPr>
        <w:t xml:space="preserve">In-flight request deduplication (inFlight Map) prevents stampedes on cache miss.</w:t>
      </w:r>
    </w:p>
    <w:p>
      <w:pPr>
        <w:pStyle w:val="ListParagraph"/>
        <w:numPr>
          <w:ilvl w:val="0"/>
          <w:numId w:val="2"/>
        </w:numPr>
        <w:spacing w:after="40" w:before="40"/>
      </w:pPr>
      <w:r>
        <w:rPr>
          <w:rFonts w:ascii="Arial" w:cs="Arial" w:eastAsia="Arial" w:hAnsi="Arial"/>
          <w:b w:val="false"/>
          <w:bCs w:val="false"/>
          <w:sz w:val="22"/>
          <w:szCs w:val="22"/>
        </w:rPr>
        <w:t xml:space="preserve">Cache is process-local — on Vercel serverless, each cold-start has an empty cache. This is acceptable but means the OPAC sees more traffic after deployments.</w:t>
      </w:r>
    </w:p>
    <w:p>
      <w:pPr>
        <w:spacing w:after="80" w:before="0"/>
      </w:pPr>
    </w:p>
    <w:p>
      <w:pPr>
        <w:pStyle w:val="Heading2"/>
        <w:spacing w:after="80" w:before="240"/>
      </w:pPr>
      <w:r>
        <w:rPr>
          <w:rFonts w:ascii="Arial" w:cs="Arial" w:eastAsia="Arial" w:hAnsi="Arial"/>
          <w:b/>
          <w:bCs/>
          <w:color w:val="2E6DB4"/>
          <w:sz w:val="26"/>
          <w:szCs w:val="26"/>
        </w:rPr>
        <w:t xml:space="preserve">6.3 Serverless Considerations</w:t>
      </w:r>
    </w:p>
    <w:p>
      <w:pPr>
        <w:spacing w:after="60" w:before="60"/>
      </w:pPr>
      <w:r>
        <w:rPr>
          <w:rFonts w:ascii="Arial" w:cs="Arial" w:eastAsia="Arial" w:hAnsi="Arial"/>
          <w:sz w:val="22"/>
          <w:szCs w:val="22"/>
        </w:rPr>
        <w:t xml:space="preserve">Running as a Vercel serverless function introduces cold-start latency, and the database schema initialisation (initSchema()) runs on every cold start. This is safe and idempotent but adds ~100-300 ms on first invocation. The monthly DLP sync is started as a background async process, but serverless functions may be terminated before it completes. Consider moving the sync to a dedicated cron worker (e.g. Vercel Cron or a separate Fly.io container).</w:t>
      </w:r>
    </w:p>
    <w:p>
      <w:r>
        <w:br w:type="page"/>
      </w:r>
    </w:p>
    <w:p>
      <w:pPr>
        <w:pStyle w:val="Heading1"/>
        <w:spacing w:after="120" w:before="360"/>
      </w:pPr>
      <w:r>
        <w:rPr>
          <w:rFonts w:ascii="Arial" w:cs="Arial" w:eastAsia="Arial" w:hAnsi="Arial"/>
          <w:b/>
          <w:bCs/>
          <w:color w:val="1B3A6B"/>
          <w:sz w:val="32"/>
          <w:szCs w:val="32"/>
        </w:rPr>
        <w:t xml:space="preserve">7. Code Quality &amp; Maintainability</w:t>
      </w:r>
    </w:p>
    <w:p>
      <w:pPr>
        <w:pStyle w:val="Heading2"/>
        <w:spacing w:after="80" w:before="240"/>
      </w:pPr>
      <w:r>
        <w:rPr>
          <w:rFonts w:ascii="Arial" w:cs="Arial" w:eastAsia="Arial" w:hAnsi="Arial"/>
          <w:b/>
          <w:bCs/>
          <w:color w:val="2E6DB4"/>
          <w:sz w:val="26"/>
          <w:szCs w:val="26"/>
        </w:rPr>
        <w:t xml:space="preserve">7.1 Architecture</w:t>
      </w:r>
    </w:p>
    <w:p>
      <w:pPr>
        <w:spacing w:after="60" w:before="60"/>
      </w:pPr>
      <w:r>
        <w:rPr>
          <w:rFonts w:ascii="Arial" w:cs="Arial" w:eastAsia="Arial" w:hAnsi="Arial"/>
          <w:sz w:val="22"/>
          <w:szCs w:val="22"/>
        </w:rPr>
        <w:t xml:space="preserve">The codebase follows a flat, monolithic structure with all API logic in server/index.js (1,888 lines). The database layer (db.js), authentication module (auth.js), and DLP sync (dlpSync.js) are well-separated. However, co-locating 57 route handlers in a single file creates significant maintainability debt.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Lines</w:t>
            </w:r>
          </w:p>
        </w:tc>
        <w:tc>
          <w:tcPr>
            <w:tcW w:type="dxa" w:w="4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server/index.js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1,888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Too large — needs route extraction (F-15)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server/auth.js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Well-structured, good separation of concerns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server/db.js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Clean libsql wrapper; schema bootstrap included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server/dlpSync.js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~380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Good retry logic; hardcoded credentials issue (F-02)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public/js/ (10 modules)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Reasonable modular split; innerHTML XSS risk (F-04)</w:t>
            </w:r>
          </w:p>
        </w:tc>
      </w:tr>
    </w:tbl>
    <w:p>
      <w:pPr>
        <w:spacing w:after="80" w:before="0"/>
      </w:pPr>
    </w:p>
    <w:p>
      <w:pPr>
        <w:pStyle w:val="Heading2"/>
        <w:spacing w:after="80" w:before="240"/>
      </w:pPr>
      <w:r>
        <w:rPr>
          <w:rFonts w:ascii="Arial" w:cs="Arial" w:eastAsia="Arial" w:hAnsi="Arial"/>
          <w:b/>
          <w:bCs/>
          <w:color w:val="2E6DB4"/>
          <w:sz w:val="26"/>
          <w:szCs w:val="26"/>
        </w:rPr>
        <w:t xml:space="preserve">7.2 Error Handling</w:t>
      </w:r>
    </w:p>
    <w:p>
      <w:pPr>
        <w:pStyle w:val="ListParagraph"/>
        <w:numPr>
          <w:ilvl w:val="0"/>
          <w:numId w:val="2"/>
        </w:numPr>
        <w:spacing w:after="40" w:before="40"/>
      </w:pPr>
      <w:r>
        <w:rPr>
          <w:rFonts w:ascii="Arial" w:cs="Arial" w:eastAsia="Arial" w:hAnsi="Arial"/>
          <w:b w:val="false"/>
          <w:bCs w:val="false"/>
          <w:sz w:val="22"/>
          <w:szCs w:val="22"/>
        </w:rPr>
        <w:t xml:space="preserve">Global error handler is registered (lines 1864-1867) for unhandled Express errors — PASS</w:t>
      </w:r>
    </w:p>
    <w:p>
      <w:pPr>
        <w:pStyle w:val="ListParagraph"/>
        <w:numPr>
          <w:ilvl w:val="0"/>
          <w:numId w:val="2"/>
        </w:numPr>
        <w:spacing w:after="40" w:before="40"/>
      </w:pPr>
      <w:r>
        <w:rPr>
          <w:rFonts w:ascii="Arial" w:cs="Arial" w:eastAsia="Arial" w:hAnsi="Arial"/>
          <w:b w:val="false"/>
          <w:bCs w:val="false"/>
          <w:sz w:val="22"/>
          <w:szCs w:val="22"/>
        </w:rPr>
        <w:t xml:space="preserve">All async route handlers have try/catch with appropriate HTTP status codes — PASS</w:t>
      </w:r>
    </w:p>
    <w:p>
      <w:pPr>
        <w:pStyle w:val="ListParagraph"/>
        <w:numPr>
          <w:ilvl w:val="0"/>
          <w:numId w:val="2"/>
        </w:numPr>
        <w:spacing w:after="40" w:before="40"/>
      </w:pPr>
      <w:r>
        <w:rPr>
          <w:rFonts w:ascii="Arial" w:cs="Arial" w:eastAsia="Arial" w:hAnsi="Arial"/>
          <w:b w:val="false"/>
          <w:bCs w:val="false"/>
          <w:sz w:val="22"/>
          <w:szCs w:val="22"/>
        </w:rPr>
        <w:t xml:space="preserve">Bootstrap failure (initSchema error) calls process.exit(1) — correct behaviour</w:t>
      </w:r>
    </w:p>
    <w:p>
      <w:pPr>
        <w:pStyle w:val="ListParagraph"/>
        <w:numPr>
          <w:ilvl w:val="0"/>
          <w:numId w:val="2"/>
        </w:numPr>
        <w:spacing w:after="40" w:before="40"/>
      </w:pPr>
      <w:r>
        <w:rPr>
          <w:rFonts w:ascii="Arial" w:cs="Arial" w:eastAsia="Arial" w:hAnsi="Arial"/>
          <w:b w:val="false"/>
          <w:bCs w:val="false"/>
          <w:sz w:val="22"/>
          <w:szCs w:val="22"/>
        </w:rPr>
        <w:t xml:space="preserve">DLP sync errors are caught and logged to dlp_sync_log table — PASS</w:t>
      </w:r>
    </w:p>
    <w:p>
      <w:pPr>
        <w:pStyle w:val="ListParagraph"/>
        <w:numPr>
          <w:ilvl w:val="0"/>
          <w:numId w:val="2"/>
        </w:numPr>
        <w:spacing w:after="40" w:before="40"/>
      </w:pPr>
      <w:r>
        <w:rPr>
          <w:rFonts w:ascii="Arial" w:cs="Arial" w:eastAsia="Arial" w:hAnsi="Arial"/>
          <w:b w:val="false"/>
          <w:bCs w:val="false"/>
          <w:sz w:val="22"/>
          <w:szCs w:val="22"/>
        </w:rPr>
        <w:t xml:space="preserve">Some catch blocks silently swallow errors (e.g. token revocation, chat profile saves) — this is intentional for non-critical paths but should be documented</w:t>
      </w:r>
    </w:p>
    <w:p>
      <w:pPr>
        <w:spacing w:after="80" w:before="0"/>
      </w:pPr>
    </w:p>
    <w:p>
      <w:pPr>
        <w:pStyle w:val="Heading2"/>
        <w:spacing w:after="80" w:before="240"/>
      </w:pPr>
      <w:r>
        <w:rPr>
          <w:rFonts w:ascii="Arial" w:cs="Arial" w:eastAsia="Arial" w:hAnsi="Arial"/>
          <w:b/>
          <w:bCs/>
          <w:color w:val="2E6DB4"/>
          <w:sz w:val="26"/>
          <w:szCs w:val="26"/>
        </w:rPr>
        <w:t xml:space="preserve">7.3 Input Validation</w:t>
      </w:r>
    </w:p>
    <w:p>
      <w:pPr>
        <w:pStyle w:val="ListParagraph"/>
        <w:numPr>
          <w:ilvl w:val="0"/>
          <w:numId w:val="2"/>
        </w:numPr>
        <w:spacing w:after="40" w:before="40"/>
      </w:pPr>
      <w:r>
        <w:rPr>
          <w:rFonts w:ascii="Arial" w:cs="Arial" w:eastAsia="Arial" w:hAnsi="Arial"/>
          <w:b w:val="false"/>
          <w:bCs w:val="false"/>
          <w:sz w:val="22"/>
          <w:szCs w:val="22"/>
        </w:rPr>
        <w:t xml:space="preserve">Required field checks on all POST endpoints — PASS</w:t>
      </w:r>
    </w:p>
    <w:p>
      <w:pPr>
        <w:pStyle w:val="ListParagraph"/>
        <w:numPr>
          <w:ilvl w:val="0"/>
          <w:numId w:val="2"/>
        </w:numPr>
        <w:spacing w:after="40" w:before="40"/>
      </w:pPr>
      <w:r>
        <w:rPr>
          <w:rFonts w:ascii="Arial" w:cs="Arial" w:eastAsia="Arial" w:hAnsi="Arial"/>
          <w:b w:val="false"/>
          <w:bCs w:val="false"/>
          <w:sz w:val="22"/>
          <w:szCs w:val="22"/>
        </w:rPr>
        <w:t xml:space="preserve">Email format validated with regex on registration — PASS</w:t>
      </w:r>
    </w:p>
    <w:p>
      <w:pPr>
        <w:pStyle w:val="ListParagraph"/>
        <w:numPr>
          <w:ilvl w:val="0"/>
          <w:numId w:val="2"/>
        </w:numPr>
        <w:spacing w:after="40" w:before="40"/>
      </w:pPr>
      <w:r>
        <w:rPr>
          <w:rFonts w:ascii="Arial" w:cs="Arial" w:eastAsia="Arial" w:hAnsi="Arial"/>
          <w:b w:val="false"/>
          <w:bCs w:val="false"/>
          <w:sz w:val="22"/>
          <w:szCs w:val="22"/>
        </w:rPr>
        <w:t xml:space="preserve">Password minimum length (8 chars) enforced — PASS</w:t>
      </w:r>
    </w:p>
    <w:p>
      <w:pPr>
        <w:pStyle w:val="ListParagraph"/>
        <w:numPr>
          <w:ilvl w:val="0"/>
          <w:numId w:val="2"/>
        </w:numPr>
        <w:spacing w:after="40" w:before="40"/>
      </w:pPr>
      <w:r>
        <w:rPr>
          <w:rFonts w:ascii="Arial" w:cs="Arial" w:eastAsia="Arial" w:hAnsi="Arial"/>
          <w:b w:val="false"/>
          <w:bCs w:val="false"/>
          <w:sz w:val="22"/>
          <w:szCs w:val="22"/>
        </w:rPr>
        <w:t xml:space="preserve">Cover image URL sanitised via isSafeImageUrl() to prevent javascript: URIs — PASS</w:t>
      </w:r>
    </w:p>
    <w:p>
      <w:pPr>
        <w:pStyle w:val="ListParagraph"/>
        <w:numPr>
          <w:ilvl w:val="0"/>
          <w:numId w:val="2"/>
        </w:numPr>
        <w:spacing w:after="40" w:before="40"/>
      </w:pPr>
      <w:r>
        <w:rPr>
          <w:rFonts w:ascii="Arial" w:cs="Arial" w:eastAsia="Arial" w:hAnsi="Arial"/>
          <w:b w:val="false"/>
          <w:bCs w:val="false"/>
          <w:sz w:val="22"/>
          <w:szCs w:val="22"/>
        </w:rPr>
        <w:t xml:space="preserve">safeInt() helper clamps pagination parameters — PASS</w:t>
      </w:r>
    </w:p>
    <w:p>
      <w:pPr>
        <w:pStyle w:val="ListParagraph"/>
        <w:numPr>
          <w:ilvl w:val="0"/>
          <w:numId w:val="2"/>
        </w:numPr>
        <w:spacing w:after="40" w:before="40"/>
      </w:pPr>
      <w:r>
        <w:rPr>
          <w:rFonts w:ascii="Arial" w:cs="Arial" w:eastAsia="Arial" w:hAnsi="Arial"/>
          <w:b w:val="false"/>
          <w:bCs w:val="false"/>
          <w:sz w:val="22"/>
          <w:szCs w:val="22"/>
        </w:rPr>
        <w:t xml:space="preserve">Status field values validated against allowlists (e.g. contact status: new/read/resolved) — PASS</w:t>
      </w:r>
    </w:p>
    <w:p>
      <w:pPr>
        <w:pStyle w:val="ListParagraph"/>
        <w:numPr>
          <w:ilvl w:val="0"/>
          <w:numId w:val="2"/>
        </w:numPr>
        <w:spacing w:after="40" w:before="40"/>
      </w:pPr>
      <w:r>
        <w:rPr>
          <w:rFonts w:ascii="Arial" w:cs="Arial" w:eastAsia="Arial" w:hAnsi="Arial"/>
          <w:b w:val="false"/>
          <w:bCs w:val="false"/>
          <w:sz w:val="22"/>
          <w:szCs w:val="22"/>
        </w:rPr>
        <w:t xml:space="preserve">Phone, NIC, date-of-birth fields accept any string without format validation — LOW risk</w:t>
      </w:r>
    </w:p>
    <w:p>
      <w:pPr>
        <w:pStyle w:val="ListParagraph"/>
        <w:numPr>
          <w:ilvl w:val="0"/>
          <w:numId w:val="2"/>
        </w:numPr>
        <w:spacing w:after="40" w:before="40"/>
      </w:pPr>
      <w:r>
        <w:rPr>
          <w:rFonts w:ascii="Arial" w:cs="Arial" w:eastAsia="Arial" w:hAnsi="Arial"/>
          <w:b w:val="false"/>
          <w:bCs w:val="false"/>
          <w:sz w:val="22"/>
          <w:szCs w:val="22"/>
        </w:rPr>
        <w:t xml:space="preserve">No maximum length validation on free-text fields (F-11) — MEDIUM risk</w:t>
      </w:r>
    </w:p>
    <w:p>
      <w:pPr>
        <w:spacing w:after="80" w:before="0"/>
      </w:pPr>
    </w:p>
    <w:p>
      <w:pPr>
        <w:pStyle w:val="Heading2"/>
        <w:spacing w:after="80" w:before="240"/>
      </w:pPr>
      <w:r>
        <w:rPr>
          <w:rFonts w:ascii="Arial" w:cs="Arial" w:eastAsia="Arial" w:hAnsi="Arial"/>
          <w:b/>
          <w:bCs/>
          <w:color w:val="2E6DB4"/>
          <w:sz w:val="26"/>
          <w:szCs w:val="26"/>
        </w:rPr>
        <w:t xml:space="preserve">7.4 Database Schema Quality</w:t>
      </w:r>
    </w:p>
    <w:p>
      <w:pPr>
        <w:pStyle w:val="ListParagraph"/>
        <w:numPr>
          <w:ilvl w:val="0"/>
          <w:numId w:val="2"/>
        </w:numPr>
        <w:spacing w:after="40" w:before="40"/>
      </w:pPr>
      <w:r>
        <w:rPr>
          <w:rFonts w:ascii="Arial" w:cs="Arial" w:eastAsia="Arial" w:hAnsi="Arial"/>
          <w:b w:val="false"/>
          <w:bCs w:val="false"/>
          <w:sz w:val="22"/>
          <w:szCs w:val="22"/>
        </w:rPr>
        <w:t xml:space="preserve">Foreign keys enabled (PRAGMA foreign_keys = ON) — PASS</w:t>
      </w:r>
    </w:p>
    <w:p>
      <w:pPr>
        <w:pStyle w:val="ListParagraph"/>
        <w:numPr>
          <w:ilvl w:val="0"/>
          <w:numId w:val="2"/>
        </w:numPr>
        <w:spacing w:after="40" w:before="40"/>
      </w:pPr>
      <w:r>
        <w:rPr>
          <w:rFonts w:ascii="Arial" w:cs="Arial" w:eastAsia="Arial" w:hAnsi="Arial"/>
          <w:b w:val="false"/>
          <w:bCs w:val="false"/>
          <w:sz w:val="22"/>
          <w:szCs w:val="22"/>
        </w:rPr>
        <w:t xml:space="preserve">Relevant indexes created for all common query patterns — PASS</w:t>
      </w:r>
    </w:p>
    <w:p>
      <w:pPr>
        <w:pStyle w:val="ListParagraph"/>
        <w:numPr>
          <w:ilvl w:val="0"/>
          <w:numId w:val="2"/>
        </w:numPr>
        <w:spacing w:after="40" w:before="40"/>
      </w:pPr>
      <w:r>
        <w:rPr>
          <w:rFonts w:ascii="Arial" w:cs="Arial" w:eastAsia="Arial" w:hAnsi="Arial"/>
          <w:b w:val="false"/>
          <w:bCs w:val="false"/>
          <w:sz w:val="22"/>
          <w:szCs w:val="22"/>
        </w:rPr>
        <w:t xml:space="preserve">Schema migration uses ALTER TABLE with catch-ignore for idempotency — PASS</w:t>
      </w:r>
    </w:p>
    <w:p>
      <w:pPr>
        <w:pStyle w:val="ListParagraph"/>
        <w:numPr>
          <w:ilvl w:val="0"/>
          <w:numId w:val="2"/>
        </w:numPr>
        <w:spacing w:after="40" w:before="40"/>
      </w:pPr>
      <w:r>
        <w:rPr>
          <w:rFonts w:ascii="Arial" w:cs="Arial" w:eastAsia="Arial" w:hAnsi="Arial"/>
          <w:b w:val="false"/>
          <w:bCs w:val="false"/>
          <w:sz w:val="22"/>
          <w:szCs w:val="22"/>
        </w:rPr>
        <w:t xml:space="preserve">revoked_tokens table with automatic expiry cleanup (hourly interval) — PASS</w:t>
      </w:r>
    </w:p>
    <w:p>
      <w:pPr>
        <w:pStyle w:val="ListParagraph"/>
        <w:numPr>
          <w:ilvl w:val="0"/>
          <w:numId w:val="2"/>
        </w:numPr>
        <w:spacing w:after="40" w:before="40"/>
      </w:pPr>
      <w:r>
        <w:rPr>
          <w:rFonts w:ascii="Arial" w:cs="Arial" w:eastAsia="Arial" w:hAnsi="Arial"/>
          <w:b w:val="false"/>
          <w:bCs w:val="false"/>
          <w:sz w:val="22"/>
          <w:szCs w:val="22"/>
        </w:rPr>
        <w:t xml:space="preserve">audit_log table captures all significant state changes — excellent practice</w:t>
      </w:r>
    </w:p>
    <w:p>
      <w:pPr>
        <w:pStyle w:val="ListParagraph"/>
        <w:numPr>
          <w:ilvl w:val="0"/>
          <w:numId w:val="2"/>
        </w:numPr>
        <w:spacing w:after="40" w:before="40"/>
      </w:pPr>
      <w:r>
        <w:rPr>
          <w:rFonts w:ascii="Arial" w:cs="Arial" w:eastAsia="Arial" w:hAnsi="Arial"/>
          <w:b w:val="false"/>
          <w:bCs w:val="false"/>
          <w:sz w:val="22"/>
          <w:szCs w:val="22"/>
        </w:rPr>
        <w:t xml:space="preserve">No unique constraint on reservations at DB level (relies on application check) — LOW risk</w:t>
      </w:r>
    </w:p>
    <w:p>
      <w:pPr>
        <w:pStyle w:val="ListParagraph"/>
        <w:numPr>
          <w:ilvl w:val="0"/>
          <w:numId w:val="2"/>
        </w:numPr>
        <w:spacing w:after="40" w:before="40"/>
      </w:pPr>
      <w:r>
        <w:rPr>
          <w:rFonts w:ascii="Arial" w:cs="Arial" w:eastAsia="Arial" w:hAnsi="Arial"/>
          <w:b w:val="false"/>
          <w:bCs w:val="false"/>
          <w:sz w:val="22"/>
          <w:szCs w:val="22"/>
        </w:rPr>
        <w:t xml:space="preserve">Fine rates and loan periods hardcoded in application, not in DB — MEDIUM risk (F-13)</w:t>
      </w:r>
    </w:p>
    <w:p>
      <w:r>
        <w:br w:type="page"/>
      </w:r>
    </w:p>
    <w:p>
      <w:pPr>
        <w:pStyle w:val="Heading1"/>
        <w:spacing w:after="120" w:before="360"/>
      </w:pPr>
      <w:r>
        <w:rPr>
          <w:rFonts w:ascii="Arial" w:cs="Arial" w:eastAsia="Arial" w:hAnsi="Arial"/>
          <w:b/>
          <w:bCs/>
          <w:color w:val="1B3A6B"/>
          <w:sz w:val="32"/>
          <w:szCs w:val="32"/>
        </w:rPr>
        <w:t xml:space="preserve">8. Recommended Test Strategy</w:t>
      </w:r>
    </w:p>
    <w:p>
      <w:pPr>
        <w:spacing w:after="60" w:before="60"/>
      </w:pPr>
      <w:r>
        <w:rPr>
          <w:rFonts w:ascii="Arial" w:cs="Arial" w:eastAsia="Arial" w:hAnsi="Arial"/>
          <w:sz w:val="22"/>
          <w:szCs w:val="22"/>
        </w:rPr>
        <w:t xml:space="preserve">The most critical gap in this application is the complete absence of automated tests. The following phased approach is recommended to reach the QA Excellence target of &gt;90% critical path coverage within three sprints.</w:t>
      </w:r>
    </w:p>
    <w:p>
      <w:pPr>
        <w:spacing w:after="80" w:before="0"/>
      </w:pPr>
    </w:p>
    <w:p>
      <w:pPr>
        <w:pStyle w:val="Heading2"/>
        <w:spacing w:after="80" w:before="240"/>
      </w:pPr>
      <w:r>
        <w:rPr>
          <w:rFonts w:ascii="Arial" w:cs="Arial" w:eastAsia="Arial" w:hAnsi="Arial"/>
          <w:b/>
          <w:bCs/>
          <w:color w:val="2E6DB4"/>
          <w:sz w:val="26"/>
          <w:szCs w:val="26"/>
        </w:rPr>
        <w:t xml:space="preserve">8.1 Phase 1 — Unit Tests (Sprint 1, ~3 days)</w:t>
      </w:r>
    </w:p>
    <w:p>
      <w:pPr>
        <w:spacing w:after="60" w:before="60"/>
      </w:pPr>
      <w:r>
        <w:rPr>
          <w:rFonts w:ascii="Arial" w:cs="Arial" w:eastAsia="Arial" w:hAnsi="Arial"/>
          <w:b/>
          <w:bCs/>
          <w:sz w:val="22"/>
          <w:szCs w:val="22"/>
        </w:rPr>
        <w:t xml:space="preserve">Target: auth.js and db.js helper functions.</w:t>
      </w:r>
    </w:p>
    <w:p>
      <w:pPr>
        <w:pStyle w:val="ListParagraph"/>
        <w:numPr>
          <w:ilvl w:val="0"/>
          <w:numId w:val="2"/>
        </w:numPr>
        <w:spacing w:after="40" w:before="40"/>
      </w:pPr>
      <w:r>
        <w:rPr>
          <w:rFonts w:ascii="Arial" w:cs="Arial" w:eastAsia="Arial" w:hAnsi="Arial"/>
          <w:b w:val="false"/>
          <w:bCs w:val="false"/>
          <w:sz w:val="22"/>
          <w:szCs w:val="22"/>
        </w:rPr>
        <w:t xml:space="preserve">hashPassword / verifyPassword round-trip correctness</w:t>
      </w:r>
    </w:p>
    <w:p>
      <w:pPr>
        <w:pStyle w:val="ListParagraph"/>
        <w:numPr>
          <w:ilvl w:val="0"/>
          <w:numId w:val="2"/>
        </w:numPr>
        <w:spacing w:after="40" w:before="40"/>
      </w:pPr>
      <w:r>
        <w:rPr>
          <w:rFonts w:ascii="Arial" w:cs="Arial" w:eastAsia="Arial" w:hAnsi="Arial"/>
          <w:b w:val="false"/>
          <w:bCs w:val="false"/>
          <w:sz w:val="22"/>
          <w:szCs w:val="22"/>
        </w:rPr>
        <w:t xml:space="preserve">signToken / jwt.verify round-trip with expiry</w:t>
      </w:r>
    </w:p>
    <w:p>
      <w:pPr>
        <w:pStyle w:val="ListParagraph"/>
        <w:numPr>
          <w:ilvl w:val="0"/>
          <w:numId w:val="2"/>
        </w:numPr>
        <w:spacing w:after="40" w:before="40"/>
      </w:pPr>
      <w:r>
        <w:rPr>
          <w:rFonts w:ascii="Arial" w:cs="Arial" w:eastAsia="Arial" w:hAnsi="Arial"/>
          <w:b w:val="false"/>
          <w:bCs w:val="false"/>
          <w:sz w:val="22"/>
          <w:szCs w:val="22"/>
        </w:rPr>
        <w:t xml:space="preserve">revokeToken / isTokenRevoked database interaction</w:t>
      </w:r>
    </w:p>
    <w:p>
      <w:pPr>
        <w:pStyle w:val="ListParagraph"/>
        <w:numPr>
          <w:ilvl w:val="0"/>
          <w:numId w:val="2"/>
        </w:numPr>
        <w:spacing w:after="40" w:before="40"/>
      </w:pPr>
      <w:r>
        <w:rPr>
          <w:rFonts w:ascii="Arial" w:cs="Arial" w:eastAsia="Arial" w:hAnsi="Arial"/>
          <w:b w:val="false"/>
          <w:bCs w:val="false"/>
          <w:sz w:val="22"/>
          <w:szCs w:val="22"/>
        </w:rPr>
        <w:t xml:space="preserve">safeInt() boundary conditions: below min, above max, non-numeric input</w:t>
      </w:r>
    </w:p>
    <w:p>
      <w:pPr>
        <w:pStyle w:val="ListParagraph"/>
        <w:numPr>
          <w:ilvl w:val="0"/>
          <w:numId w:val="2"/>
        </w:numPr>
        <w:spacing w:after="40" w:before="40"/>
      </w:pPr>
      <w:r>
        <w:rPr>
          <w:rFonts w:ascii="Arial" w:cs="Arial" w:eastAsia="Arial" w:hAnsi="Arial"/>
          <w:b w:val="false"/>
          <w:bCs w:val="false"/>
          <w:sz w:val="22"/>
          <w:szCs w:val="22"/>
        </w:rPr>
        <w:t xml:space="preserve">isSafeImageUrl(): javascript:, data:text, vbscript: rejection</w:t>
      </w:r>
    </w:p>
    <w:p>
      <w:pPr>
        <w:pStyle w:val="ListParagraph"/>
        <w:numPr>
          <w:ilvl w:val="0"/>
          <w:numId w:val="2"/>
        </w:numPr>
        <w:spacing w:after="40" w:before="40"/>
      </w:pPr>
      <w:r>
        <w:rPr>
          <w:rFonts w:ascii="Arial" w:cs="Arial" w:eastAsia="Arial" w:hAnsi="Arial"/>
          <w:b w:val="false"/>
          <w:bCs w:val="false"/>
          <w:sz w:val="22"/>
          <w:szCs w:val="22"/>
        </w:rPr>
        <w:t xml:space="preserve">buildFtsQuery(): special character stripping, multi-word tokenisation</w:t>
      </w:r>
    </w:p>
    <w:p>
      <w:pPr>
        <w:pStyle w:val="ListParagraph"/>
        <w:numPr>
          <w:ilvl w:val="0"/>
          <w:numId w:val="2"/>
        </w:numPr>
        <w:spacing w:after="40" w:before="40"/>
      </w:pPr>
      <w:r>
        <w:rPr>
          <w:rFonts w:ascii="Arial" w:cs="Arial" w:eastAsia="Arial" w:hAnsi="Arial"/>
          <w:b w:val="false"/>
          <w:bCs w:val="false"/>
          <w:sz w:val="22"/>
          <w:szCs w:val="22"/>
        </w:rPr>
        <w:t xml:space="preserve">Fine calculation: overdue days 0, 1, 30; exact boundary at due_date</w:t>
      </w:r>
    </w:p>
    <w:p>
      <w:pPr>
        <w:spacing w:after="80" w:before="0"/>
      </w:pPr>
    </w:p>
    <w:p>
      <w:pPr>
        <w:pStyle w:val="Heading2"/>
        <w:spacing w:after="80" w:before="240"/>
      </w:pPr>
      <w:r>
        <w:rPr>
          <w:rFonts w:ascii="Arial" w:cs="Arial" w:eastAsia="Arial" w:hAnsi="Arial"/>
          <w:b/>
          <w:bCs/>
          <w:color w:val="2E6DB4"/>
          <w:sz w:val="26"/>
          <w:szCs w:val="26"/>
        </w:rPr>
        <w:t xml:space="preserve">8.2 Phase 2 — API Integration Tests (Sprint 2, ~5 days)</w:t>
      </w:r>
    </w:p>
    <w:p>
      <w:pPr>
        <w:spacing w:after="60" w:before="60"/>
      </w:pPr>
      <w:r>
        <w:rPr>
          <w:rFonts w:ascii="Arial" w:cs="Arial" w:eastAsia="Arial" w:hAnsi="Arial"/>
          <w:b/>
          <w:bCs/>
          <w:sz w:val="22"/>
          <w:szCs w:val="22"/>
        </w:rPr>
        <w:t xml:space="preserve">Target: all 57 endpoints using Jest + supertest against an in-memory SQLite test DB.</w:t>
      </w:r>
    </w:p>
    <w:p>
      <w:pPr>
        <w:pStyle w:val="ListParagraph"/>
        <w:numPr>
          <w:ilvl w:val="0"/>
          <w:numId w:val="2"/>
        </w:numPr>
        <w:spacing w:after="40" w:before="40"/>
      </w:pPr>
      <w:r>
        <w:rPr>
          <w:rFonts w:ascii="Arial" w:cs="Arial" w:eastAsia="Arial" w:hAnsi="Arial"/>
          <w:b w:val="false"/>
          <w:bCs w:val="false"/>
          <w:sz w:val="22"/>
          <w:szCs w:val="22"/>
        </w:rPr>
        <w:t xml:space="preserve">Auth: register → login → access protected route → logout → blocked re-access</w:t>
      </w:r>
    </w:p>
    <w:p>
      <w:pPr>
        <w:pStyle w:val="ListParagraph"/>
        <w:numPr>
          <w:ilvl w:val="0"/>
          <w:numId w:val="2"/>
        </w:numPr>
        <w:spacing w:after="40" w:before="40"/>
      </w:pPr>
      <w:r>
        <w:rPr>
          <w:rFonts w:ascii="Arial" w:cs="Arial" w:eastAsia="Arial" w:hAnsi="Arial"/>
          <w:b w:val="false"/>
          <w:bCs w:val="false"/>
          <w:sz w:val="22"/>
          <w:szCs w:val="22"/>
        </w:rPr>
        <w:t xml:space="preserve">Auth: duplicate email registration → 409</w:t>
      </w:r>
    </w:p>
    <w:p>
      <w:pPr>
        <w:pStyle w:val="ListParagraph"/>
        <w:numPr>
          <w:ilvl w:val="0"/>
          <w:numId w:val="2"/>
        </w:numPr>
        <w:spacing w:after="40" w:before="40"/>
      </w:pPr>
      <w:r>
        <w:rPr>
          <w:rFonts w:ascii="Arial" w:cs="Arial" w:eastAsia="Arial" w:hAnsi="Arial"/>
          <w:b w:val="false"/>
          <w:bCs w:val="false"/>
          <w:sz w:val="22"/>
          <w:szCs w:val="22"/>
        </w:rPr>
        <w:t xml:space="preserve">Auth: suspended member login → 403</w:t>
      </w:r>
    </w:p>
    <w:p>
      <w:pPr>
        <w:pStyle w:val="ListParagraph"/>
        <w:numPr>
          <w:ilvl w:val="0"/>
          <w:numId w:val="2"/>
        </w:numPr>
        <w:spacing w:after="40" w:before="40"/>
      </w:pPr>
      <w:r>
        <w:rPr>
          <w:rFonts w:ascii="Arial" w:cs="Arial" w:eastAsia="Arial" w:hAnsi="Arial"/>
          <w:b w:val="false"/>
          <w:bCs w:val="false"/>
          <w:sz w:val="22"/>
          <w:szCs w:val="22"/>
        </w:rPr>
        <w:t xml:space="preserve">Books: CRUD cycle with role checks (public user blocked from POST/PUT/DELETE)</w:t>
      </w:r>
    </w:p>
    <w:p>
      <w:pPr>
        <w:pStyle w:val="ListParagraph"/>
        <w:numPr>
          <w:ilvl w:val="0"/>
          <w:numId w:val="2"/>
        </w:numPr>
        <w:spacing w:after="40" w:before="40"/>
      </w:pPr>
      <w:r>
        <w:rPr>
          <w:rFonts w:ascii="Arial" w:cs="Arial" w:eastAsia="Arial" w:hAnsi="Arial"/>
          <w:b w:val="false"/>
          <w:bCs w:val="false"/>
          <w:sz w:val="22"/>
          <w:szCs w:val="22"/>
        </w:rPr>
        <w:t xml:space="preserve">Loans: issue → return flow; concurrent issue of last copy (race condition test)</w:t>
      </w:r>
    </w:p>
    <w:p>
      <w:pPr>
        <w:pStyle w:val="ListParagraph"/>
        <w:numPr>
          <w:ilvl w:val="0"/>
          <w:numId w:val="2"/>
        </w:numPr>
        <w:spacing w:after="40" w:before="40"/>
      </w:pPr>
      <w:r>
        <w:rPr>
          <w:rFonts w:ascii="Arial" w:cs="Arial" w:eastAsia="Arial" w:hAnsi="Arial"/>
          <w:b w:val="false"/>
          <w:bCs w:val="false"/>
          <w:sz w:val="22"/>
          <w:szCs w:val="22"/>
        </w:rPr>
        <w:t xml:space="preserve">Reservations: duplicate prevention; expired membership block (F-14 regression test)</w:t>
      </w:r>
    </w:p>
    <w:p>
      <w:pPr>
        <w:pStyle w:val="ListParagraph"/>
        <w:numPr>
          <w:ilvl w:val="0"/>
          <w:numId w:val="2"/>
        </w:numPr>
        <w:spacing w:after="40" w:before="40"/>
      </w:pPr>
      <w:r>
        <w:rPr>
          <w:rFonts w:ascii="Arial" w:cs="Arial" w:eastAsia="Arial" w:hAnsi="Arial"/>
          <w:b w:val="false"/>
          <w:bCs w:val="false"/>
          <w:sz w:val="22"/>
          <w:szCs w:val="22"/>
        </w:rPr>
        <w:t xml:space="preserve">Events: export route reachability after F-01 fix</w:t>
      </w:r>
    </w:p>
    <w:p>
      <w:pPr>
        <w:pStyle w:val="ListParagraph"/>
        <w:numPr>
          <w:ilvl w:val="0"/>
          <w:numId w:val="2"/>
        </w:numPr>
        <w:spacing w:after="40" w:before="40"/>
      </w:pPr>
      <w:r>
        <w:rPr>
          <w:rFonts w:ascii="Arial" w:cs="Arial" w:eastAsia="Arial" w:hAnsi="Arial"/>
          <w:b w:val="false"/>
          <w:bCs w:val="false"/>
          <w:sz w:val="22"/>
          <w:szCs w:val="22"/>
        </w:rPr>
        <w:t xml:space="preserve">RBAC: every admin-only endpoint tested with public-role JWT → 403</w:t>
      </w:r>
    </w:p>
    <w:p>
      <w:pPr>
        <w:pStyle w:val="ListParagraph"/>
        <w:numPr>
          <w:ilvl w:val="0"/>
          <w:numId w:val="2"/>
        </w:numPr>
        <w:spacing w:after="40" w:before="40"/>
      </w:pPr>
      <w:r>
        <w:rPr>
          <w:rFonts w:ascii="Arial" w:cs="Arial" w:eastAsia="Arial" w:hAnsi="Arial"/>
          <w:b w:val="false"/>
          <w:bCs w:val="false"/>
          <w:sz w:val="22"/>
          <w:szCs w:val="22"/>
        </w:rPr>
        <w:t xml:space="preserve">Rate limiting: 21st login attempt within window → 429</w:t>
      </w:r>
    </w:p>
    <w:p>
      <w:pPr>
        <w:spacing w:after="80" w:before="0"/>
      </w:pPr>
    </w:p>
    <w:p>
      <w:pPr>
        <w:pStyle w:val="Heading2"/>
        <w:spacing w:after="80" w:before="240"/>
      </w:pPr>
      <w:r>
        <w:rPr>
          <w:rFonts w:ascii="Arial" w:cs="Arial" w:eastAsia="Arial" w:hAnsi="Arial"/>
          <w:b/>
          <w:bCs/>
          <w:color w:val="2E6DB4"/>
          <w:sz w:val="26"/>
          <w:szCs w:val="26"/>
        </w:rPr>
        <w:t xml:space="preserve">8.3 Phase 3 — End-to-End Tests (Sprint 3, ~3 days)</w:t>
      </w:r>
    </w:p>
    <w:p>
      <w:pPr>
        <w:spacing w:after="60" w:before="60"/>
      </w:pPr>
      <w:r>
        <w:rPr>
          <w:rFonts w:ascii="Arial" w:cs="Arial" w:eastAsia="Arial" w:hAnsi="Arial"/>
          <w:b/>
          <w:bCs/>
          <w:sz w:val="22"/>
          <w:szCs w:val="22"/>
        </w:rPr>
        <w:t xml:space="preserve">Target: critical user journeys using Playwright.</w:t>
      </w:r>
    </w:p>
    <w:p>
      <w:pPr>
        <w:pStyle w:val="ListParagraph"/>
        <w:numPr>
          <w:ilvl w:val="0"/>
          <w:numId w:val="2"/>
        </w:numPr>
        <w:spacing w:after="40" w:before="40"/>
      </w:pPr>
      <w:r>
        <w:rPr>
          <w:rFonts w:ascii="Arial" w:cs="Arial" w:eastAsia="Arial" w:hAnsi="Arial"/>
          <w:b w:val="false"/>
          <w:bCs w:val="false"/>
          <w:sz w:val="22"/>
          <w:szCs w:val="22"/>
        </w:rPr>
        <w:t xml:space="preserve">New member registration → admin approval → login → book search → borrow request</w:t>
      </w:r>
    </w:p>
    <w:p>
      <w:pPr>
        <w:pStyle w:val="ListParagraph"/>
        <w:numPr>
          <w:ilvl w:val="0"/>
          <w:numId w:val="2"/>
        </w:numPr>
        <w:spacing w:after="40" w:before="40"/>
      </w:pPr>
      <w:r>
        <w:rPr>
          <w:rFonts w:ascii="Arial" w:cs="Arial" w:eastAsia="Arial" w:hAnsi="Arial"/>
          <w:b w:val="false"/>
          <w:bCs w:val="false"/>
          <w:sz w:val="22"/>
          <w:szCs w:val="22"/>
        </w:rPr>
        <w:t xml:space="preserve">Book return with overdue fine calculation</w:t>
      </w:r>
    </w:p>
    <w:p>
      <w:pPr>
        <w:pStyle w:val="ListParagraph"/>
        <w:numPr>
          <w:ilvl w:val="0"/>
          <w:numId w:val="2"/>
        </w:numPr>
        <w:spacing w:after="40" w:before="40"/>
      </w:pPr>
      <w:r>
        <w:rPr>
          <w:rFonts w:ascii="Arial" w:cs="Arial" w:eastAsia="Arial" w:hAnsi="Arial"/>
          <w:b w:val="false"/>
          <w:bCs w:val="false"/>
          <w:sz w:val="22"/>
          <w:szCs w:val="22"/>
        </w:rPr>
        <w:t xml:space="preserve">Event registration (authenticated and anonymous)</w:t>
      </w:r>
    </w:p>
    <w:p>
      <w:pPr>
        <w:pStyle w:val="ListParagraph"/>
        <w:numPr>
          <w:ilvl w:val="0"/>
          <w:numId w:val="2"/>
        </w:numPr>
        <w:spacing w:after="40" w:before="40"/>
      </w:pPr>
      <w:r>
        <w:rPr>
          <w:rFonts w:ascii="Arial" w:cs="Arial" w:eastAsia="Arial" w:hAnsi="Arial"/>
          <w:b w:val="false"/>
          <w:bCs w:val="false"/>
          <w:sz w:val="22"/>
          <w:szCs w:val="22"/>
        </w:rPr>
        <w:t xml:space="preserve">Chat agent: greeting → genre recommendation → book displayed</w:t>
      </w:r>
    </w:p>
    <w:p>
      <w:pPr>
        <w:pStyle w:val="ListParagraph"/>
        <w:numPr>
          <w:ilvl w:val="0"/>
          <w:numId w:val="2"/>
        </w:numPr>
        <w:spacing w:after="40" w:before="40"/>
      </w:pPr>
      <w:r>
        <w:rPr>
          <w:rFonts w:ascii="Arial" w:cs="Arial" w:eastAsia="Arial" w:hAnsi="Arial"/>
          <w:b w:val="false"/>
          <w:bCs w:val="false"/>
          <w:sz w:val="22"/>
          <w:szCs w:val="22"/>
        </w:rPr>
        <w:t xml:space="preserve">Admin dashboard: stats load, member list search, loan export</w:t>
      </w:r>
    </w:p>
    <w:p>
      <w:pPr>
        <w:pStyle w:val="Heading2"/>
        <w:spacing w:after="80" w:before="240"/>
      </w:pPr>
      <w:r>
        <w:rPr>
          <w:rFonts w:ascii="Arial" w:cs="Arial" w:eastAsia="Arial" w:hAnsi="Arial"/>
          <w:b/>
          <w:bCs/>
          <w:color w:val="2E6DB4"/>
          <w:sz w:val="26"/>
          <w:szCs w:val="26"/>
        </w:rPr>
        <w:t xml:space="preserve">8.4 Recommended Test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 + Integration test runner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Industry standard; built-in coverage reports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supertest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 API testing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Works with Express without server start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Playwright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E2E browser tests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Multi-browser; screenshot on failure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GitHub 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CI/CD integration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 on every PR; block merge on failure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c8 / istanbul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Coverage reporting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Target: 80% statement coverage minimum</w:t>
            </w:r>
          </w:p>
        </w:tc>
      </w:tr>
    </w:tbl>
    <w:p>
      <w:r>
        <w:br w:type="page"/>
      </w:r>
    </w:p>
    <w:p>
      <w:pPr>
        <w:pStyle w:val="Heading1"/>
        <w:spacing w:after="120" w:before="360"/>
      </w:pPr>
      <w:r>
        <w:rPr>
          <w:rFonts w:ascii="Arial" w:cs="Arial" w:eastAsia="Arial" w:hAnsi="Arial"/>
          <w:b/>
          <w:bCs/>
          <w:color w:val="1B3A6B"/>
          <w:sz w:val="32"/>
          <w:szCs w:val="32"/>
        </w:rPr>
        <w:t xml:space="preserve">9. Remediation Roadmap</w:t>
      </w:r>
    </w:p>
    <w:p>
      <w:pPr>
        <w:spacing w:after="60" w:before="60"/>
      </w:pPr>
      <w:r>
        <w:rPr>
          <w:rFonts w:ascii="Arial" w:cs="Arial" w:eastAsia="Arial" w:hAnsi="Arial"/>
          <w:b/>
          <w:bCs/>
          <w:sz w:val="22"/>
          <w:szCs w:val="22"/>
        </w:rPr>
        <w:t xml:space="preserve">Prioritised fix plan aligned to sprint capacity.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400"/>
        <w:gridCol w:w="2000"/>
        <w:gridCol w:w="1760"/>
      </w:tblGrid>
      <w:t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Finding</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r>
      <w:tr>
        <w:tc>
          <w:tcPr>
            <w:tcW w:type="dxa" w:w="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F-01</w:t>
            </w:r>
          </w:p>
        </w:tc>
        <w:tc>
          <w:tcPr>
            <w:tcW w:type="dxa" w:w="35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 /api/events/export route ordering</w:t>
            </w:r>
          </w:p>
        </w:tc>
        <w:tc>
          <w:tcPr>
            <w:tcW w:type="dxa" w:w="14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min — move 1 line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F-02</w:t>
            </w:r>
          </w:p>
        </w:tc>
        <w:tc>
          <w:tcPr>
            <w:tcW w:type="dxa" w:w="35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Remove hardcoded DLP credentials</w:t>
            </w:r>
          </w:p>
        </w:tc>
        <w:tc>
          <w:tcPr>
            <w:tcW w:type="dxa" w:w="14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hour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F-03</w:t>
            </w:r>
          </w:p>
        </w:tc>
        <w:tc>
          <w:tcPr>
            <w:tcW w:type="dxa" w:w="3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Move TURSO_DATABASE_URL to Vercel dashboard</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F-04</w:t>
            </w:r>
          </w:p>
        </w:tc>
        <w:tc>
          <w:tcPr>
            <w:tcW w:type="dxa" w:w="3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Replace innerHTML with DOM APIs in JS modules</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4-6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F-05</w:t>
            </w:r>
          </w:p>
        </w:tc>
        <w:tc>
          <w:tcPr>
            <w:tcW w:type="dxa" w:w="3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Implement password-change endpoint</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F-06</w:t>
            </w:r>
          </w:p>
        </w:tc>
        <w:tc>
          <w:tcPr>
            <w:tcW w:type="dxa" w:w="3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Establish automated test suite (Phase 1 + 2)</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 days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2</w:t>
            </w:r>
          </w:p>
        </w:tc>
      </w:tr>
      <w:tr>
        <w:tc>
          <w:tcPr>
            <w:tcW w:type="dxa" w:w="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F-07</w:t>
            </w:r>
          </w:p>
        </w:tc>
        <w:tc>
          <w:tcPr>
            <w:tcW w:type="dxa" w:w="3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Rate-limit Koha proxy + domain allowlist</w:t>
            </w:r>
          </w:p>
        </w:tc>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F-08</w:t>
            </w:r>
          </w:p>
        </w:tc>
        <w:tc>
          <w:tcPr>
            <w:tcW w:type="dxa" w:w="3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Remove /api/env or restrict to auth</w:t>
            </w:r>
          </w:p>
        </w:tc>
        <w:tc>
          <w:tcPr>
            <w:tcW w:type="dxa" w:w="14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F-09</w:t>
            </w:r>
          </w:p>
        </w:tc>
        <w:tc>
          <w:tcPr>
            <w:tcW w:type="dxa" w:w="3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 CSRF token to mutating endpoints</w:t>
            </w:r>
          </w:p>
        </w:tc>
        <w:tc>
          <w:tcPr>
            <w:tcW w:type="dxa" w:w="14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day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2</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F-10</w:t>
            </w:r>
          </w:p>
        </w:tc>
        <w:tc>
          <w:tcPr>
            <w:tcW w:type="dxa" w:w="3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Rate-limit event registration &amp; reservations</w:t>
            </w:r>
          </w:p>
        </w:tc>
        <w:tc>
          <w:tcPr>
            <w:tcW w:type="dxa" w:w="14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2</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F-11</w:t>
            </w:r>
          </w:p>
        </w:tc>
        <w:tc>
          <w:tcPr>
            <w:tcW w:type="dxa" w:w="3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 max-length validation on free-text inputs</w:t>
            </w:r>
          </w:p>
        </w:tc>
        <w:tc>
          <w:tcPr>
            <w:tcW w:type="dxa" w:w="14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2</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F-12</w:t>
            </w:r>
          </w:p>
        </w:tc>
        <w:tc>
          <w:tcPr>
            <w:tcW w:type="dxa" w:w="3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Block reservations on available books</w:t>
            </w:r>
          </w:p>
        </w:tc>
        <w:tc>
          <w:tcPr>
            <w:tcW w:type="dxa" w:w="14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hour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2</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F-13</w:t>
            </w:r>
          </w:p>
        </w:tc>
        <w:tc>
          <w:tcPr>
            <w:tcW w:type="dxa" w:w="3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Make fine rates configurable per book type</w:t>
            </w:r>
          </w:p>
        </w:tc>
        <w:tc>
          <w:tcPr>
            <w:tcW w:type="dxa" w:w="14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day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2</w:t>
            </w:r>
          </w:p>
        </w:tc>
      </w:tr>
      <w:tr>
        <w:tc>
          <w:tcPr>
            <w:tcW w:type="dxa" w:w="7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F-14</w:t>
            </w:r>
          </w:p>
        </w:tc>
        <w:tc>
          <w:tcPr>
            <w:tcW w:type="dxa" w:w="35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Check membership expiry in reservations</w:t>
            </w:r>
          </w:p>
        </w:tc>
        <w:tc>
          <w:tcPr>
            <w:tcW w:type="dxa" w:w="14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F-15</w:t>
            </w:r>
          </w:p>
        </w:tc>
        <w:tc>
          <w:tcPr>
            <w:tcW w:type="dxa" w:w="3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Extract route modules from index.js</w:t>
            </w:r>
          </w:p>
        </w:tc>
        <w:tc>
          <w:tcPr>
            <w:tcW w:type="dxa" w:w="14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days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3</w:t>
            </w:r>
          </w:p>
        </w:tc>
      </w:tr>
      <w:tr>
        <w:tc>
          <w:tcPr>
            <w:tcW w:type="dxa" w:w="7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F-16–22</w:t>
            </w:r>
          </w:p>
        </w:tc>
        <w:tc>
          <w:tcPr>
            <w:tcW w:type="dxa" w:w="3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Remaining low-severity items</w:t>
            </w:r>
          </w:p>
        </w:tc>
        <w:tc>
          <w:tcPr>
            <w:tcW w:type="dxa" w:w="14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pPr>
              <w:jc w:val="center"/>
            </w:pPr>
            <w:r>
              <w:rPr>
                <w:rFonts w:ascii="Arial" w:cs="Arial" w:eastAsia="Arial" w:hAnsi="Arial"/>
                <w:b/>
                <w:bCs/>
                <w:color w:val="217346"/>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 days each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Sprint 3+</w:t>
            </w:r>
          </w:p>
        </w:tc>
      </w:tr>
    </w:tbl>
    <w:p>
      <w:r>
        <w:br w:type="page"/>
      </w:r>
    </w:p>
    <w:p>
      <w:pPr>
        <w:pStyle w:val="Heading1"/>
        <w:spacing w:after="120" w:before="360"/>
      </w:pPr>
      <w:r>
        <w:rPr>
          <w:rFonts w:ascii="Arial" w:cs="Arial" w:eastAsia="Arial" w:hAnsi="Arial"/>
          <w:b/>
          <w:bCs/>
          <w:color w:val="1B3A6B"/>
          <w:sz w:val="32"/>
          <w:szCs w:val="32"/>
        </w:rPr>
        <w:t xml:space="preserve">10. Positive Findings — What the Team Did Well</w:t>
      </w:r>
    </w:p>
    <w:p>
      <w:pPr>
        <w:spacing w:after="60" w:before="60"/>
      </w:pPr>
      <w:r>
        <w:rPr>
          <w:rFonts w:ascii="Arial" w:cs="Arial" w:eastAsia="Arial" w:hAnsi="Arial"/>
          <w:sz w:val="22"/>
          <w:szCs w:val="22"/>
        </w:rPr>
        <w:t xml:space="preserve">A QA report that only lists defects presents an incomplete picture. The following practices demonstrate genuine engineering quality and should be recognised and preserved.</w:t>
      </w:r>
    </w:p>
    <w:p>
      <w:pPr>
        <w:spacing w:after="80" w:before="0"/>
      </w:pPr>
    </w:p>
    <w:p>
      <w:pPr>
        <w:pStyle w:val="ListParagraph"/>
        <w:numPr>
          <w:ilvl w:val="0"/>
          <w:numId w:val="2"/>
        </w:numPr>
        <w:spacing w:after="40" w:before="40"/>
      </w:pPr>
      <w:r>
        <w:rPr>
          <w:rFonts w:ascii="Arial" w:cs="Arial" w:eastAsia="Arial" w:hAnsi="Arial"/>
          <w:b/>
          <w:bCs/>
          <w:sz w:val="22"/>
          <w:szCs w:val="22"/>
        </w:rPr>
        <w:t xml:space="preserve">Parameterised SQL everywhere — zero SQL injection risk across 57 endpoints. This is not trivial to achieve consistently.</w:t>
      </w:r>
    </w:p>
    <w:p>
      <w:pPr>
        <w:pStyle w:val="ListParagraph"/>
        <w:numPr>
          <w:ilvl w:val="0"/>
          <w:numId w:val="2"/>
        </w:numPr>
        <w:spacing w:after="40" w:before="40"/>
      </w:pPr>
      <w:r>
        <w:rPr>
          <w:rFonts w:ascii="Arial" w:cs="Arial" w:eastAsia="Arial" w:hAnsi="Arial"/>
          <w:b/>
          <w:bCs/>
          <w:sz w:val="22"/>
          <w:szCs w:val="22"/>
        </w:rPr>
        <w:t xml:space="preserve">JWT token revocation — most applications skip this. Maintaining a revoked_tokens table with auto-cleanup demonstrates security-first thinking.</w:t>
      </w:r>
    </w:p>
    <w:p>
      <w:pPr>
        <w:pStyle w:val="ListParagraph"/>
        <w:numPr>
          <w:ilvl w:val="0"/>
          <w:numId w:val="2"/>
        </w:numPr>
        <w:spacing w:after="40" w:before="40"/>
      </w:pPr>
      <w:r>
        <w:rPr>
          <w:rFonts w:ascii="Arial" w:cs="Arial" w:eastAsia="Arial" w:hAnsi="Arial"/>
          <w:b/>
          <w:bCs/>
          <w:sz w:val="22"/>
          <w:szCs w:val="22"/>
        </w:rPr>
        <w:t xml:space="preserve">Transactional loan issuance — using a database transaction with a conditional UPDATE prevents race conditions when the last copy is borrowed simultaneously.</w:t>
      </w:r>
    </w:p>
    <w:p>
      <w:pPr>
        <w:pStyle w:val="ListParagraph"/>
        <w:numPr>
          <w:ilvl w:val="0"/>
          <w:numId w:val="2"/>
        </w:numPr>
        <w:spacing w:after="40" w:before="40"/>
      </w:pPr>
      <w:r>
        <w:rPr>
          <w:rFonts w:ascii="Arial" w:cs="Arial" w:eastAsia="Arial" w:hAnsi="Arial"/>
          <w:b/>
          <w:bCs/>
          <w:sz w:val="22"/>
          <w:szCs w:val="22"/>
        </w:rPr>
        <w:t xml:space="preserve">Graceful FTS5 degradation — the catalog search detects FTS5 availability at startup and falls back to LIKE-based search transparently. The application works correctly without the extension.</w:t>
      </w:r>
    </w:p>
    <w:p>
      <w:pPr>
        <w:pStyle w:val="ListParagraph"/>
        <w:numPr>
          <w:ilvl w:val="0"/>
          <w:numId w:val="2"/>
        </w:numPr>
        <w:spacing w:after="40" w:before="40"/>
      </w:pPr>
      <w:r>
        <w:rPr>
          <w:rFonts w:ascii="Arial" w:cs="Arial" w:eastAsia="Arial" w:hAnsi="Arial"/>
          <w:b/>
          <w:bCs/>
          <w:sz w:val="22"/>
          <w:szCs w:val="22"/>
        </w:rPr>
        <w:t xml:space="preserve">Comprehensive audit log — every significant state change (registration, login, book CRUD, loan issuance, membership changes) is recorded in audit_log with user, IP, and timestamp.</w:t>
      </w:r>
    </w:p>
    <w:p>
      <w:pPr>
        <w:pStyle w:val="ListParagraph"/>
        <w:numPr>
          <w:ilvl w:val="0"/>
          <w:numId w:val="2"/>
        </w:numPr>
        <w:spacing w:after="40" w:before="40"/>
      </w:pPr>
      <w:r>
        <w:rPr>
          <w:rFonts w:ascii="Arial" w:cs="Arial" w:eastAsia="Arial" w:hAnsi="Arial"/>
          <w:b/>
          <w:bCs/>
          <w:sz w:val="22"/>
          <w:szCs w:val="22"/>
        </w:rPr>
        <w:t xml:space="preserve">Helmet security headers — all HTTP security headers are correctly applied and tested.</w:t>
      </w:r>
    </w:p>
    <w:p>
      <w:pPr>
        <w:pStyle w:val="ListParagraph"/>
        <w:numPr>
          <w:ilvl w:val="0"/>
          <w:numId w:val="2"/>
        </w:numPr>
        <w:spacing w:after="40" w:before="40"/>
      </w:pPr>
      <w:r>
        <w:rPr>
          <w:rFonts w:ascii="Arial" w:cs="Arial" w:eastAsia="Arial" w:hAnsi="Arial"/>
          <w:b/>
          <w:bCs/>
          <w:sz w:val="22"/>
          <w:szCs w:val="22"/>
        </w:rPr>
        <w:t xml:space="preserve">Rate limiting on the right targets — auth (20/15min), contact (10/hour), and chat (30/5min) are appropriately limited.</w:t>
      </w:r>
    </w:p>
    <w:p>
      <w:pPr>
        <w:pStyle w:val="ListParagraph"/>
        <w:numPr>
          <w:ilvl w:val="0"/>
          <w:numId w:val="2"/>
        </w:numPr>
        <w:spacing w:after="40" w:before="40"/>
      </w:pPr>
      <w:r>
        <w:rPr>
          <w:rFonts w:ascii="Arial" w:cs="Arial" w:eastAsia="Arial" w:hAnsi="Arial"/>
          <w:b/>
          <w:bCs/>
          <w:sz w:val="22"/>
          <w:szCs w:val="22"/>
        </w:rPr>
        <w:t xml:space="preserve">Production secret guard — the server refuses to start in production with the default JWT_SECRET, preventing a common misconfiguration.</w:t>
      </w:r>
    </w:p>
    <w:p>
      <w:pPr>
        <w:pStyle w:val="ListParagraph"/>
        <w:numPr>
          <w:ilvl w:val="0"/>
          <w:numId w:val="2"/>
        </w:numPr>
        <w:spacing w:after="40" w:before="40"/>
      </w:pPr>
      <w:r>
        <w:rPr>
          <w:rFonts w:ascii="Arial" w:cs="Arial" w:eastAsia="Arial" w:hAnsi="Arial"/>
          <w:b/>
          <w:bCs/>
          <w:sz w:val="22"/>
          <w:szCs w:val="22"/>
        </w:rPr>
        <w:t xml:space="preserve">Koha MARC caching with in-flight deduplication — elegant pattern that prevents the thundering herd problem on the external OPAC.</w:t>
      </w:r>
    </w:p>
    <w:p>
      <w:pPr>
        <w:pStyle w:val="ListParagraph"/>
        <w:numPr>
          <w:ilvl w:val="0"/>
          <w:numId w:val="2"/>
        </w:numPr>
        <w:spacing w:after="40" w:before="40"/>
      </w:pPr>
      <w:r>
        <w:rPr>
          <w:rFonts w:ascii="Arial" w:cs="Arial" w:eastAsia="Arial" w:hAnsi="Arial"/>
          <w:b/>
          <w:bCs/>
          <w:sz w:val="22"/>
          <w:szCs w:val="22"/>
        </w:rPr>
        <w:t xml:space="preserve">DLP sync robustness — exponential backoff with configurable max retries, rate limit handling (429), and crash recovery for "running" state log entries.</w:t>
      </w:r>
    </w:p>
    <w:p>
      <w:pPr>
        <w:pStyle w:val="ListParagraph"/>
        <w:numPr>
          <w:ilvl w:val="0"/>
          <w:numId w:val="2"/>
        </w:numPr>
        <w:spacing w:after="40" w:before="40"/>
      </w:pPr>
      <w:r>
        <w:rPr>
          <w:rFonts w:ascii="Arial" w:cs="Arial" w:eastAsia="Arial" w:hAnsi="Arial"/>
          <w:b/>
          <w:bCs/>
          <w:sz w:val="22"/>
          <w:szCs w:val="22"/>
        </w:rPr>
        <w:t xml:space="preserve">Smart chat agent — the intent classifier, context extraction, and personalised reader profiles are a well-designed feature that adds genuine user value.</w:t>
      </w:r>
    </w:p>
    <w:p>
      <w:pPr>
        <w:pStyle w:val="ListParagraph"/>
        <w:numPr>
          <w:ilvl w:val="0"/>
          <w:numId w:val="2"/>
        </w:numPr>
        <w:spacing w:after="40" w:before="40"/>
      </w:pPr>
      <w:r>
        <w:rPr>
          <w:rFonts w:ascii="Arial" w:cs="Arial" w:eastAsia="Arial" w:hAnsi="Arial"/>
          <w:b/>
          <w:bCs/>
          <w:sz w:val="22"/>
          <w:szCs w:val="22"/>
        </w:rPr>
        <w:t xml:space="preserve">Multi-language support — Tamil and Sinhala language detection in the chat and catalog search reflects thoughtful localisation for the Eastern Province community.</w:t>
      </w:r>
    </w:p>
    <w:p>
      <w:r>
        <w:br w:type="page"/>
      </w:r>
    </w:p>
    <w:p>
      <w:pPr>
        <w:pStyle w:val="Heading1"/>
        <w:spacing w:after="120" w:before="360"/>
      </w:pPr>
      <w:r>
        <w:rPr>
          <w:rFonts w:ascii="Arial" w:cs="Arial" w:eastAsia="Arial" w:hAnsi="Arial"/>
          <w:b/>
          <w:bCs/>
          <w:color w:val="1B3A6B"/>
          <w:sz w:val="32"/>
          <w:szCs w:val="32"/>
        </w:rPr>
        <w:t xml:space="preserve">11. Conclusion</w:t>
      </w:r>
    </w:p>
    <w:p>
      <w:pPr>
        <w:spacing w:after="60" w:before="60"/>
      </w:pPr>
      <w:r>
        <w:rPr>
          <w:rFonts w:ascii="Arial" w:cs="Arial" w:eastAsia="Arial" w:hAnsi="Arial"/>
          <w:sz w:val="22"/>
          <w:szCs w:val="22"/>
        </w:rPr>
        <w:t xml:space="preserve">The Batticaloa Public Library Integrated Management System is a thoughtfully designed application that covers a broad functional scope — catalog management, circulation, events, chat assistance, and DLP integration. The core architecture is sound, the database schema is well-indexed, and several security fundamentals are implemented correctly.</w:t>
      </w:r>
    </w:p>
    <w:p>
      <w:pPr>
        <w:spacing w:after="80" w:before="0"/>
      </w:pPr>
    </w:p>
    <w:p>
      <w:pPr>
        <w:spacing w:after="60" w:before="60"/>
      </w:pPr>
      <w:r>
        <w:rPr>
          <w:rFonts w:ascii="Arial" w:cs="Arial" w:eastAsia="Arial" w:hAnsi="Arial"/>
          <w:sz w:val="22"/>
          <w:szCs w:val="22"/>
        </w:rPr>
        <w:t xml:space="preserve">However, two Critical and five High severity findings mean the system should not be considered production-ready in its current state without remediation. The most urgent issues — the unreachable export endpoint (which silently fails for admin users), the hardcoded API credentials (a data breach risk), and the XSS vulnerability in the chat interface — can all be resolved in under one sprint of focused effort.</w:t>
      </w:r>
    </w:p>
    <w:p>
      <w:pPr>
        <w:spacing w:after="80" w:before="0"/>
      </w:pPr>
    </w:p>
    <w:p>
      <w:pPr>
        <w:spacing w:after="60" w:before="60"/>
      </w:pPr>
      <w:r>
        <w:rPr>
          <w:rFonts w:ascii="Arial" w:cs="Arial" w:eastAsia="Arial" w:hAnsi="Arial"/>
          <w:sz w:val="22"/>
          <w:szCs w:val="22"/>
        </w:rPr>
        <w:t xml:space="preserve">The absence of any automated test suite is the single largest technical risk going forward. Without tests, every change to the codebase introduces regression risk that can only be caught through manual testing or production incidents. Establishing a test suite (Phases 1 and 2 of the recommended strategy) should be treated as a first-class deliverable alongside feature work.</w:t>
      </w:r>
    </w:p>
    <w:p>
      <w:pPr>
        <w:spacing w:after="80" w:before="0"/>
      </w:pPr>
    </w:p>
    <w:p>
      <w:pPr>
        <w:spacing w:after="60" w:before="60"/>
      </w:pPr>
      <w:r>
        <w:rPr>
          <w:rFonts w:ascii="Arial" w:cs="Arial" w:eastAsia="Arial" w:hAnsi="Arial"/>
          <w:b/>
          <w:bCs/>
          <w:sz w:val="22"/>
          <w:szCs w:val="22"/>
        </w:rPr>
        <w:t xml:space="preserve">With the Critical and High issues resolved and a foundational test suite in place, this system would be well-positioned to serve the Batticaloa community reliably. The engineering team has demonstrated strong fundamentals; addressing the identified gaps will bring the overall quality score from the current 53.4 to an estimated 82+.</w:t>
      </w:r>
    </w:p>
    <w:p>
      <w:pPr>
        <w:spacing w:after="160" w:before="0"/>
      </w:pPr>
    </w:p>
    <w:p>
      <w:pPr>
        <w:pBdr>
          <w:bottom w:val="single" w:color="2E6DB4" w:sz="6" w:space="1"/>
        </w:pBdr>
        <w:spacing w:after="120" w:before="120"/>
      </w:pPr>
    </w:p>
    <w:p>
      <w:pPr>
        <w:spacing w:after="80" w:before="0"/>
      </w:pPr>
    </w:p>
    <w:p>
      <w:pPr>
        <w:spacing w:after="60" w:before="60"/>
      </w:pPr>
      <w:r>
        <w:rPr>
          <w:rFonts w:ascii="Arial" w:cs="Arial" w:eastAsia="Arial" w:hAnsi="Arial"/>
          <w:i/>
          <w:iCs/>
          <w:color w:val="4A5568"/>
          <w:sz w:val="22"/>
          <w:szCs w:val="22"/>
        </w:rPr>
        <w:t xml:space="preserve">Report prepared by: QA Expert (Claude) — Cowork Mode, Anthropic</w:t>
      </w:r>
    </w:p>
    <w:p>
      <w:pPr>
        <w:spacing w:after="60" w:before="60"/>
      </w:pPr>
      <w:r>
        <w:rPr>
          <w:rFonts w:ascii="Arial" w:cs="Arial" w:eastAsia="Arial" w:hAnsi="Arial"/>
          <w:i/>
          <w:iCs/>
          <w:color w:val="4A5568"/>
          <w:sz w:val="22"/>
          <w:szCs w:val="22"/>
        </w:rPr>
        <w:t xml:space="preserve">Date: 10 May 2026</w:t>
      </w:r>
    </w:p>
    <w:p>
      <w:pPr>
        <w:spacing w:after="60" w:before="60"/>
      </w:pPr>
      <w:r>
        <w:rPr>
          <w:rFonts w:ascii="Arial" w:cs="Arial" w:eastAsia="Arial" w:hAnsi="Arial"/>
          <w:i/>
          <w:iCs/>
          <w:color w:val="4A5568"/>
          <w:sz w:val="22"/>
          <w:szCs w:val="22"/>
        </w:rPr>
        <w:t xml:space="preserve">Classification: Confidential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1"/>
      </w:pBd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pPr>
    <w:r>
      <w:rPr>
        <w:rFonts w:ascii="Arial" w:cs="Arial" w:eastAsia="Arial" w:hAnsi="Arial"/>
        <w:color w:val="4A5568"/>
        <w:sz w:val="18"/>
        <w:szCs w:val="18"/>
      </w:rPr>
      <w:t xml:space="preserve">QA Report — Batticaloa Public Library System</w:t>
    </w:r>
    <w:r>
      <w:rPr>
        <w:rFonts w:ascii="Arial" w:cs="Arial" w:eastAsia="Arial" w:hAnsi="Arial"/>
        <w:color w:val="2E6DB4"/>
        <w:sz w:val="18"/>
        <w:szCs w:val="18"/>
      </w:rPr>
      <w:t xml:space="preserve">   |   10 May 2026</w:t>
    </w:r>
    <w:r>
      <w:rPr>
        <w:rFonts w:ascii="Arial" w:cs="Arial" w:eastAsia="Arial" w:hAnsi="Arial"/>
        <w:b/>
        <w:bCs/>
        <w:color w:val="C0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B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 Batticaloa Public Library Integrated Management System</dc:title>
  <dc:creator>QA Expert (Claude)</dc:creator>
  <dc:description>Comprehensive Quality Assurance Report</dc:description>
  <cp:lastModifiedBy>Un-named</cp:lastModifiedBy>
  <cp:revision>1</cp:revision>
  <dcterms:created xsi:type="dcterms:W3CDTF">2026-05-10T12:48:26.885Z</dcterms:created>
  <dcterms:modified xsi:type="dcterms:W3CDTF">2026-05-10T12:48:26.885Z</dcterms:modified>
</cp:coreProperties>
</file>

<file path=docProps/custom.xml><?xml version="1.0" encoding="utf-8"?>
<Properties xmlns="http://schemas.openxmlformats.org/officeDocument/2006/custom-properties" xmlns:vt="http://schemas.openxmlformats.org/officeDocument/2006/docPropsVTypes"/>
</file>