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1155cc"/>
        </w:rPr>
      </w:pPr>
      <w:bookmarkStart w:colFirst="0" w:colLast="0" w:name="_r7d4284s27ia" w:id="0"/>
      <w:bookmarkEnd w:id="0"/>
      <w:r w:rsidDel="00000000" w:rsidR="00000000" w:rsidRPr="00000000">
        <w:rPr>
          <w:color w:val="1155cc"/>
          <w:rtl w:val="0"/>
        </w:rPr>
        <w:t xml:space="preserve">5: EDA quantitative and qualitative plot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P JAYAPRADHA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 :230701130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'total_bill': [16.99, 10.34, 21.01, 23.68, 24.59],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'tip': [1.01, 1.66, 3.50, 3.31, 3.61],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'sex': ['Female', 'Male', 'Male', 'Male', 'Female'],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'smoker': ['No', 'No', 'No', 'No', 'No'],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'day': ['Sun', 'Sun', 'Sun', 'Sun', 'Sun'],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'time': ['Dinner', 'Dinner', 'Dinner', 'Dinner', 'Dinner'],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'size': [2, 3, 3, 2, 4]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Set up Seaborn style for plots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sns.set(style="whitegrid")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Quantitative Plots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sns.histplot(df['total_bill'], kde=True, color='blue', bins=10)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plt.title('Distribution of Total Bill')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plt.xlabel('Total Bill')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sns.histplot(df['tip'], kde=True, color='green', bins=10)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plt.title('Distribution of Tip')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plt.xlabel('Tip')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sns.boxplot(x=df['total_bill'], color='orange')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plt.title('Boxplot of Total Bill')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plt.xlabel('Total Bill')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sns.scatterplot(x=df['total_bill'], y=df['tip'], color='purple')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plt.title('Total Bill vs Tip')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plt.xlabel('Total Bill')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plt.ylabel('Tip')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Qualitative Plots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sns.countplot(x='sex', data=df, palette='Set2')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plt.title('Count of Customers by Sex')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plt.xlabel('Sex')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sns.countplot(x='smoker', data=df, palette='Set3')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plt.title('Count of Smokers vs Non-Smokers')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plt.xlabel('Smoker')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sns.countplot(x='day', data=df, palette='muted')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plt.title('Count of Customers by Day')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plt.xlabel('Day')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sns.countplot(x='time', data=df, palette='pastel')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plt.title('Count of Customers by Time')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sns.pairplot(df[['total_bill', 'tip', 'size']])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plt.suptitle('Pairplot: Total Bill, Tip, and Size', y=1.02)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sns.boxplot(x='sex', y='total_bill', data=df, palette='coolwarm')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plt.title('Boxplot of Total Bill by Sex')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plt.xlabel('Sex')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plt.ylabel('Total Bill')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