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2B00B">
      <w:pPr>
        <w:spacing w:line="360" w:lineRule="auto"/>
        <w:jc w:val="center"/>
        <w:rPr>
          <w:rFonts w:hint="default" w:ascii="Times New Roman" w:hAnsi="Times New Roman" w:cs="Times New Roman"/>
        </w:rPr>
      </w:pPr>
      <w:r>
        <w:rPr>
          <w:rFonts w:hint="default" w:ascii="Times New Roman" w:hAnsi="Times New Roman" w:cs="Times New Roman"/>
          <w:b/>
          <w:color w:val="1F2937"/>
          <w:sz w:val="48"/>
        </w:rPr>
        <w:t>Sudhan Textile Mills</w:t>
      </w:r>
    </w:p>
    <w:p w14:paraId="28C5D60C">
      <w:pPr>
        <w:spacing w:line="360" w:lineRule="auto"/>
        <w:jc w:val="center"/>
        <w:rPr>
          <w:rFonts w:hint="default" w:ascii="Times New Roman" w:hAnsi="Times New Roman" w:cs="Times New Roman"/>
        </w:rPr>
      </w:pPr>
      <w:r>
        <w:rPr>
          <w:rFonts w:hint="default" w:ascii="Times New Roman" w:hAnsi="Times New Roman" w:cs="Times New Roman"/>
          <w:b/>
          <w:color w:val="111827"/>
          <w:sz w:val="36"/>
        </w:rPr>
        <w:t>User Manual for Sudhan Textile ERP</w:t>
      </w:r>
    </w:p>
    <w:p w14:paraId="263381E5">
      <w:pPr>
        <w:spacing w:line="360" w:lineRule="auto"/>
        <w:rPr>
          <w:rFonts w:hint="default" w:ascii="Times New Roman" w:hAnsi="Times New Roman" w:cs="Times New Roman"/>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46"/>
        <w:gridCol w:w="5470"/>
      </w:tblGrid>
      <w:tr w14:paraId="182B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6" w:type="dxa"/>
          </w:tcPr>
          <w:p w14:paraId="13BA79E0">
            <w:pPr>
              <w:spacing w:after="0" w:line="360" w:lineRule="auto"/>
              <w:rPr>
                <w:rFonts w:hint="default" w:ascii="Times New Roman" w:hAnsi="Times New Roman" w:cs="Times New Roman"/>
              </w:rPr>
            </w:pPr>
            <w:r>
              <w:rPr>
                <w:rFonts w:hint="default" w:ascii="Times New Roman" w:hAnsi="Times New Roman" w:cs="Times New Roman"/>
                <w:b/>
              </w:rPr>
              <w:t>Document Title</w:t>
            </w:r>
          </w:p>
        </w:tc>
        <w:tc>
          <w:tcPr>
            <w:tcW w:w="5470" w:type="dxa"/>
          </w:tcPr>
          <w:p w14:paraId="193E8FAE">
            <w:pPr>
              <w:spacing w:after="0" w:line="360" w:lineRule="auto"/>
              <w:rPr>
                <w:rFonts w:hint="default" w:ascii="Times New Roman" w:hAnsi="Times New Roman" w:cs="Times New Roman"/>
              </w:rPr>
            </w:pPr>
            <w:r>
              <w:rPr>
                <w:rFonts w:hint="default" w:ascii="Times New Roman" w:hAnsi="Times New Roman" w:cs="Times New Roman"/>
              </w:rPr>
              <w:t>Sudhan Textile ERP - Detailed Operations Manual</w:t>
            </w:r>
          </w:p>
        </w:tc>
      </w:tr>
      <w:tr w14:paraId="71719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6" w:type="dxa"/>
          </w:tcPr>
          <w:p w14:paraId="348651FB">
            <w:pPr>
              <w:spacing w:after="0" w:line="360" w:lineRule="auto"/>
              <w:rPr>
                <w:rFonts w:hint="default" w:ascii="Times New Roman" w:hAnsi="Times New Roman" w:cs="Times New Roman"/>
              </w:rPr>
            </w:pPr>
            <w:r>
              <w:rPr>
                <w:rFonts w:hint="default" w:ascii="Times New Roman" w:hAnsi="Times New Roman" w:cs="Times New Roman"/>
                <w:b/>
              </w:rPr>
              <w:t>Version</w:t>
            </w:r>
          </w:p>
        </w:tc>
        <w:tc>
          <w:tcPr>
            <w:tcW w:w="5470" w:type="dxa"/>
          </w:tcPr>
          <w:p w14:paraId="6877504F">
            <w:pPr>
              <w:spacing w:after="0" w:line="360" w:lineRule="auto"/>
              <w:rPr>
                <w:rFonts w:hint="default" w:ascii="Times New Roman" w:hAnsi="Times New Roman" w:cs="Times New Roman"/>
              </w:rPr>
            </w:pPr>
            <w:r>
              <w:rPr>
                <w:rFonts w:hint="default" w:ascii="Times New Roman" w:hAnsi="Times New Roman" w:cs="Times New Roman"/>
              </w:rPr>
              <w:t>1.0</w:t>
            </w:r>
          </w:p>
        </w:tc>
      </w:tr>
      <w:tr w14:paraId="0C46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6" w:type="dxa"/>
          </w:tcPr>
          <w:p w14:paraId="4193457D">
            <w:pPr>
              <w:spacing w:after="0" w:line="360" w:lineRule="auto"/>
              <w:rPr>
                <w:rFonts w:hint="default" w:ascii="Times New Roman" w:hAnsi="Times New Roman" w:cs="Times New Roman"/>
              </w:rPr>
            </w:pPr>
            <w:r>
              <w:rPr>
                <w:rFonts w:hint="default" w:ascii="Times New Roman" w:hAnsi="Times New Roman" w:cs="Times New Roman"/>
                <w:b/>
              </w:rPr>
              <w:t>Prepared For</w:t>
            </w:r>
          </w:p>
        </w:tc>
        <w:tc>
          <w:tcPr>
            <w:tcW w:w="5470" w:type="dxa"/>
          </w:tcPr>
          <w:p w14:paraId="24357B0C">
            <w:pPr>
              <w:spacing w:after="0" w:line="360" w:lineRule="auto"/>
              <w:rPr>
                <w:rFonts w:hint="default" w:ascii="Times New Roman" w:hAnsi="Times New Roman" w:cs="Times New Roman"/>
              </w:rPr>
            </w:pPr>
            <w:r>
              <w:rPr>
                <w:rFonts w:hint="default" w:ascii="Times New Roman" w:hAnsi="Times New Roman" w:cs="Times New Roman"/>
              </w:rPr>
              <w:t>Sudhan Textile Mills</w:t>
            </w:r>
          </w:p>
        </w:tc>
      </w:tr>
      <w:tr w14:paraId="12CCD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6" w:type="dxa"/>
          </w:tcPr>
          <w:p w14:paraId="6D71E0A4">
            <w:pPr>
              <w:spacing w:after="0" w:line="360" w:lineRule="auto"/>
              <w:rPr>
                <w:rFonts w:hint="default" w:ascii="Times New Roman" w:hAnsi="Times New Roman" w:cs="Times New Roman"/>
              </w:rPr>
            </w:pPr>
            <w:r>
              <w:rPr>
                <w:rFonts w:hint="default" w:ascii="Times New Roman" w:hAnsi="Times New Roman" w:cs="Times New Roman"/>
                <w:b/>
              </w:rPr>
              <w:t>Prepared By</w:t>
            </w:r>
          </w:p>
        </w:tc>
        <w:tc>
          <w:tcPr>
            <w:tcW w:w="5470" w:type="dxa"/>
          </w:tcPr>
          <w:p w14:paraId="04846E61">
            <w:pPr>
              <w:spacing w:after="0" w:line="360" w:lineRule="auto"/>
              <w:rPr>
                <w:rFonts w:hint="default" w:ascii="Times New Roman" w:hAnsi="Times New Roman" w:cs="Times New Roman"/>
              </w:rPr>
            </w:pPr>
            <w:r>
              <w:rPr>
                <w:rFonts w:hint="default" w:ascii="Times New Roman" w:hAnsi="Times New Roman" w:cs="Times New Roman"/>
              </w:rPr>
              <w:t>Implementation Team</w:t>
            </w:r>
          </w:p>
        </w:tc>
      </w:tr>
      <w:tr w14:paraId="361C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46" w:type="dxa"/>
          </w:tcPr>
          <w:p w14:paraId="2C398DEC">
            <w:pPr>
              <w:spacing w:after="0" w:line="360" w:lineRule="auto"/>
              <w:rPr>
                <w:rFonts w:hint="default" w:ascii="Times New Roman" w:hAnsi="Times New Roman" w:cs="Times New Roman"/>
              </w:rPr>
            </w:pPr>
            <w:r>
              <w:rPr>
                <w:rFonts w:hint="default" w:ascii="Times New Roman" w:hAnsi="Times New Roman" w:cs="Times New Roman"/>
                <w:b/>
              </w:rPr>
              <w:t>Date</w:t>
            </w:r>
          </w:p>
        </w:tc>
        <w:tc>
          <w:tcPr>
            <w:tcW w:w="5470" w:type="dxa"/>
          </w:tcPr>
          <w:p w14:paraId="539DE981">
            <w:pPr>
              <w:spacing w:after="0" w:line="360" w:lineRule="auto"/>
              <w:rPr>
                <w:rFonts w:hint="default" w:ascii="Times New Roman" w:hAnsi="Times New Roman" w:cs="Times New Roman"/>
              </w:rPr>
            </w:pPr>
            <w:r>
              <w:rPr>
                <w:rFonts w:hint="default" w:ascii="Times New Roman" w:hAnsi="Times New Roman" w:cs="Times New Roman"/>
              </w:rPr>
              <w:t>05 April 2026</w:t>
            </w:r>
          </w:p>
        </w:tc>
      </w:tr>
    </w:tbl>
    <w:p w14:paraId="627E8B41">
      <w:pPr>
        <w:spacing w:line="360" w:lineRule="auto"/>
        <w:rPr>
          <w:rFonts w:hint="default" w:ascii="Times New Roman" w:hAnsi="Times New Roman" w:cs="Times New Roman"/>
        </w:rPr>
      </w:pPr>
    </w:p>
    <w:p w14:paraId="3FD5334F">
      <w:pPr>
        <w:spacing w:line="360" w:lineRule="auto"/>
        <w:jc w:val="center"/>
        <w:rPr>
          <w:rFonts w:hint="default" w:ascii="Times New Roman" w:hAnsi="Times New Roman" w:cs="Times New Roman"/>
        </w:rPr>
      </w:pPr>
      <w:r>
        <w:rPr>
          <w:rFonts w:hint="default" w:ascii="Times New Roman" w:hAnsi="Times New Roman" w:cs="Times New Roman"/>
          <w:i/>
        </w:rPr>
        <w:t>Confidential: This document provides detailed, step-by-step workflow instructions and operational guides for all functional modules of the system.</w:t>
      </w:r>
    </w:p>
    <w:p w14:paraId="64D95500">
      <w:pPr>
        <w:spacing w:line="360" w:lineRule="auto"/>
        <w:rPr>
          <w:rFonts w:hint="default" w:ascii="Times New Roman" w:hAnsi="Times New Roman" w:cs="Times New Roman"/>
        </w:rPr>
      </w:pPr>
      <w:r>
        <w:rPr>
          <w:rFonts w:hint="default" w:ascii="Times New Roman" w:hAnsi="Times New Roman" w:cs="Times New Roman"/>
        </w:rPr>
        <w:br w:type="page"/>
      </w:r>
      <w:bookmarkStart w:id="0" w:name="_GoBack"/>
      <w:bookmarkEnd w:id="0"/>
    </w:p>
    <w:p w14:paraId="0C9CEB04">
      <w:pPr>
        <w:pStyle w:val="2"/>
        <w:spacing w:line="360" w:lineRule="auto"/>
        <w:rPr>
          <w:rFonts w:hint="default" w:ascii="Times New Roman" w:hAnsi="Times New Roman" w:cs="Times New Roman"/>
        </w:rPr>
      </w:pPr>
      <w:r>
        <w:rPr>
          <w:rFonts w:hint="default" w:ascii="Times New Roman" w:hAnsi="Times New Roman" w:cs="Times New Roman"/>
          <w:color w:val="111827"/>
        </w:rPr>
        <w:t>1. Executive Summary</w:t>
      </w:r>
    </w:p>
    <w:p w14:paraId="6DC9BC79">
      <w:pPr>
        <w:spacing w:line="360" w:lineRule="auto"/>
        <w:rPr>
          <w:rFonts w:hint="default" w:ascii="Times New Roman" w:hAnsi="Times New Roman" w:cs="Times New Roman"/>
        </w:rPr>
      </w:pPr>
      <w:r>
        <w:rPr>
          <w:rFonts w:hint="default" w:ascii="Times New Roman" w:hAnsi="Times New Roman" w:cs="Times New Roman"/>
        </w:rPr>
        <w:t>Sudhan Textile ERP is a comprehensive and advanced management solution tailored strictly for the textile manufacturing industry, focusing profoundly on Sizing and Warping operations. The system helps manage the core foundation via Masters, controls transactions via Sizing ERP, and handles global logic through System Settings. This manual offers deep operational documentation on utilizing the full web-based software suite, covering all 27 distinct views.</w:t>
      </w:r>
    </w:p>
    <w:p w14:paraId="3F8C1E38">
      <w:pPr>
        <w:pStyle w:val="2"/>
        <w:spacing w:line="360" w:lineRule="auto"/>
        <w:rPr>
          <w:rFonts w:hint="default" w:ascii="Times New Roman" w:hAnsi="Times New Roman" w:cs="Times New Roman"/>
        </w:rPr>
      </w:pPr>
      <w:r>
        <w:rPr>
          <w:rFonts w:hint="default" w:ascii="Times New Roman" w:hAnsi="Times New Roman" w:cs="Times New Roman"/>
          <w:color w:val="111827"/>
        </w:rPr>
        <w:t>2. Dashboard &amp; System Analytics</w:t>
      </w:r>
    </w:p>
    <w:p w14:paraId="7D1BEA10">
      <w:pPr>
        <w:pStyle w:val="3"/>
        <w:spacing w:line="360" w:lineRule="auto"/>
        <w:rPr>
          <w:rFonts w:hint="default" w:ascii="Times New Roman" w:hAnsi="Times New Roman" w:cs="Times New Roman"/>
        </w:rPr>
      </w:pPr>
      <w:r>
        <w:rPr>
          <w:rFonts w:hint="default" w:ascii="Times New Roman" w:hAnsi="Times New Roman" w:cs="Times New Roman"/>
          <w:color w:val="111827"/>
        </w:rPr>
        <w:t>2.1 Administrative Dashboard</w:t>
      </w:r>
    </w:p>
    <w:p w14:paraId="593BD3E6">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The Dashboard serves as the central hub of operations, delivering immediate analytical insights on plant performance and pending tasks.</w:t>
      </w:r>
    </w:p>
    <w:p w14:paraId="680551D1">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5A1088C9">
      <w:pPr>
        <w:pStyle w:val="23"/>
        <w:spacing w:after="60" w:line="360" w:lineRule="auto"/>
        <w:rPr>
          <w:rFonts w:hint="default" w:ascii="Times New Roman" w:hAnsi="Times New Roman" w:cs="Times New Roman"/>
        </w:rPr>
      </w:pPr>
      <w:r>
        <w:rPr>
          <w:rFonts w:hint="default" w:ascii="Times New Roman" w:hAnsi="Times New Roman" w:cs="Times New Roman"/>
        </w:rPr>
        <w:t>View aggregated metrics such as Total Active Sizing Sets, Today's Sizing Production, Total Yarn Stock, and Invoices Pending Payment.</w:t>
      </w:r>
    </w:p>
    <w:p w14:paraId="35976035">
      <w:pPr>
        <w:pStyle w:val="23"/>
        <w:spacing w:after="60" w:line="360" w:lineRule="auto"/>
        <w:rPr>
          <w:rFonts w:hint="default" w:ascii="Times New Roman" w:hAnsi="Times New Roman" w:cs="Times New Roman"/>
        </w:rPr>
      </w:pPr>
      <w:r>
        <w:rPr>
          <w:rFonts w:hint="default" w:ascii="Times New Roman" w:hAnsi="Times New Roman" w:cs="Times New Roman"/>
        </w:rPr>
        <w:t>Use the visual graphs and efficiency trackers to monitor the health of current mechanical operations.</w:t>
      </w:r>
    </w:p>
    <w:p w14:paraId="4BCFC7FB">
      <w:pPr>
        <w:pStyle w:val="23"/>
        <w:spacing w:after="60" w:line="360" w:lineRule="auto"/>
        <w:rPr>
          <w:rFonts w:hint="default" w:ascii="Times New Roman" w:hAnsi="Times New Roman" w:cs="Times New Roman"/>
        </w:rPr>
      </w:pPr>
      <w:r>
        <w:rPr>
          <w:rFonts w:hint="default" w:ascii="Times New Roman" w:hAnsi="Times New Roman" w:cs="Times New Roman"/>
        </w:rPr>
        <w:t>Utilize the quick-access actions integrated on the right-hand panel to immediately jump into creating a New Set or receiving new Yarn.</w:t>
      </w:r>
    </w:p>
    <w:p w14:paraId="1C31FA93">
      <w:pPr>
        <w:pStyle w:val="23"/>
        <w:numPr>
          <w:numId w:val="0"/>
        </w:numPr>
        <w:spacing w:after="60" w:line="360" w:lineRule="auto"/>
        <w:contextualSpacing/>
        <w:rPr>
          <w:rFonts w:hint="default" w:ascii="Times New Roman" w:hAnsi="Times New Roman" w:cs="Times New Roman"/>
        </w:rPr>
      </w:pPr>
    </w:p>
    <w:p w14:paraId="7C948135">
      <w:pPr>
        <w:pStyle w:val="23"/>
        <w:numPr>
          <w:numId w:val="0"/>
        </w:numPr>
        <w:spacing w:after="60" w:line="360" w:lineRule="auto"/>
        <w:contextualSpacing/>
        <w:rPr>
          <w:rFonts w:hint="default" w:ascii="Times New Roman" w:hAnsi="Times New Roman" w:cs="Times New Roman"/>
        </w:rPr>
      </w:pPr>
    </w:p>
    <w:p w14:paraId="41C4636D">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3343275"/>
                    </a:xfrm>
                    <a:prstGeom prst="rect">
                      <a:avLst/>
                    </a:prstGeom>
                  </pic:spPr>
                </pic:pic>
              </a:graphicData>
            </a:graphic>
          </wp:inline>
        </w:drawing>
      </w:r>
    </w:p>
    <w:p w14:paraId="3F841CFF">
      <w:pPr>
        <w:spacing w:line="360" w:lineRule="auto"/>
        <w:rPr>
          <w:rFonts w:hint="default" w:ascii="Times New Roman" w:hAnsi="Times New Roman" w:cs="Times New Roman"/>
        </w:rPr>
      </w:pPr>
      <w:r>
        <w:rPr>
          <w:rFonts w:hint="default" w:ascii="Times New Roman" w:hAnsi="Times New Roman" w:cs="Times New Roman"/>
        </w:rPr>
        <w:br w:type="page"/>
      </w:r>
    </w:p>
    <w:p w14:paraId="2373CDFD">
      <w:pPr>
        <w:pStyle w:val="2"/>
        <w:spacing w:line="360" w:lineRule="auto"/>
        <w:rPr>
          <w:rFonts w:hint="default" w:ascii="Times New Roman" w:hAnsi="Times New Roman" w:cs="Times New Roman"/>
        </w:rPr>
      </w:pPr>
      <w:r>
        <w:rPr>
          <w:rFonts w:hint="default" w:ascii="Times New Roman" w:hAnsi="Times New Roman" w:cs="Times New Roman"/>
          <w:color w:val="111827"/>
        </w:rPr>
        <w:t>3. System Masters Module</w:t>
      </w:r>
    </w:p>
    <w:p w14:paraId="2098EBCB">
      <w:pPr>
        <w:spacing w:line="360" w:lineRule="auto"/>
        <w:rPr>
          <w:rFonts w:hint="default" w:ascii="Times New Roman" w:hAnsi="Times New Roman" w:cs="Times New Roman"/>
        </w:rPr>
      </w:pPr>
      <w:r>
        <w:rPr>
          <w:rFonts w:hint="default" w:ascii="Times New Roman" w:hAnsi="Times New Roman" w:cs="Times New Roman"/>
        </w:rPr>
        <w:t>Master configurations are the foundational data points used to populate dropdowns, define parameters, and standardize metrics across operational forms.</w:t>
      </w:r>
    </w:p>
    <w:p w14:paraId="0F0B87FA">
      <w:pPr>
        <w:pStyle w:val="3"/>
        <w:spacing w:line="360" w:lineRule="auto"/>
        <w:rPr>
          <w:rFonts w:hint="default" w:ascii="Times New Roman" w:hAnsi="Times New Roman" w:cs="Times New Roman"/>
        </w:rPr>
      </w:pPr>
      <w:r>
        <w:rPr>
          <w:rFonts w:hint="default" w:ascii="Times New Roman" w:hAnsi="Times New Roman" w:cs="Times New Roman"/>
          <w:color w:val="111827"/>
        </w:rPr>
        <w:t>3.1 Company Master</w:t>
      </w:r>
    </w:p>
    <w:p w14:paraId="4D652F60">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Central configuration defining your organizational identity and formal contact information.</w:t>
      </w:r>
    </w:p>
    <w:p w14:paraId="6B6F9436">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29ED7D77">
      <w:pPr>
        <w:pStyle w:val="23"/>
        <w:spacing w:after="60" w:line="360" w:lineRule="auto"/>
        <w:rPr>
          <w:rFonts w:hint="default" w:ascii="Times New Roman" w:hAnsi="Times New Roman" w:cs="Times New Roman"/>
        </w:rPr>
      </w:pPr>
      <w:r>
        <w:rPr>
          <w:rFonts w:hint="default" w:ascii="Times New Roman" w:hAnsi="Times New Roman" w:cs="Times New Roman"/>
        </w:rPr>
        <w:t>Navigate to the 'Masters' section and select 'Company'.</w:t>
      </w:r>
    </w:p>
    <w:p w14:paraId="24E73342">
      <w:pPr>
        <w:pStyle w:val="23"/>
        <w:spacing w:after="60" w:line="360" w:lineRule="auto"/>
        <w:rPr>
          <w:rFonts w:hint="default" w:ascii="Times New Roman" w:hAnsi="Times New Roman" w:cs="Times New Roman"/>
        </w:rPr>
      </w:pPr>
      <w:r>
        <w:rPr>
          <w:rFonts w:hint="default" w:ascii="Times New Roman" w:hAnsi="Times New Roman" w:cs="Times New Roman"/>
        </w:rPr>
        <w:t>Fill in essential fields including the Official Company Name, Registration details (PAN/GSTIN), and precise communication addresses.</w:t>
      </w:r>
    </w:p>
    <w:p w14:paraId="4FC0D5CF">
      <w:pPr>
        <w:pStyle w:val="23"/>
        <w:spacing w:after="60" w:line="360" w:lineRule="auto"/>
        <w:rPr>
          <w:rFonts w:hint="default" w:ascii="Times New Roman" w:hAnsi="Times New Roman" w:cs="Times New Roman"/>
        </w:rPr>
      </w:pPr>
      <w:r>
        <w:rPr>
          <w:rFonts w:hint="default" w:ascii="Times New Roman" w:hAnsi="Times New Roman" w:cs="Times New Roman"/>
        </w:rPr>
        <w:t>Save the record. Note that details entered here directly reflect on generated Tax Invoices and Delivery Challans.</w:t>
      </w:r>
    </w:p>
    <w:p w14:paraId="3F81E50C">
      <w:pPr>
        <w:pStyle w:val="23"/>
        <w:numPr>
          <w:numId w:val="0"/>
        </w:numPr>
        <w:spacing w:after="60" w:line="360" w:lineRule="auto"/>
        <w:ind w:leftChars="0"/>
        <w:rPr>
          <w:rFonts w:hint="default" w:ascii="Times New Roman" w:hAnsi="Times New Roman" w:cs="Times New Roman"/>
        </w:rPr>
      </w:pPr>
    </w:p>
    <w:p w14:paraId="04612C4E">
      <w:pPr>
        <w:pStyle w:val="23"/>
        <w:numPr>
          <w:numId w:val="0"/>
        </w:numPr>
        <w:spacing w:after="60" w:line="360" w:lineRule="auto"/>
        <w:ind w:leftChars="0"/>
        <w:rPr>
          <w:rFonts w:hint="default" w:ascii="Times New Roman" w:hAnsi="Times New Roman" w:cs="Times New Roman"/>
        </w:rPr>
      </w:pPr>
    </w:p>
    <w:p w14:paraId="5081D3C5">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3600" cy="3343275"/>
                    </a:xfrm>
                    <a:prstGeom prst="rect">
                      <a:avLst/>
                    </a:prstGeom>
                  </pic:spPr>
                </pic:pic>
              </a:graphicData>
            </a:graphic>
          </wp:inline>
        </w:drawing>
      </w:r>
    </w:p>
    <w:p w14:paraId="629A99E2">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00F413F6">
      <w:pPr>
        <w:pStyle w:val="3"/>
        <w:spacing w:line="360" w:lineRule="auto"/>
        <w:rPr>
          <w:rFonts w:hint="default" w:ascii="Times New Roman" w:hAnsi="Times New Roman" w:cs="Times New Roman"/>
        </w:rPr>
      </w:pPr>
      <w:r>
        <w:rPr>
          <w:rFonts w:hint="default" w:ascii="Times New Roman" w:hAnsi="Times New Roman" w:cs="Times New Roman"/>
          <w:color w:val="111827"/>
        </w:rPr>
        <w:t>3.2 Parties Master</w:t>
      </w:r>
    </w:p>
    <w:p w14:paraId="5ECB5DB3">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A singular repository managing all external entities the business interfaces with, including suppliers, clients, and partner mills.</w:t>
      </w:r>
    </w:p>
    <w:p w14:paraId="79CA496D">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41DCE11D">
      <w:pPr>
        <w:pStyle w:val="23"/>
        <w:spacing w:after="60" w:line="360" w:lineRule="auto"/>
        <w:rPr>
          <w:rFonts w:hint="default" w:ascii="Times New Roman" w:hAnsi="Times New Roman" w:cs="Times New Roman"/>
        </w:rPr>
      </w:pPr>
      <w:r>
        <w:rPr>
          <w:rFonts w:hint="default" w:ascii="Times New Roman" w:hAnsi="Times New Roman" w:cs="Times New Roman"/>
        </w:rPr>
        <w:t>Open the 'Parties Master' dashboard.</w:t>
      </w:r>
    </w:p>
    <w:p w14:paraId="0EDCA478">
      <w:pPr>
        <w:pStyle w:val="23"/>
        <w:spacing w:after="60" w:line="360" w:lineRule="auto"/>
        <w:rPr>
          <w:rFonts w:hint="default" w:ascii="Times New Roman" w:hAnsi="Times New Roman" w:cs="Times New Roman"/>
        </w:rPr>
      </w:pPr>
      <w:r>
        <w:rPr>
          <w:rFonts w:hint="default" w:ascii="Times New Roman" w:hAnsi="Times New Roman" w:cs="Times New Roman"/>
        </w:rPr>
        <w:t>Click on 'Add New Party' to register a new vendor or client.</w:t>
      </w:r>
    </w:p>
    <w:p w14:paraId="27FAE6EC">
      <w:pPr>
        <w:pStyle w:val="23"/>
        <w:spacing w:after="60" w:line="360" w:lineRule="auto"/>
        <w:rPr>
          <w:rFonts w:hint="default" w:ascii="Times New Roman" w:hAnsi="Times New Roman" w:cs="Times New Roman"/>
        </w:rPr>
      </w:pPr>
      <w:r>
        <w:rPr>
          <w:rFonts w:hint="default" w:ascii="Times New Roman" w:hAnsi="Times New Roman" w:cs="Times New Roman"/>
        </w:rPr>
        <w:t>Specify their category (e.g., Weaving Mill) to appropriately restrict their assignment to job cards.</w:t>
      </w:r>
    </w:p>
    <w:p w14:paraId="7A2731EC">
      <w:pPr>
        <w:pStyle w:val="23"/>
        <w:spacing w:after="60" w:line="360" w:lineRule="auto"/>
        <w:rPr>
          <w:rFonts w:hint="default" w:ascii="Times New Roman" w:hAnsi="Times New Roman" w:cs="Times New Roman"/>
        </w:rPr>
      </w:pPr>
      <w:r>
        <w:rPr>
          <w:rFonts w:hint="default" w:ascii="Times New Roman" w:hAnsi="Times New Roman" w:cs="Times New Roman"/>
        </w:rPr>
        <w:t>Update contact properties and formal billing details like their specific tax boundaries.</w:t>
      </w:r>
    </w:p>
    <w:p w14:paraId="79FEA523">
      <w:pPr>
        <w:pStyle w:val="23"/>
        <w:numPr>
          <w:numId w:val="0"/>
        </w:numPr>
        <w:spacing w:after="60" w:line="360" w:lineRule="auto"/>
        <w:contextualSpacing/>
        <w:rPr>
          <w:rFonts w:hint="default" w:ascii="Times New Roman" w:hAnsi="Times New Roman" w:cs="Times New Roman"/>
        </w:rPr>
      </w:pPr>
    </w:p>
    <w:p w14:paraId="0E3F4A0F">
      <w:pPr>
        <w:pStyle w:val="23"/>
        <w:numPr>
          <w:numId w:val="0"/>
        </w:numPr>
        <w:spacing w:after="60" w:line="360" w:lineRule="auto"/>
        <w:contextualSpacing/>
        <w:rPr>
          <w:rFonts w:hint="default" w:ascii="Times New Roman" w:hAnsi="Times New Roman" w:cs="Times New Roman"/>
        </w:rPr>
      </w:pPr>
    </w:p>
    <w:p w14:paraId="6B6AD637">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3600" cy="3343275"/>
                    </a:xfrm>
                    <a:prstGeom prst="rect">
                      <a:avLst/>
                    </a:prstGeom>
                  </pic:spPr>
                </pic:pic>
              </a:graphicData>
            </a:graphic>
          </wp:inline>
        </w:drawing>
      </w:r>
    </w:p>
    <w:p w14:paraId="3B907717">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54981F76">
      <w:pPr>
        <w:pStyle w:val="3"/>
        <w:spacing w:line="360" w:lineRule="auto"/>
        <w:rPr>
          <w:rFonts w:hint="default" w:ascii="Times New Roman" w:hAnsi="Times New Roman" w:cs="Times New Roman"/>
        </w:rPr>
      </w:pPr>
      <w:r>
        <w:rPr>
          <w:rFonts w:hint="default" w:ascii="Times New Roman" w:hAnsi="Times New Roman" w:cs="Times New Roman"/>
          <w:color w:val="111827"/>
        </w:rPr>
        <w:t>3.3 Yarn Count Master</w:t>
      </w:r>
    </w:p>
    <w:p w14:paraId="35DE9359">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A critical matrix establishing the varied specifications of raw yarn brought into the factory.</w:t>
      </w:r>
    </w:p>
    <w:p w14:paraId="2693194B">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7F4C34CB">
      <w:pPr>
        <w:pStyle w:val="23"/>
        <w:spacing w:after="60" w:line="360" w:lineRule="auto"/>
        <w:rPr>
          <w:rFonts w:hint="default" w:ascii="Times New Roman" w:hAnsi="Times New Roman" w:cs="Times New Roman"/>
        </w:rPr>
      </w:pPr>
      <w:r>
        <w:rPr>
          <w:rFonts w:hint="default" w:ascii="Times New Roman" w:hAnsi="Times New Roman" w:cs="Times New Roman"/>
        </w:rPr>
        <w:t>Navigate to 'Yarn Count Master'.</w:t>
      </w:r>
    </w:p>
    <w:p w14:paraId="6EA5AE9F">
      <w:pPr>
        <w:pStyle w:val="23"/>
        <w:spacing w:after="60" w:line="360" w:lineRule="auto"/>
        <w:rPr>
          <w:rFonts w:hint="default" w:ascii="Times New Roman" w:hAnsi="Times New Roman" w:cs="Times New Roman"/>
        </w:rPr>
      </w:pPr>
      <w:r>
        <w:rPr>
          <w:rFonts w:hint="default" w:ascii="Times New Roman" w:hAnsi="Times New Roman" w:cs="Times New Roman"/>
        </w:rPr>
        <w:t>Introduce standard designations (e.g., '20s 2/100', '30s 2/80').</w:t>
      </w:r>
    </w:p>
    <w:p w14:paraId="359F77AD">
      <w:pPr>
        <w:pStyle w:val="23"/>
        <w:spacing w:after="60" w:line="360" w:lineRule="auto"/>
        <w:rPr>
          <w:rFonts w:hint="default" w:ascii="Times New Roman" w:hAnsi="Times New Roman" w:cs="Times New Roman"/>
        </w:rPr>
      </w:pPr>
      <w:r>
        <w:rPr>
          <w:rFonts w:hint="default" w:ascii="Times New Roman" w:hAnsi="Times New Roman" w:cs="Times New Roman"/>
        </w:rPr>
        <w:t>Attach intrinsic properties like ply thickness. These pre-configured counts will speed up the process during Yarn inward documentation.</w:t>
      </w:r>
    </w:p>
    <w:p w14:paraId="2DCBE682">
      <w:pPr>
        <w:pStyle w:val="23"/>
        <w:numPr>
          <w:numId w:val="0"/>
        </w:numPr>
        <w:spacing w:after="60" w:line="360" w:lineRule="auto"/>
        <w:contextualSpacing/>
        <w:rPr>
          <w:rFonts w:hint="default" w:ascii="Times New Roman" w:hAnsi="Times New Roman" w:cs="Times New Roman"/>
        </w:rPr>
      </w:pPr>
    </w:p>
    <w:p w14:paraId="2D7D2F4A">
      <w:pPr>
        <w:pStyle w:val="23"/>
        <w:numPr>
          <w:numId w:val="0"/>
        </w:numPr>
        <w:spacing w:after="60" w:line="360" w:lineRule="auto"/>
        <w:contextualSpacing/>
        <w:rPr>
          <w:rFonts w:hint="default" w:ascii="Times New Roman" w:hAnsi="Times New Roman" w:cs="Times New Roman"/>
        </w:rPr>
      </w:pPr>
    </w:p>
    <w:p w14:paraId="56978BD6">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3343275"/>
                    </a:xfrm>
                    <a:prstGeom prst="rect">
                      <a:avLst/>
                    </a:prstGeom>
                  </pic:spPr>
                </pic:pic>
              </a:graphicData>
            </a:graphic>
          </wp:inline>
        </w:drawing>
      </w:r>
    </w:p>
    <w:p w14:paraId="151D0D96">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32E06355">
      <w:pPr>
        <w:pStyle w:val="3"/>
        <w:spacing w:line="360" w:lineRule="auto"/>
        <w:rPr>
          <w:rFonts w:hint="default" w:ascii="Times New Roman" w:hAnsi="Times New Roman" w:cs="Times New Roman"/>
        </w:rPr>
      </w:pPr>
      <w:r>
        <w:rPr>
          <w:rFonts w:hint="default" w:ascii="Times New Roman" w:hAnsi="Times New Roman" w:cs="Times New Roman"/>
          <w:color w:val="111827"/>
        </w:rPr>
        <w:t>3.4 Loom Type Master</w:t>
      </w:r>
    </w:p>
    <w:p w14:paraId="68BFE2DE">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Mapping of available manufacturing hardware capabilities ensuring job cards align with physical capacities.</w:t>
      </w:r>
    </w:p>
    <w:p w14:paraId="066EE2E0">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2084E522">
      <w:pPr>
        <w:pStyle w:val="23"/>
        <w:spacing w:after="60" w:line="360" w:lineRule="auto"/>
        <w:rPr>
          <w:rFonts w:hint="default" w:ascii="Times New Roman" w:hAnsi="Times New Roman" w:cs="Times New Roman"/>
        </w:rPr>
      </w:pPr>
      <w:r>
        <w:rPr>
          <w:rFonts w:hint="default" w:ascii="Times New Roman" w:hAnsi="Times New Roman" w:cs="Times New Roman"/>
        </w:rPr>
        <w:t>Access the 'Loom Type Master' menu.</w:t>
      </w:r>
    </w:p>
    <w:p w14:paraId="11D31AB1">
      <w:pPr>
        <w:pStyle w:val="23"/>
        <w:spacing w:after="60" w:line="360" w:lineRule="auto"/>
        <w:rPr>
          <w:rFonts w:hint="default" w:ascii="Times New Roman" w:hAnsi="Times New Roman" w:cs="Times New Roman"/>
        </w:rPr>
      </w:pPr>
      <w:r>
        <w:rPr>
          <w:rFonts w:hint="default" w:ascii="Times New Roman" w:hAnsi="Times New Roman" w:cs="Times New Roman"/>
        </w:rPr>
        <w:t>Register hardware models such as 'Sulzer' or 'Air Jet'.</w:t>
      </w:r>
    </w:p>
    <w:p w14:paraId="22621A94">
      <w:pPr>
        <w:pStyle w:val="23"/>
        <w:spacing w:after="60" w:line="360" w:lineRule="auto"/>
        <w:rPr>
          <w:rFonts w:hint="default" w:ascii="Times New Roman" w:hAnsi="Times New Roman" w:cs="Times New Roman"/>
        </w:rPr>
      </w:pPr>
      <w:r>
        <w:rPr>
          <w:rFonts w:hint="default" w:ascii="Times New Roman" w:hAnsi="Times New Roman" w:cs="Times New Roman"/>
        </w:rPr>
        <w:t>Define the maximum physical width in inches to enforce capacity rules during production allocations.</w:t>
      </w:r>
    </w:p>
    <w:p w14:paraId="56A378ED">
      <w:pPr>
        <w:pStyle w:val="23"/>
        <w:numPr>
          <w:numId w:val="0"/>
        </w:numPr>
        <w:spacing w:after="60" w:line="360" w:lineRule="auto"/>
        <w:contextualSpacing/>
        <w:rPr>
          <w:rFonts w:hint="default" w:ascii="Times New Roman" w:hAnsi="Times New Roman" w:cs="Times New Roman"/>
        </w:rPr>
      </w:pPr>
    </w:p>
    <w:p w14:paraId="04ADC1F7">
      <w:pPr>
        <w:pStyle w:val="23"/>
        <w:numPr>
          <w:numId w:val="0"/>
        </w:numPr>
        <w:spacing w:after="60" w:line="360" w:lineRule="auto"/>
        <w:contextualSpacing/>
        <w:rPr>
          <w:rFonts w:hint="default" w:ascii="Times New Roman" w:hAnsi="Times New Roman" w:cs="Times New Roman"/>
        </w:rPr>
      </w:pPr>
    </w:p>
    <w:p w14:paraId="6A18F0B7">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3343275"/>
                    </a:xfrm>
                    <a:prstGeom prst="rect">
                      <a:avLst/>
                    </a:prstGeom>
                  </pic:spPr>
                </pic:pic>
              </a:graphicData>
            </a:graphic>
          </wp:inline>
        </w:drawing>
      </w:r>
    </w:p>
    <w:p w14:paraId="1FEEFB8E">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4B78B3EE">
      <w:pPr>
        <w:pStyle w:val="3"/>
        <w:spacing w:line="360" w:lineRule="auto"/>
        <w:rPr>
          <w:rFonts w:hint="default" w:ascii="Times New Roman" w:hAnsi="Times New Roman" w:cs="Times New Roman"/>
        </w:rPr>
      </w:pPr>
      <w:r>
        <w:rPr>
          <w:rFonts w:hint="default" w:ascii="Times New Roman" w:hAnsi="Times New Roman" w:cs="Times New Roman"/>
          <w:color w:val="111827"/>
        </w:rPr>
        <w:t>3.5 Beam Master</w:t>
      </w:r>
    </w:p>
    <w:p w14:paraId="494482D5">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An active registry tracking the lifecycle and mechanical properties of physical beams.</w:t>
      </w:r>
    </w:p>
    <w:p w14:paraId="558DC181">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3A8ABC49">
      <w:pPr>
        <w:pStyle w:val="23"/>
        <w:spacing w:after="60" w:line="360" w:lineRule="auto"/>
        <w:rPr>
          <w:rFonts w:hint="default" w:ascii="Times New Roman" w:hAnsi="Times New Roman" w:cs="Times New Roman"/>
        </w:rPr>
      </w:pPr>
      <w:r>
        <w:rPr>
          <w:rFonts w:hint="default" w:ascii="Times New Roman" w:hAnsi="Times New Roman" w:cs="Times New Roman"/>
        </w:rPr>
        <w:t>Open 'Beam Master' to see a breakdown of 'Sizing Beams' and 'Warping Beams'.</w:t>
      </w:r>
    </w:p>
    <w:p w14:paraId="62076D33">
      <w:pPr>
        <w:pStyle w:val="23"/>
        <w:spacing w:after="60" w:line="360" w:lineRule="auto"/>
        <w:rPr>
          <w:rFonts w:hint="default" w:ascii="Times New Roman" w:hAnsi="Times New Roman" w:cs="Times New Roman"/>
        </w:rPr>
      </w:pPr>
      <w:r>
        <w:rPr>
          <w:rFonts w:hint="default" w:ascii="Times New Roman" w:hAnsi="Times New Roman" w:cs="Times New Roman"/>
        </w:rPr>
        <w:t>Register individual beams with unique Beam Numbers.</w:t>
      </w:r>
    </w:p>
    <w:p w14:paraId="51A2AF84">
      <w:pPr>
        <w:pStyle w:val="23"/>
        <w:spacing w:after="60" w:line="360" w:lineRule="auto"/>
        <w:rPr>
          <w:rFonts w:hint="default" w:ascii="Times New Roman" w:hAnsi="Times New Roman" w:cs="Times New Roman"/>
        </w:rPr>
      </w:pPr>
      <w:r>
        <w:rPr>
          <w:rFonts w:hint="default" w:ascii="Times New Roman" w:hAnsi="Times New Roman" w:cs="Times New Roman"/>
        </w:rPr>
        <w:t>Configure their tare weights (kg) and maximum ends. This data is critical for net yarn weight calculations.</w:t>
      </w:r>
    </w:p>
    <w:p w14:paraId="10C40636">
      <w:pPr>
        <w:pStyle w:val="23"/>
        <w:numPr>
          <w:numId w:val="0"/>
        </w:numPr>
        <w:spacing w:after="60" w:line="360" w:lineRule="auto"/>
        <w:contextualSpacing/>
        <w:rPr>
          <w:rFonts w:hint="default" w:ascii="Times New Roman" w:hAnsi="Times New Roman" w:cs="Times New Roman"/>
        </w:rPr>
      </w:pPr>
    </w:p>
    <w:p w14:paraId="5760EF94">
      <w:pPr>
        <w:pStyle w:val="23"/>
        <w:numPr>
          <w:numId w:val="0"/>
        </w:numPr>
        <w:spacing w:after="60" w:line="360" w:lineRule="auto"/>
        <w:contextualSpacing/>
        <w:rPr>
          <w:rFonts w:hint="default" w:ascii="Times New Roman" w:hAnsi="Times New Roman" w:cs="Times New Roman"/>
        </w:rPr>
      </w:pPr>
    </w:p>
    <w:p w14:paraId="01D1AAA9">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3600" cy="3343275"/>
                    </a:xfrm>
                    <a:prstGeom prst="rect">
                      <a:avLst/>
                    </a:prstGeom>
                  </pic:spPr>
                </pic:pic>
              </a:graphicData>
            </a:graphic>
          </wp:inline>
        </w:drawing>
      </w:r>
    </w:p>
    <w:p w14:paraId="542106E4">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2AC32B40">
      <w:pPr>
        <w:pStyle w:val="3"/>
        <w:spacing w:line="360" w:lineRule="auto"/>
        <w:rPr>
          <w:rFonts w:hint="default" w:ascii="Times New Roman" w:hAnsi="Times New Roman" w:cs="Times New Roman"/>
        </w:rPr>
      </w:pPr>
      <w:r>
        <w:rPr>
          <w:rFonts w:hint="default" w:ascii="Times New Roman" w:hAnsi="Times New Roman" w:cs="Times New Roman"/>
          <w:color w:val="111827"/>
        </w:rPr>
        <w:t>3.6 Vehicle Master</w:t>
      </w:r>
    </w:p>
    <w:p w14:paraId="7DFBAB4C">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Logistical management of the active transport fleet bringing goods in and out.</w:t>
      </w:r>
    </w:p>
    <w:p w14:paraId="3D75D775">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76E9DD99">
      <w:pPr>
        <w:pStyle w:val="23"/>
        <w:spacing w:after="60" w:line="360" w:lineRule="auto"/>
        <w:rPr>
          <w:rFonts w:hint="default" w:ascii="Times New Roman" w:hAnsi="Times New Roman" w:cs="Times New Roman"/>
        </w:rPr>
      </w:pPr>
      <w:r>
        <w:rPr>
          <w:rFonts w:hint="default" w:ascii="Times New Roman" w:hAnsi="Times New Roman" w:cs="Times New Roman"/>
        </w:rPr>
        <w:t>Add logistics vectors by entering the Vehicle Registration Numbers.</w:t>
      </w:r>
    </w:p>
    <w:p w14:paraId="7D9C59D4">
      <w:pPr>
        <w:pStyle w:val="23"/>
        <w:spacing w:after="60" w:line="360" w:lineRule="auto"/>
        <w:rPr>
          <w:rFonts w:hint="default" w:ascii="Times New Roman" w:hAnsi="Times New Roman" w:cs="Times New Roman"/>
        </w:rPr>
      </w:pPr>
      <w:r>
        <w:rPr>
          <w:rFonts w:hint="default" w:ascii="Times New Roman" w:hAnsi="Times New Roman" w:cs="Times New Roman"/>
        </w:rPr>
        <w:t>Maintain details regarding primary drivers and their contact coordinates.</w:t>
      </w:r>
    </w:p>
    <w:p w14:paraId="218449AF">
      <w:pPr>
        <w:pStyle w:val="23"/>
        <w:spacing w:after="60" w:line="360" w:lineRule="auto"/>
        <w:rPr>
          <w:rFonts w:hint="default" w:ascii="Times New Roman" w:hAnsi="Times New Roman" w:cs="Times New Roman"/>
        </w:rPr>
      </w:pPr>
      <w:r>
        <w:rPr>
          <w:rFonts w:hint="default" w:ascii="Times New Roman" w:hAnsi="Times New Roman" w:cs="Times New Roman"/>
        </w:rPr>
        <w:t>These vehicles are subsequently linked to Delivery Challans and Inbound Receipts.</w:t>
      </w:r>
    </w:p>
    <w:p w14:paraId="66877D01">
      <w:pPr>
        <w:pStyle w:val="23"/>
        <w:numPr>
          <w:numId w:val="0"/>
        </w:numPr>
        <w:spacing w:after="60" w:line="360" w:lineRule="auto"/>
        <w:contextualSpacing/>
        <w:rPr>
          <w:rFonts w:hint="default" w:ascii="Times New Roman" w:hAnsi="Times New Roman" w:cs="Times New Roman"/>
        </w:rPr>
      </w:pPr>
    </w:p>
    <w:p w14:paraId="5D5A9D33">
      <w:pPr>
        <w:pStyle w:val="23"/>
        <w:numPr>
          <w:numId w:val="0"/>
        </w:numPr>
        <w:spacing w:after="60" w:line="360" w:lineRule="auto"/>
        <w:contextualSpacing/>
        <w:rPr>
          <w:rFonts w:hint="default" w:ascii="Times New Roman" w:hAnsi="Times New Roman" w:cs="Times New Roman"/>
        </w:rPr>
      </w:pPr>
    </w:p>
    <w:p w14:paraId="5C84E875">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3343275"/>
                    </a:xfrm>
                    <a:prstGeom prst="rect">
                      <a:avLst/>
                    </a:prstGeom>
                  </pic:spPr>
                </pic:pic>
              </a:graphicData>
            </a:graphic>
          </wp:inline>
        </w:drawing>
      </w:r>
    </w:p>
    <w:p w14:paraId="3F4E4A8E">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0CAF62ED">
      <w:pPr>
        <w:pStyle w:val="3"/>
        <w:spacing w:line="360" w:lineRule="auto"/>
        <w:rPr>
          <w:rFonts w:hint="default" w:ascii="Times New Roman" w:hAnsi="Times New Roman" w:cs="Times New Roman"/>
        </w:rPr>
      </w:pPr>
      <w:r>
        <w:rPr>
          <w:rFonts w:hint="default" w:ascii="Times New Roman" w:hAnsi="Times New Roman" w:cs="Times New Roman"/>
          <w:color w:val="111827"/>
        </w:rPr>
        <w:t>3.7 Financial Year Master</w:t>
      </w:r>
    </w:p>
    <w:p w14:paraId="12EF20BA">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Time-boxing parameters configuring sequential numbering rules and financial closure calculations.</w:t>
      </w:r>
    </w:p>
    <w:p w14:paraId="7187CD31">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568A64A7">
      <w:pPr>
        <w:pStyle w:val="23"/>
        <w:spacing w:after="60" w:line="360" w:lineRule="auto"/>
        <w:rPr>
          <w:rFonts w:hint="default" w:ascii="Times New Roman" w:hAnsi="Times New Roman" w:cs="Times New Roman"/>
        </w:rPr>
      </w:pPr>
      <w:r>
        <w:rPr>
          <w:rFonts w:hint="default" w:ascii="Times New Roman" w:hAnsi="Times New Roman" w:cs="Times New Roman"/>
        </w:rPr>
        <w:t>Head to 'Financial Year Master' configuration.</w:t>
      </w:r>
    </w:p>
    <w:p w14:paraId="4EF9064D">
      <w:pPr>
        <w:pStyle w:val="23"/>
        <w:spacing w:after="60" w:line="360" w:lineRule="auto"/>
        <w:rPr>
          <w:rFonts w:hint="default" w:ascii="Times New Roman" w:hAnsi="Times New Roman" w:cs="Times New Roman"/>
        </w:rPr>
      </w:pPr>
      <w:r>
        <w:rPr>
          <w:rFonts w:hint="default" w:ascii="Times New Roman" w:hAnsi="Times New Roman" w:cs="Times New Roman"/>
        </w:rPr>
        <w:t>Establish absolute Start Dates and End Dates for the fiscal cycle.</w:t>
      </w:r>
    </w:p>
    <w:p w14:paraId="1F4FF587">
      <w:pPr>
        <w:pStyle w:val="23"/>
        <w:spacing w:after="60" w:line="360" w:lineRule="auto"/>
        <w:rPr>
          <w:rFonts w:hint="default" w:ascii="Times New Roman" w:hAnsi="Times New Roman" w:cs="Times New Roman"/>
        </w:rPr>
      </w:pPr>
      <w:r>
        <w:rPr>
          <w:rFonts w:hint="default" w:ascii="Times New Roman" w:hAnsi="Times New Roman" w:cs="Times New Roman"/>
        </w:rPr>
        <w:t>Activating a financial year directly impacts the Document Series suffixes applied system-wide.</w:t>
      </w:r>
    </w:p>
    <w:p w14:paraId="66A03546">
      <w:pPr>
        <w:pStyle w:val="23"/>
        <w:numPr>
          <w:numId w:val="0"/>
        </w:numPr>
        <w:spacing w:after="60" w:line="360" w:lineRule="auto"/>
        <w:contextualSpacing/>
        <w:rPr>
          <w:rFonts w:hint="default" w:ascii="Times New Roman" w:hAnsi="Times New Roman" w:cs="Times New Roman"/>
        </w:rPr>
      </w:pPr>
    </w:p>
    <w:p w14:paraId="669257DE">
      <w:pPr>
        <w:pStyle w:val="23"/>
        <w:numPr>
          <w:numId w:val="0"/>
        </w:numPr>
        <w:spacing w:after="60" w:line="360" w:lineRule="auto"/>
        <w:contextualSpacing/>
        <w:rPr>
          <w:rFonts w:hint="default" w:ascii="Times New Roman" w:hAnsi="Times New Roman" w:cs="Times New Roman"/>
        </w:rPr>
      </w:pPr>
    </w:p>
    <w:p w14:paraId="7E2322F5">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43600" cy="3343275"/>
                    </a:xfrm>
                    <a:prstGeom prst="rect">
                      <a:avLst/>
                    </a:prstGeom>
                  </pic:spPr>
                </pic:pic>
              </a:graphicData>
            </a:graphic>
          </wp:inline>
        </w:drawing>
      </w:r>
    </w:p>
    <w:p w14:paraId="1D54BF92">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199D2729">
      <w:pPr>
        <w:pStyle w:val="3"/>
        <w:spacing w:line="360" w:lineRule="auto"/>
        <w:rPr>
          <w:rFonts w:hint="default" w:ascii="Times New Roman" w:hAnsi="Times New Roman" w:cs="Times New Roman"/>
        </w:rPr>
      </w:pPr>
      <w:r>
        <w:rPr>
          <w:rFonts w:hint="default" w:ascii="Times New Roman" w:hAnsi="Times New Roman" w:cs="Times New Roman"/>
          <w:color w:val="111827"/>
        </w:rPr>
        <w:t>3.8 Document Series Master</w:t>
      </w:r>
    </w:p>
    <w:p w14:paraId="343D16C5">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Regulation of automatic identification prefixing and invoice enumerations to maintain audit integrity.</w:t>
      </w:r>
    </w:p>
    <w:p w14:paraId="651BBA82">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7BFDD563">
      <w:pPr>
        <w:pStyle w:val="23"/>
        <w:spacing w:after="60" w:line="360" w:lineRule="auto"/>
        <w:rPr>
          <w:rFonts w:hint="default" w:ascii="Times New Roman" w:hAnsi="Times New Roman" w:cs="Times New Roman"/>
        </w:rPr>
      </w:pPr>
      <w:r>
        <w:rPr>
          <w:rFonts w:hint="default" w:ascii="Times New Roman" w:hAnsi="Times New Roman" w:cs="Times New Roman"/>
        </w:rPr>
        <w:t>Under Document Series, configure the string Prefixes for different forms (e.g., 'INV' for Invoices).</w:t>
      </w:r>
    </w:p>
    <w:p w14:paraId="636DE8E5">
      <w:pPr>
        <w:pStyle w:val="23"/>
        <w:spacing w:after="60" w:line="360" w:lineRule="auto"/>
        <w:rPr>
          <w:rFonts w:hint="default" w:ascii="Times New Roman" w:hAnsi="Times New Roman" w:cs="Times New Roman"/>
        </w:rPr>
      </w:pPr>
      <w:r>
        <w:rPr>
          <w:rFonts w:hint="default" w:ascii="Times New Roman" w:hAnsi="Times New Roman" w:cs="Times New Roman"/>
        </w:rPr>
        <w:t>Link them to the Active Financial Year to generate standardized formats like 'INV0001/2025-26'.</w:t>
      </w:r>
    </w:p>
    <w:p w14:paraId="2B45E74E">
      <w:pPr>
        <w:pStyle w:val="23"/>
        <w:numPr>
          <w:numId w:val="0"/>
        </w:numPr>
        <w:spacing w:after="60" w:line="360" w:lineRule="auto"/>
        <w:contextualSpacing/>
        <w:rPr>
          <w:rFonts w:hint="default" w:ascii="Times New Roman" w:hAnsi="Times New Roman" w:cs="Times New Roman"/>
        </w:rPr>
      </w:pPr>
    </w:p>
    <w:p w14:paraId="37DBB010">
      <w:pPr>
        <w:pStyle w:val="23"/>
        <w:numPr>
          <w:numId w:val="0"/>
        </w:numPr>
        <w:spacing w:after="60" w:line="360" w:lineRule="auto"/>
        <w:contextualSpacing/>
        <w:rPr>
          <w:rFonts w:hint="default" w:ascii="Times New Roman" w:hAnsi="Times New Roman" w:cs="Times New Roman"/>
        </w:rPr>
      </w:pPr>
    </w:p>
    <w:p w14:paraId="30499DB5">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43600" cy="3343275"/>
                    </a:xfrm>
                    <a:prstGeom prst="rect">
                      <a:avLst/>
                    </a:prstGeom>
                  </pic:spPr>
                </pic:pic>
              </a:graphicData>
            </a:graphic>
          </wp:inline>
        </w:drawing>
      </w:r>
    </w:p>
    <w:p w14:paraId="37459CE7">
      <w:pPr>
        <w:spacing w:line="360" w:lineRule="auto"/>
        <w:rPr>
          <w:rFonts w:hint="default" w:ascii="Times New Roman" w:hAnsi="Times New Roman" w:cs="Times New Roman"/>
        </w:rPr>
      </w:pPr>
      <w:r>
        <w:rPr>
          <w:rFonts w:hint="default" w:ascii="Times New Roman" w:hAnsi="Times New Roman" w:cs="Times New Roman"/>
        </w:rPr>
        <w:br w:type="page"/>
      </w:r>
    </w:p>
    <w:p w14:paraId="3FA3307C">
      <w:pPr>
        <w:pStyle w:val="2"/>
        <w:spacing w:line="360" w:lineRule="auto"/>
        <w:rPr>
          <w:rFonts w:hint="default" w:ascii="Times New Roman" w:hAnsi="Times New Roman" w:cs="Times New Roman"/>
        </w:rPr>
      </w:pPr>
      <w:r>
        <w:rPr>
          <w:rFonts w:hint="default" w:ascii="Times New Roman" w:hAnsi="Times New Roman" w:cs="Times New Roman"/>
          <w:color w:val="111827"/>
        </w:rPr>
        <w:t>4. Sizing ERP Operations</w:t>
      </w:r>
    </w:p>
    <w:p w14:paraId="2C42A974">
      <w:pPr>
        <w:spacing w:line="360" w:lineRule="auto"/>
        <w:rPr>
          <w:rFonts w:hint="default" w:ascii="Times New Roman" w:hAnsi="Times New Roman" w:cs="Times New Roman"/>
        </w:rPr>
      </w:pPr>
      <w:r>
        <w:rPr>
          <w:rFonts w:hint="default" w:ascii="Times New Roman" w:hAnsi="Times New Roman" w:cs="Times New Roman"/>
        </w:rPr>
        <w:t>This functional core tracks every phase of the physical textile operation—from raw yarn intake, machine processing, right down to delivery and invoicing.</w:t>
      </w:r>
    </w:p>
    <w:p w14:paraId="3A857A62">
      <w:pPr>
        <w:pStyle w:val="3"/>
        <w:spacing w:line="360" w:lineRule="auto"/>
        <w:rPr>
          <w:rFonts w:hint="default" w:ascii="Times New Roman" w:hAnsi="Times New Roman" w:cs="Times New Roman"/>
        </w:rPr>
      </w:pPr>
      <w:r>
        <w:rPr>
          <w:rFonts w:hint="default" w:ascii="Times New Roman" w:hAnsi="Times New Roman" w:cs="Times New Roman"/>
          <w:color w:val="111827"/>
        </w:rPr>
        <w:t>4.1 Yarn Receipt (Inward Workflow)</w:t>
      </w:r>
    </w:p>
    <w:p w14:paraId="72A09589">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Formal tracking protocol for all bound raw materials entering the warehouse.</w:t>
      </w:r>
    </w:p>
    <w:p w14:paraId="45B1CA7B">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23549178">
      <w:pPr>
        <w:pStyle w:val="23"/>
        <w:spacing w:after="60" w:line="360" w:lineRule="auto"/>
        <w:rPr>
          <w:rFonts w:hint="default" w:ascii="Times New Roman" w:hAnsi="Times New Roman" w:cs="Times New Roman"/>
        </w:rPr>
      </w:pPr>
      <w:r>
        <w:rPr>
          <w:rFonts w:hint="default" w:ascii="Times New Roman" w:hAnsi="Times New Roman" w:cs="Times New Roman"/>
        </w:rPr>
        <w:t>Navigate to Sizing ERP &gt; Yarn Receipt.</w:t>
      </w:r>
    </w:p>
    <w:p w14:paraId="3D712FCE">
      <w:pPr>
        <w:pStyle w:val="23"/>
        <w:spacing w:after="60" w:line="360" w:lineRule="auto"/>
        <w:rPr>
          <w:rFonts w:hint="default" w:ascii="Times New Roman" w:hAnsi="Times New Roman" w:cs="Times New Roman"/>
        </w:rPr>
      </w:pPr>
      <w:r>
        <w:rPr>
          <w:rFonts w:hint="default" w:ascii="Times New Roman" w:hAnsi="Times New Roman" w:cs="Times New Roman"/>
        </w:rPr>
        <w:t>Click on '+ New Receipt' and fill in the DC number assigned by the transport provider.</w:t>
      </w:r>
    </w:p>
    <w:p w14:paraId="610F7153">
      <w:pPr>
        <w:pStyle w:val="23"/>
        <w:spacing w:after="60" w:line="360" w:lineRule="auto"/>
        <w:rPr>
          <w:rFonts w:hint="default" w:ascii="Times New Roman" w:hAnsi="Times New Roman" w:cs="Times New Roman"/>
        </w:rPr>
      </w:pPr>
      <w:r>
        <w:rPr>
          <w:rFonts w:hint="default" w:ascii="Times New Roman" w:hAnsi="Times New Roman" w:cs="Times New Roman"/>
        </w:rPr>
        <w:t>Select the delivering Party and assign the internal vehicle associated with the drop.</w:t>
      </w:r>
    </w:p>
    <w:p w14:paraId="77F5CAEE">
      <w:pPr>
        <w:pStyle w:val="23"/>
        <w:spacing w:after="60" w:line="360" w:lineRule="auto"/>
        <w:rPr>
          <w:rFonts w:hint="default" w:ascii="Times New Roman" w:hAnsi="Times New Roman" w:cs="Times New Roman"/>
        </w:rPr>
      </w:pPr>
      <w:r>
        <w:rPr>
          <w:rFonts w:hint="default" w:ascii="Times New Roman" w:hAnsi="Times New Roman" w:cs="Times New Roman"/>
        </w:rPr>
        <w:t>Add line specific items: defining exact yarn count lots, cone frequencies, and weight measurements.</w:t>
      </w:r>
    </w:p>
    <w:p w14:paraId="7B603550">
      <w:pPr>
        <w:pStyle w:val="23"/>
        <w:spacing w:after="60" w:line="360" w:lineRule="auto"/>
        <w:rPr>
          <w:rFonts w:hint="default" w:ascii="Times New Roman" w:hAnsi="Times New Roman" w:cs="Times New Roman"/>
        </w:rPr>
      </w:pPr>
      <w:r>
        <w:rPr>
          <w:rFonts w:hint="default" w:ascii="Times New Roman" w:hAnsi="Times New Roman" w:cs="Times New Roman"/>
        </w:rPr>
        <w:t>Submit the form moving it to 'Pending Approval' for inventory update authorization.</w:t>
      </w:r>
    </w:p>
    <w:p w14:paraId="0BA6CE1E">
      <w:pPr>
        <w:pStyle w:val="23"/>
        <w:numPr>
          <w:numId w:val="0"/>
        </w:numPr>
        <w:spacing w:after="60" w:line="360" w:lineRule="auto"/>
        <w:contextualSpacing/>
        <w:rPr>
          <w:rFonts w:hint="default" w:ascii="Times New Roman" w:hAnsi="Times New Roman" w:cs="Times New Roman"/>
        </w:rPr>
      </w:pPr>
    </w:p>
    <w:p w14:paraId="5CC7CB1B">
      <w:pPr>
        <w:pStyle w:val="23"/>
        <w:numPr>
          <w:numId w:val="0"/>
        </w:numPr>
        <w:spacing w:after="60" w:line="360" w:lineRule="auto"/>
        <w:contextualSpacing/>
        <w:rPr>
          <w:rFonts w:hint="default" w:ascii="Times New Roman" w:hAnsi="Times New Roman" w:cs="Times New Roman"/>
        </w:rPr>
      </w:pPr>
    </w:p>
    <w:p w14:paraId="56617EFE">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43600" cy="3343275"/>
                    </a:xfrm>
                    <a:prstGeom prst="rect">
                      <a:avLst/>
                    </a:prstGeom>
                  </pic:spPr>
                </pic:pic>
              </a:graphicData>
            </a:graphic>
          </wp:inline>
        </w:drawing>
      </w:r>
    </w:p>
    <w:p w14:paraId="7A0B586C">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08D047AC">
      <w:pPr>
        <w:pStyle w:val="3"/>
        <w:spacing w:line="360" w:lineRule="auto"/>
        <w:rPr>
          <w:rFonts w:hint="default" w:ascii="Times New Roman" w:hAnsi="Times New Roman" w:cs="Times New Roman"/>
        </w:rPr>
      </w:pPr>
      <w:r>
        <w:rPr>
          <w:rFonts w:hint="default" w:ascii="Times New Roman" w:hAnsi="Times New Roman" w:cs="Times New Roman"/>
          <w:color w:val="111827"/>
        </w:rPr>
        <w:t>4.2 Baby Cone / Winding Operations</w:t>
      </w:r>
    </w:p>
    <w:p w14:paraId="0FD0D917">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Managing intermediary conversion procedures dividing the major cones into manufacturing appropriate sizing sets.</w:t>
      </w:r>
    </w:p>
    <w:p w14:paraId="03CCC1AB">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09DE29DD">
      <w:pPr>
        <w:pStyle w:val="23"/>
        <w:spacing w:after="60" w:line="360" w:lineRule="auto"/>
        <w:rPr>
          <w:rFonts w:hint="default" w:ascii="Times New Roman" w:hAnsi="Times New Roman" w:cs="Times New Roman"/>
        </w:rPr>
      </w:pPr>
      <w:r>
        <w:rPr>
          <w:rFonts w:hint="default" w:ascii="Times New Roman" w:hAnsi="Times New Roman" w:cs="Times New Roman"/>
        </w:rPr>
        <w:t>Access the Winding forms.</w:t>
      </w:r>
    </w:p>
    <w:p w14:paraId="103DD8CC">
      <w:pPr>
        <w:pStyle w:val="23"/>
        <w:spacing w:after="60" w:line="360" w:lineRule="auto"/>
        <w:rPr>
          <w:rFonts w:hint="default" w:ascii="Times New Roman" w:hAnsi="Times New Roman" w:cs="Times New Roman"/>
        </w:rPr>
      </w:pPr>
      <w:r>
        <w:rPr>
          <w:rFonts w:hint="default" w:ascii="Times New Roman" w:hAnsi="Times New Roman" w:cs="Times New Roman"/>
        </w:rPr>
        <w:t>Record inbound bulk cones and lot classifications.</w:t>
      </w:r>
    </w:p>
    <w:p w14:paraId="3A8D5BAA">
      <w:pPr>
        <w:pStyle w:val="23"/>
        <w:spacing w:after="60" w:line="360" w:lineRule="auto"/>
        <w:rPr>
          <w:rFonts w:hint="default" w:ascii="Times New Roman" w:hAnsi="Times New Roman" w:cs="Times New Roman"/>
        </w:rPr>
      </w:pPr>
      <w:r>
        <w:rPr>
          <w:rFonts w:hint="default" w:ascii="Times New Roman" w:hAnsi="Times New Roman" w:cs="Times New Roman"/>
        </w:rPr>
        <w:t>Measure and enter the calculated quantity, output weights of the newly wound 'Baby Cones'.</w:t>
      </w:r>
    </w:p>
    <w:p w14:paraId="7B2BA393">
      <w:pPr>
        <w:pStyle w:val="23"/>
        <w:spacing w:after="60" w:line="360" w:lineRule="auto"/>
        <w:rPr>
          <w:rFonts w:hint="default" w:ascii="Times New Roman" w:hAnsi="Times New Roman" w:cs="Times New Roman"/>
        </w:rPr>
      </w:pPr>
      <w:r>
        <w:rPr>
          <w:rFonts w:hint="default" w:ascii="Times New Roman" w:hAnsi="Times New Roman" w:cs="Times New Roman"/>
        </w:rPr>
        <w:t>This inherently logs percentage waste parameters during process transition.</w:t>
      </w:r>
    </w:p>
    <w:p w14:paraId="135E6382">
      <w:pPr>
        <w:pStyle w:val="23"/>
        <w:numPr>
          <w:numId w:val="0"/>
        </w:numPr>
        <w:spacing w:after="60" w:line="360" w:lineRule="auto"/>
        <w:contextualSpacing/>
        <w:rPr>
          <w:rFonts w:hint="default" w:ascii="Times New Roman" w:hAnsi="Times New Roman" w:cs="Times New Roman"/>
        </w:rPr>
      </w:pPr>
    </w:p>
    <w:p w14:paraId="10AC4E9D">
      <w:pPr>
        <w:pStyle w:val="23"/>
        <w:numPr>
          <w:numId w:val="0"/>
        </w:numPr>
        <w:spacing w:after="60" w:line="360" w:lineRule="auto"/>
        <w:contextualSpacing/>
        <w:rPr>
          <w:rFonts w:hint="default" w:ascii="Times New Roman" w:hAnsi="Times New Roman" w:cs="Times New Roman"/>
        </w:rPr>
      </w:pPr>
    </w:p>
    <w:p w14:paraId="6B6AAAC8">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3343275"/>
                    </a:xfrm>
                    <a:prstGeom prst="rect">
                      <a:avLst/>
                    </a:prstGeom>
                  </pic:spPr>
                </pic:pic>
              </a:graphicData>
            </a:graphic>
          </wp:inline>
        </w:drawing>
      </w:r>
    </w:p>
    <w:p w14:paraId="55E56C15">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50B45094">
      <w:pPr>
        <w:pStyle w:val="3"/>
        <w:spacing w:line="360" w:lineRule="auto"/>
        <w:rPr>
          <w:rFonts w:hint="default" w:ascii="Times New Roman" w:hAnsi="Times New Roman" w:cs="Times New Roman"/>
        </w:rPr>
      </w:pPr>
      <w:r>
        <w:rPr>
          <w:rFonts w:hint="default" w:ascii="Times New Roman" w:hAnsi="Times New Roman" w:cs="Times New Roman"/>
          <w:color w:val="111827"/>
        </w:rPr>
        <w:t>4.3 Warping Job Card Initiation</w:t>
      </w:r>
    </w:p>
    <w:p w14:paraId="05671E56">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Orchestrating primary weaving preparation steps by designating batches to warping equipment.</w:t>
      </w:r>
    </w:p>
    <w:p w14:paraId="7292C41F">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7FED447A">
      <w:pPr>
        <w:pStyle w:val="23"/>
        <w:spacing w:after="60" w:line="360" w:lineRule="auto"/>
        <w:rPr>
          <w:rFonts w:hint="default" w:ascii="Times New Roman" w:hAnsi="Times New Roman" w:cs="Times New Roman"/>
        </w:rPr>
      </w:pPr>
      <w:r>
        <w:rPr>
          <w:rFonts w:hint="default" w:ascii="Times New Roman" w:hAnsi="Times New Roman" w:cs="Times New Roman"/>
        </w:rPr>
        <w:t>Go to 'Warping Job Card' under Sizing ERP.</w:t>
      </w:r>
    </w:p>
    <w:p w14:paraId="4DFAB1EE">
      <w:pPr>
        <w:pStyle w:val="23"/>
        <w:spacing w:after="60" w:line="360" w:lineRule="auto"/>
        <w:rPr>
          <w:rFonts w:hint="default" w:ascii="Times New Roman" w:hAnsi="Times New Roman" w:cs="Times New Roman"/>
        </w:rPr>
      </w:pPr>
      <w:r>
        <w:rPr>
          <w:rFonts w:hint="default" w:ascii="Times New Roman" w:hAnsi="Times New Roman" w:cs="Times New Roman"/>
        </w:rPr>
        <w:t>Initialize a new job card linked to a specific Party requesting the warp.</w:t>
      </w:r>
    </w:p>
    <w:p w14:paraId="0FBF605E">
      <w:pPr>
        <w:pStyle w:val="23"/>
        <w:spacing w:after="60" w:line="360" w:lineRule="auto"/>
        <w:rPr>
          <w:rFonts w:hint="default" w:ascii="Times New Roman" w:hAnsi="Times New Roman" w:cs="Times New Roman"/>
        </w:rPr>
      </w:pPr>
      <w:r>
        <w:rPr>
          <w:rFonts w:hint="default" w:ascii="Times New Roman" w:hAnsi="Times New Roman" w:cs="Times New Roman"/>
        </w:rPr>
        <w:t>Assign detailed Yarn lots to corresponding machines.</w:t>
      </w:r>
    </w:p>
    <w:p w14:paraId="10DD0E02">
      <w:pPr>
        <w:pStyle w:val="23"/>
        <w:spacing w:after="60" w:line="360" w:lineRule="auto"/>
        <w:rPr>
          <w:rFonts w:hint="default" w:ascii="Times New Roman" w:hAnsi="Times New Roman" w:cs="Times New Roman"/>
        </w:rPr>
      </w:pPr>
      <w:r>
        <w:rPr>
          <w:rFonts w:hint="default" w:ascii="Times New Roman" w:hAnsi="Times New Roman" w:cs="Times New Roman"/>
        </w:rPr>
        <w:t>Set objective constraints like Length target parameters required per job configuration.</w:t>
      </w:r>
    </w:p>
    <w:p w14:paraId="435F69E1">
      <w:pPr>
        <w:pStyle w:val="23"/>
        <w:numPr>
          <w:numId w:val="0"/>
        </w:numPr>
        <w:spacing w:after="60" w:line="360" w:lineRule="auto"/>
        <w:contextualSpacing/>
        <w:rPr>
          <w:rFonts w:hint="default" w:ascii="Times New Roman" w:hAnsi="Times New Roman" w:cs="Times New Roman"/>
        </w:rPr>
      </w:pPr>
    </w:p>
    <w:p w14:paraId="0C99E2FA">
      <w:pPr>
        <w:pStyle w:val="23"/>
        <w:numPr>
          <w:numId w:val="0"/>
        </w:numPr>
        <w:spacing w:after="60" w:line="360" w:lineRule="auto"/>
        <w:contextualSpacing/>
        <w:rPr>
          <w:rFonts w:hint="default" w:ascii="Times New Roman" w:hAnsi="Times New Roman" w:cs="Times New Roman"/>
        </w:rPr>
      </w:pPr>
    </w:p>
    <w:p w14:paraId="7493F809">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43600" cy="3343275"/>
                    </a:xfrm>
                    <a:prstGeom prst="rect">
                      <a:avLst/>
                    </a:prstGeom>
                  </pic:spPr>
                </pic:pic>
              </a:graphicData>
            </a:graphic>
          </wp:inline>
        </w:drawing>
      </w:r>
    </w:p>
    <w:p w14:paraId="4AAB3218">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7D86DFCE">
      <w:pPr>
        <w:pStyle w:val="3"/>
        <w:spacing w:line="360" w:lineRule="auto"/>
        <w:rPr>
          <w:rFonts w:hint="default" w:ascii="Times New Roman" w:hAnsi="Times New Roman" w:cs="Times New Roman"/>
        </w:rPr>
      </w:pPr>
      <w:r>
        <w:rPr>
          <w:rFonts w:hint="default" w:ascii="Times New Roman" w:hAnsi="Times New Roman" w:cs="Times New Roman"/>
          <w:color w:val="111827"/>
        </w:rPr>
        <w:t>4.4 Sizing Job Card (Set Report)</w:t>
      </w:r>
    </w:p>
    <w:p w14:paraId="282DF92B">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High-level administration for end-to-end sizing production schedules.</w:t>
      </w:r>
    </w:p>
    <w:p w14:paraId="541E9E5D">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051E1F1C">
      <w:pPr>
        <w:pStyle w:val="23"/>
        <w:spacing w:after="60" w:line="360" w:lineRule="auto"/>
        <w:rPr>
          <w:rFonts w:hint="default" w:ascii="Times New Roman" w:hAnsi="Times New Roman" w:cs="Times New Roman"/>
        </w:rPr>
      </w:pPr>
      <w:r>
        <w:rPr>
          <w:rFonts w:hint="default" w:ascii="Times New Roman" w:hAnsi="Times New Roman" w:cs="Times New Roman"/>
        </w:rPr>
        <w:t>View all pending, drafted, or authorized sizing sequences from the Job Card dashboard.</w:t>
      </w:r>
    </w:p>
    <w:p w14:paraId="13C911B2">
      <w:pPr>
        <w:pStyle w:val="23"/>
        <w:spacing w:after="60" w:line="360" w:lineRule="auto"/>
        <w:rPr>
          <w:rFonts w:hint="default" w:ascii="Times New Roman" w:hAnsi="Times New Roman" w:cs="Times New Roman"/>
        </w:rPr>
      </w:pPr>
      <w:r>
        <w:rPr>
          <w:rFonts w:hint="default" w:ascii="Times New Roman" w:hAnsi="Times New Roman" w:cs="Times New Roman"/>
        </w:rPr>
        <w:t>Click 'New Set' to define a consolidated sizing operation encompassing machine type (Loom), targeted ends, and meter goals.</w:t>
      </w:r>
    </w:p>
    <w:p w14:paraId="42D8DA83">
      <w:pPr>
        <w:pStyle w:val="23"/>
        <w:spacing w:after="60" w:line="360" w:lineRule="auto"/>
        <w:rPr>
          <w:rFonts w:hint="default" w:ascii="Times New Roman" w:hAnsi="Times New Roman" w:cs="Times New Roman"/>
        </w:rPr>
      </w:pPr>
      <w:r>
        <w:rPr>
          <w:rFonts w:hint="default" w:ascii="Times New Roman" w:hAnsi="Times New Roman" w:cs="Times New Roman"/>
        </w:rPr>
        <w:t>Monitor status indicators showing physical stages and pending authorizations before the set goes active.</w:t>
      </w:r>
    </w:p>
    <w:p w14:paraId="51C3A4CB">
      <w:pPr>
        <w:pStyle w:val="23"/>
        <w:numPr>
          <w:numId w:val="0"/>
        </w:numPr>
        <w:spacing w:after="60" w:line="360" w:lineRule="auto"/>
        <w:contextualSpacing/>
        <w:rPr>
          <w:rFonts w:hint="default" w:ascii="Times New Roman" w:hAnsi="Times New Roman" w:cs="Times New Roman"/>
        </w:rPr>
      </w:pPr>
    </w:p>
    <w:p w14:paraId="56712AB8">
      <w:pPr>
        <w:pStyle w:val="23"/>
        <w:numPr>
          <w:numId w:val="0"/>
        </w:numPr>
        <w:spacing w:after="60" w:line="360" w:lineRule="auto"/>
        <w:contextualSpacing/>
        <w:rPr>
          <w:rFonts w:hint="default" w:ascii="Times New Roman" w:hAnsi="Times New Roman" w:cs="Times New Roman"/>
        </w:rPr>
      </w:pPr>
    </w:p>
    <w:p w14:paraId="16B3DE8A">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43600" cy="3343275"/>
                    </a:xfrm>
                    <a:prstGeom prst="rect">
                      <a:avLst/>
                    </a:prstGeom>
                  </pic:spPr>
                </pic:pic>
              </a:graphicData>
            </a:graphic>
          </wp:inline>
        </w:drawing>
      </w:r>
    </w:p>
    <w:p w14:paraId="785E46D0">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782B5F7D">
      <w:pPr>
        <w:pStyle w:val="3"/>
        <w:spacing w:line="360" w:lineRule="auto"/>
        <w:rPr>
          <w:rFonts w:hint="default" w:ascii="Times New Roman" w:hAnsi="Times New Roman" w:cs="Times New Roman"/>
        </w:rPr>
      </w:pPr>
      <w:r>
        <w:rPr>
          <w:rFonts w:hint="default" w:ascii="Times New Roman" w:hAnsi="Times New Roman" w:cs="Times New Roman"/>
          <w:color w:val="111827"/>
        </w:rPr>
        <w:t>4.5 Beam Management Console</w:t>
      </w:r>
    </w:p>
    <w:p w14:paraId="15859546">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Dynamic tracking of the entire available inventory of functional factory beams.</w:t>
      </w:r>
    </w:p>
    <w:p w14:paraId="214C4B21">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16098D89">
      <w:pPr>
        <w:pStyle w:val="23"/>
        <w:spacing w:after="60" w:line="360" w:lineRule="auto"/>
        <w:rPr>
          <w:rFonts w:hint="default" w:ascii="Times New Roman" w:hAnsi="Times New Roman" w:cs="Times New Roman"/>
        </w:rPr>
      </w:pPr>
      <w:r>
        <w:rPr>
          <w:rFonts w:hint="default" w:ascii="Times New Roman" w:hAnsi="Times New Roman" w:cs="Times New Roman"/>
        </w:rPr>
        <w:t>Open 'Beam Management'.</w:t>
      </w:r>
    </w:p>
    <w:p w14:paraId="43FCBBEE">
      <w:pPr>
        <w:pStyle w:val="23"/>
        <w:spacing w:after="60" w:line="360" w:lineRule="auto"/>
        <w:rPr>
          <w:rFonts w:hint="default" w:ascii="Times New Roman" w:hAnsi="Times New Roman" w:cs="Times New Roman"/>
        </w:rPr>
      </w:pPr>
      <w:r>
        <w:rPr>
          <w:rFonts w:hint="default" w:ascii="Times New Roman" w:hAnsi="Times New Roman" w:cs="Times New Roman"/>
        </w:rPr>
        <w:t>Observe the status matrix distinguishing 'Available' beams ready for assignment vs. 'In Process' beams mounted within an active Sizing Card.</w:t>
      </w:r>
    </w:p>
    <w:p w14:paraId="64A233E3">
      <w:pPr>
        <w:pStyle w:val="23"/>
        <w:spacing w:after="60" w:line="360" w:lineRule="auto"/>
        <w:rPr>
          <w:rFonts w:hint="default" w:ascii="Times New Roman" w:hAnsi="Times New Roman" w:cs="Times New Roman"/>
        </w:rPr>
      </w:pPr>
      <w:r>
        <w:rPr>
          <w:rFonts w:hint="default" w:ascii="Times New Roman" w:hAnsi="Times New Roman" w:cs="Times New Roman"/>
        </w:rPr>
        <w:t>Review tare metrics and use tracking tags connecting beams back to live processes.</w:t>
      </w:r>
    </w:p>
    <w:p w14:paraId="4A50745F">
      <w:pPr>
        <w:pStyle w:val="23"/>
        <w:numPr>
          <w:numId w:val="0"/>
        </w:numPr>
        <w:spacing w:after="60" w:line="360" w:lineRule="auto"/>
        <w:contextualSpacing/>
        <w:rPr>
          <w:rFonts w:hint="default" w:ascii="Times New Roman" w:hAnsi="Times New Roman" w:cs="Times New Roman"/>
        </w:rPr>
      </w:pPr>
    </w:p>
    <w:p w14:paraId="229B7156">
      <w:pPr>
        <w:pStyle w:val="23"/>
        <w:numPr>
          <w:numId w:val="0"/>
        </w:numPr>
        <w:spacing w:after="60" w:line="360" w:lineRule="auto"/>
        <w:contextualSpacing/>
        <w:rPr>
          <w:rFonts w:hint="default" w:ascii="Times New Roman" w:hAnsi="Times New Roman" w:cs="Times New Roman"/>
        </w:rPr>
      </w:pPr>
    </w:p>
    <w:p w14:paraId="0622B4C5">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43600" cy="3343275"/>
                    </a:xfrm>
                    <a:prstGeom prst="rect">
                      <a:avLst/>
                    </a:prstGeom>
                  </pic:spPr>
                </pic:pic>
              </a:graphicData>
            </a:graphic>
          </wp:inline>
        </w:drawing>
      </w:r>
    </w:p>
    <w:p w14:paraId="54924498">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51789F2A">
      <w:pPr>
        <w:pStyle w:val="3"/>
        <w:spacing w:line="360" w:lineRule="auto"/>
        <w:rPr>
          <w:rFonts w:hint="default" w:ascii="Times New Roman" w:hAnsi="Times New Roman" w:cs="Times New Roman"/>
        </w:rPr>
      </w:pPr>
      <w:r>
        <w:rPr>
          <w:rFonts w:hint="default" w:ascii="Times New Roman" w:hAnsi="Times New Roman" w:cs="Times New Roman"/>
          <w:color w:val="111827"/>
        </w:rPr>
        <w:t>4.6 Yarn Stock Ledger</w:t>
      </w:r>
    </w:p>
    <w:p w14:paraId="214C4578">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A highly-reliable, read-only auditing matrix tabulating exact global and segmented inventory amounts.</w:t>
      </w:r>
    </w:p>
    <w:p w14:paraId="401E2DD8">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7B9DD60B">
      <w:pPr>
        <w:pStyle w:val="23"/>
        <w:spacing w:after="60" w:line="360" w:lineRule="auto"/>
        <w:rPr>
          <w:rFonts w:hint="default" w:ascii="Times New Roman" w:hAnsi="Times New Roman" w:cs="Times New Roman"/>
        </w:rPr>
      </w:pPr>
      <w:r>
        <w:rPr>
          <w:rFonts w:hint="default" w:ascii="Times New Roman" w:hAnsi="Times New Roman" w:cs="Times New Roman"/>
        </w:rPr>
        <w:t>Access the 'Yarn Stock Ledger'.</w:t>
      </w:r>
    </w:p>
    <w:p w14:paraId="417CF05E">
      <w:pPr>
        <w:pStyle w:val="23"/>
        <w:spacing w:after="60" w:line="360" w:lineRule="auto"/>
        <w:rPr>
          <w:rFonts w:hint="default" w:ascii="Times New Roman" w:hAnsi="Times New Roman" w:cs="Times New Roman"/>
        </w:rPr>
      </w:pPr>
      <w:r>
        <w:rPr>
          <w:rFonts w:hint="default" w:ascii="Times New Roman" w:hAnsi="Times New Roman" w:cs="Times New Roman"/>
        </w:rPr>
        <w:t>Use filters to condense views by distinct Yarn Count, Source Party, or particular shipment Lot Numbers.</w:t>
      </w:r>
    </w:p>
    <w:p w14:paraId="631A1AF1">
      <w:pPr>
        <w:pStyle w:val="23"/>
        <w:spacing w:after="60" w:line="360" w:lineRule="auto"/>
        <w:rPr>
          <w:rFonts w:hint="default" w:ascii="Times New Roman" w:hAnsi="Times New Roman" w:cs="Times New Roman"/>
        </w:rPr>
      </w:pPr>
      <w:r>
        <w:rPr>
          <w:rFonts w:hint="default" w:ascii="Times New Roman" w:hAnsi="Times New Roman" w:cs="Times New Roman"/>
        </w:rPr>
        <w:t>Analyze metrics such as 'Total Inward (kg)' versus 'Total Outward (kg)' calculating definitive real-time 'Balance Stock'.</w:t>
      </w:r>
    </w:p>
    <w:p w14:paraId="1260F273">
      <w:pPr>
        <w:pStyle w:val="23"/>
        <w:spacing w:after="60" w:line="360" w:lineRule="auto"/>
        <w:rPr>
          <w:rFonts w:hint="default" w:ascii="Times New Roman" w:hAnsi="Times New Roman" w:cs="Times New Roman"/>
        </w:rPr>
      </w:pPr>
      <w:r>
        <w:rPr>
          <w:rFonts w:hint="default" w:ascii="Times New Roman" w:hAnsi="Times New Roman" w:cs="Times New Roman"/>
        </w:rPr>
        <w:t>Export this ledger externally (PDF/CSV) for weekly physical audit operations.</w:t>
      </w:r>
    </w:p>
    <w:p w14:paraId="665766FF">
      <w:pPr>
        <w:pStyle w:val="23"/>
        <w:numPr>
          <w:numId w:val="0"/>
        </w:numPr>
        <w:spacing w:after="60" w:line="360" w:lineRule="auto"/>
        <w:contextualSpacing/>
        <w:rPr>
          <w:rFonts w:hint="default" w:ascii="Times New Roman" w:hAnsi="Times New Roman" w:cs="Times New Roman"/>
        </w:rPr>
      </w:pPr>
    </w:p>
    <w:p w14:paraId="3D7B6FFF">
      <w:pPr>
        <w:pStyle w:val="23"/>
        <w:numPr>
          <w:numId w:val="0"/>
        </w:numPr>
        <w:spacing w:after="60" w:line="360" w:lineRule="auto"/>
        <w:contextualSpacing/>
        <w:rPr>
          <w:rFonts w:hint="default" w:ascii="Times New Roman" w:hAnsi="Times New Roman" w:cs="Times New Roman"/>
        </w:rPr>
      </w:pPr>
    </w:p>
    <w:p w14:paraId="1DA62445">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43600" cy="3343275"/>
                    </a:xfrm>
                    <a:prstGeom prst="rect">
                      <a:avLst/>
                    </a:prstGeom>
                  </pic:spPr>
                </pic:pic>
              </a:graphicData>
            </a:graphic>
          </wp:inline>
        </w:drawing>
      </w:r>
    </w:p>
    <w:p w14:paraId="265A4E48">
      <w:pPr>
        <w:spacing w:line="360" w:lineRule="auto"/>
        <w:rPr>
          <w:rFonts w:hint="default" w:ascii="Times New Roman" w:hAnsi="Times New Roman" w:cs="Times New Roman"/>
        </w:rPr>
      </w:pPr>
      <w:r>
        <w:rPr>
          <w:rFonts w:hint="default" w:ascii="Times New Roman" w:hAnsi="Times New Roman" w:cs="Times New Roman"/>
        </w:rPr>
        <w:br w:type="page"/>
      </w:r>
    </w:p>
    <w:p w14:paraId="68770CF9">
      <w:pPr>
        <w:spacing w:after="400" w:line="360" w:lineRule="auto"/>
        <w:jc w:val="center"/>
        <w:rPr>
          <w:rFonts w:hint="default" w:ascii="Times New Roman" w:hAnsi="Times New Roman" w:cs="Times New Roman"/>
        </w:rPr>
      </w:pPr>
    </w:p>
    <w:p w14:paraId="5CE28B4F">
      <w:pPr>
        <w:pStyle w:val="3"/>
        <w:spacing w:line="360" w:lineRule="auto"/>
        <w:rPr>
          <w:rFonts w:hint="default" w:ascii="Times New Roman" w:hAnsi="Times New Roman" w:cs="Times New Roman"/>
        </w:rPr>
      </w:pPr>
      <w:r>
        <w:rPr>
          <w:rFonts w:hint="default" w:ascii="Times New Roman" w:hAnsi="Times New Roman" w:cs="Times New Roman"/>
          <w:color w:val="111827"/>
        </w:rPr>
        <w:t>4.7 Yarn Return DC Creation</w:t>
      </w:r>
    </w:p>
    <w:p w14:paraId="4832C22F">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Processing protocol for returning flawed or surplus materials to original vendor mills.</w:t>
      </w:r>
    </w:p>
    <w:p w14:paraId="2969ABE3">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6E101FC8">
      <w:pPr>
        <w:pStyle w:val="23"/>
        <w:spacing w:after="60" w:line="360" w:lineRule="auto"/>
        <w:rPr>
          <w:rFonts w:hint="default" w:ascii="Times New Roman" w:hAnsi="Times New Roman" w:cs="Times New Roman"/>
        </w:rPr>
      </w:pPr>
      <w:r>
        <w:rPr>
          <w:rFonts w:hint="default" w:ascii="Times New Roman" w:hAnsi="Times New Roman" w:cs="Times New Roman"/>
        </w:rPr>
        <w:t>Navigate to 'Yarn Return'.</w:t>
      </w:r>
    </w:p>
    <w:p w14:paraId="0D5EF8C0">
      <w:pPr>
        <w:pStyle w:val="23"/>
        <w:spacing w:after="60" w:line="360" w:lineRule="auto"/>
        <w:rPr>
          <w:rFonts w:hint="default" w:ascii="Times New Roman" w:hAnsi="Times New Roman" w:cs="Times New Roman"/>
        </w:rPr>
      </w:pPr>
      <w:r>
        <w:rPr>
          <w:rFonts w:hint="default" w:ascii="Times New Roman" w:hAnsi="Times New Roman" w:cs="Times New Roman"/>
        </w:rPr>
        <w:t>Create a new document to explicitly log job-work returns preventing balance discrepancies.</w:t>
      </w:r>
    </w:p>
    <w:p w14:paraId="78002B8C">
      <w:pPr>
        <w:pStyle w:val="23"/>
        <w:spacing w:after="60" w:line="360" w:lineRule="auto"/>
        <w:rPr>
          <w:rFonts w:hint="default" w:ascii="Times New Roman" w:hAnsi="Times New Roman" w:cs="Times New Roman"/>
        </w:rPr>
      </w:pPr>
      <w:r>
        <w:rPr>
          <w:rFonts w:hint="default" w:ascii="Times New Roman" w:hAnsi="Times New Roman" w:cs="Times New Roman"/>
        </w:rPr>
        <w:t>Specify exact return weights referencing the initial Lot Numbers.</w:t>
      </w:r>
    </w:p>
    <w:p w14:paraId="03A89554">
      <w:pPr>
        <w:pStyle w:val="23"/>
        <w:numPr>
          <w:numId w:val="0"/>
        </w:numPr>
        <w:spacing w:after="60" w:line="360" w:lineRule="auto"/>
        <w:contextualSpacing/>
        <w:rPr>
          <w:rFonts w:hint="default" w:ascii="Times New Roman" w:hAnsi="Times New Roman" w:cs="Times New Roman"/>
        </w:rPr>
      </w:pPr>
    </w:p>
    <w:p w14:paraId="1B153879">
      <w:pPr>
        <w:pStyle w:val="23"/>
        <w:numPr>
          <w:numId w:val="0"/>
        </w:numPr>
        <w:spacing w:after="60" w:line="360" w:lineRule="auto"/>
        <w:contextualSpacing/>
        <w:rPr>
          <w:rFonts w:hint="default" w:ascii="Times New Roman" w:hAnsi="Times New Roman" w:cs="Times New Roman"/>
        </w:rPr>
      </w:pPr>
    </w:p>
    <w:p w14:paraId="446D7E1D">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43600" cy="3343275"/>
                    </a:xfrm>
                    <a:prstGeom prst="rect">
                      <a:avLst/>
                    </a:prstGeom>
                  </pic:spPr>
                </pic:pic>
              </a:graphicData>
            </a:graphic>
          </wp:inline>
        </w:drawing>
      </w:r>
    </w:p>
    <w:p w14:paraId="1610EFC4">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1E87EBF5">
      <w:pPr>
        <w:pStyle w:val="3"/>
        <w:spacing w:line="360" w:lineRule="auto"/>
        <w:rPr>
          <w:rFonts w:hint="default" w:ascii="Times New Roman" w:hAnsi="Times New Roman" w:cs="Times New Roman"/>
        </w:rPr>
      </w:pPr>
      <w:r>
        <w:rPr>
          <w:rFonts w:hint="default" w:ascii="Times New Roman" w:hAnsi="Times New Roman" w:cs="Times New Roman"/>
          <w:color w:val="111827"/>
        </w:rPr>
        <w:t>4.8 Yarn Delivery DC Compilation</w:t>
      </w:r>
    </w:p>
    <w:p w14:paraId="302D0188">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Final dispatch procedural records clearing operations upon project completion.</w:t>
      </w:r>
    </w:p>
    <w:p w14:paraId="47746650">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4F5E8CCC">
      <w:pPr>
        <w:pStyle w:val="23"/>
        <w:spacing w:after="60" w:line="360" w:lineRule="auto"/>
        <w:rPr>
          <w:rFonts w:hint="default" w:ascii="Times New Roman" w:hAnsi="Times New Roman" w:cs="Times New Roman"/>
        </w:rPr>
      </w:pPr>
      <w:r>
        <w:rPr>
          <w:rFonts w:hint="default" w:ascii="Times New Roman" w:hAnsi="Times New Roman" w:cs="Times New Roman"/>
        </w:rPr>
        <w:t>Move to the 'Yarn Delivery' component.</w:t>
      </w:r>
    </w:p>
    <w:p w14:paraId="519163EE">
      <w:pPr>
        <w:pStyle w:val="23"/>
        <w:spacing w:after="60" w:line="360" w:lineRule="auto"/>
        <w:rPr>
          <w:rFonts w:hint="default" w:ascii="Times New Roman" w:hAnsi="Times New Roman" w:cs="Times New Roman"/>
        </w:rPr>
      </w:pPr>
      <w:r>
        <w:rPr>
          <w:rFonts w:hint="default" w:ascii="Times New Roman" w:hAnsi="Times New Roman" w:cs="Times New Roman"/>
        </w:rPr>
        <w:t>Draft a new Outbound Delivery pointing to finalized Sizing Sets or Beams.</w:t>
      </w:r>
    </w:p>
    <w:p w14:paraId="75AEF06B">
      <w:pPr>
        <w:pStyle w:val="23"/>
        <w:spacing w:after="60" w:line="360" w:lineRule="auto"/>
        <w:rPr>
          <w:rFonts w:hint="default" w:ascii="Times New Roman" w:hAnsi="Times New Roman" w:cs="Times New Roman"/>
        </w:rPr>
      </w:pPr>
      <w:r>
        <w:rPr>
          <w:rFonts w:hint="default" w:ascii="Times New Roman" w:hAnsi="Times New Roman" w:cs="Times New Roman"/>
        </w:rPr>
        <w:t>Verify total gross vs net weight (taring) before assigning to a delivery vehicle, generating a formal outbound challan document.</w:t>
      </w:r>
    </w:p>
    <w:p w14:paraId="760C864C">
      <w:pPr>
        <w:pStyle w:val="23"/>
        <w:numPr>
          <w:numId w:val="0"/>
        </w:numPr>
        <w:spacing w:after="60" w:line="360" w:lineRule="auto"/>
        <w:contextualSpacing/>
        <w:rPr>
          <w:rFonts w:hint="default" w:ascii="Times New Roman" w:hAnsi="Times New Roman" w:cs="Times New Roman"/>
        </w:rPr>
      </w:pPr>
    </w:p>
    <w:p w14:paraId="66028CF0">
      <w:pPr>
        <w:pStyle w:val="23"/>
        <w:numPr>
          <w:numId w:val="0"/>
        </w:numPr>
        <w:spacing w:after="60" w:line="360" w:lineRule="auto"/>
        <w:contextualSpacing/>
        <w:rPr>
          <w:rFonts w:hint="default" w:ascii="Times New Roman" w:hAnsi="Times New Roman" w:cs="Times New Roman"/>
        </w:rPr>
      </w:pPr>
    </w:p>
    <w:p w14:paraId="4AFA4B38">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943600" cy="3343275"/>
                    </a:xfrm>
                    <a:prstGeom prst="rect">
                      <a:avLst/>
                    </a:prstGeom>
                  </pic:spPr>
                </pic:pic>
              </a:graphicData>
            </a:graphic>
          </wp:inline>
        </w:drawing>
      </w:r>
    </w:p>
    <w:p w14:paraId="08934C4B">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7204E39D">
      <w:pPr>
        <w:pStyle w:val="3"/>
        <w:spacing w:line="360" w:lineRule="auto"/>
        <w:rPr>
          <w:rFonts w:hint="default" w:ascii="Times New Roman" w:hAnsi="Times New Roman" w:cs="Times New Roman"/>
        </w:rPr>
      </w:pPr>
      <w:r>
        <w:rPr>
          <w:rFonts w:hint="default" w:ascii="Times New Roman" w:hAnsi="Times New Roman" w:cs="Times New Roman"/>
          <w:color w:val="111827"/>
        </w:rPr>
        <w:t>4.9 GST Tax Invoice Finalization</w:t>
      </w:r>
    </w:p>
    <w:p w14:paraId="520FF69C">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Conversion of operational completed data into binding financial accounts.</w:t>
      </w:r>
    </w:p>
    <w:p w14:paraId="33D96C31">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709FBF29">
      <w:pPr>
        <w:pStyle w:val="23"/>
        <w:spacing w:after="60" w:line="360" w:lineRule="auto"/>
        <w:rPr>
          <w:rFonts w:hint="default" w:ascii="Times New Roman" w:hAnsi="Times New Roman" w:cs="Times New Roman"/>
        </w:rPr>
      </w:pPr>
      <w:r>
        <w:rPr>
          <w:rFonts w:hint="default" w:ascii="Times New Roman" w:hAnsi="Times New Roman" w:cs="Times New Roman"/>
        </w:rPr>
        <w:t>Access 'GST Tax Invoice'.</w:t>
      </w:r>
    </w:p>
    <w:p w14:paraId="42C143A8">
      <w:pPr>
        <w:pStyle w:val="23"/>
        <w:spacing w:after="60" w:line="360" w:lineRule="auto"/>
        <w:rPr>
          <w:rFonts w:hint="default" w:ascii="Times New Roman" w:hAnsi="Times New Roman" w:cs="Times New Roman"/>
        </w:rPr>
      </w:pPr>
      <w:r>
        <w:rPr>
          <w:rFonts w:hint="default" w:ascii="Times New Roman" w:hAnsi="Times New Roman" w:cs="Times New Roman"/>
        </w:rPr>
        <w:t>Click '+ New Invoice'. You can typically import verified data spanning from an authorized Delivery DC.</w:t>
      </w:r>
    </w:p>
    <w:p w14:paraId="495EEF85">
      <w:pPr>
        <w:pStyle w:val="23"/>
        <w:spacing w:after="60" w:line="360" w:lineRule="auto"/>
        <w:rPr>
          <w:rFonts w:hint="default" w:ascii="Times New Roman" w:hAnsi="Times New Roman" w:cs="Times New Roman"/>
        </w:rPr>
      </w:pPr>
      <w:r>
        <w:rPr>
          <w:rFonts w:hint="default" w:ascii="Times New Roman" w:hAnsi="Times New Roman" w:cs="Times New Roman"/>
        </w:rPr>
        <w:t>Let the system automatically calculate defined Service amounts and HSN/SAC parameters.</w:t>
      </w:r>
    </w:p>
    <w:p w14:paraId="29F050C2">
      <w:pPr>
        <w:pStyle w:val="23"/>
        <w:spacing w:after="60" w:line="360" w:lineRule="auto"/>
        <w:rPr>
          <w:rFonts w:hint="default" w:ascii="Times New Roman" w:hAnsi="Times New Roman" w:cs="Times New Roman"/>
        </w:rPr>
      </w:pPr>
      <w:r>
        <w:rPr>
          <w:rFonts w:hint="default" w:ascii="Times New Roman" w:hAnsi="Times New Roman" w:cs="Times New Roman"/>
        </w:rPr>
        <w:t>Verify the automated split of Tax components (CSGT, SGST, IGST) determined by inter-state rules.</w:t>
      </w:r>
    </w:p>
    <w:p w14:paraId="68A327DD">
      <w:pPr>
        <w:pStyle w:val="23"/>
        <w:spacing w:after="60" w:line="360" w:lineRule="auto"/>
        <w:rPr>
          <w:rFonts w:hint="default" w:ascii="Times New Roman" w:hAnsi="Times New Roman" w:cs="Times New Roman"/>
        </w:rPr>
      </w:pPr>
      <w:r>
        <w:rPr>
          <w:rFonts w:hint="default" w:ascii="Times New Roman" w:hAnsi="Times New Roman" w:cs="Times New Roman"/>
        </w:rPr>
        <w:t>Save and export the invoice for the finance team/party delivery.</w:t>
      </w:r>
    </w:p>
    <w:p w14:paraId="305F0D9B">
      <w:pPr>
        <w:pStyle w:val="23"/>
        <w:numPr>
          <w:numId w:val="0"/>
        </w:numPr>
        <w:spacing w:after="60" w:line="360" w:lineRule="auto"/>
        <w:contextualSpacing/>
        <w:rPr>
          <w:rFonts w:hint="default" w:ascii="Times New Roman" w:hAnsi="Times New Roman" w:cs="Times New Roman"/>
        </w:rPr>
      </w:pPr>
    </w:p>
    <w:p w14:paraId="64183CDE">
      <w:pPr>
        <w:pStyle w:val="23"/>
        <w:numPr>
          <w:numId w:val="0"/>
        </w:numPr>
        <w:spacing w:after="60" w:line="360" w:lineRule="auto"/>
        <w:contextualSpacing/>
        <w:rPr>
          <w:rFonts w:hint="default" w:ascii="Times New Roman" w:hAnsi="Times New Roman" w:cs="Times New Roman"/>
        </w:rPr>
      </w:pPr>
    </w:p>
    <w:p w14:paraId="4F02A496">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943600" cy="3343275"/>
                    </a:xfrm>
                    <a:prstGeom prst="rect">
                      <a:avLst/>
                    </a:prstGeom>
                  </pic:spPr>
                </pic:pic>
              </a:graphicData>
            </a:graphic>
          </wp:inline>
        </w:drawing>
      </w:r>
    </w:p>
    <w:p w14:paraId="45A56573">
      <w:pPr>
        <w:spacing w:line="360" w:lineRule="auto"/>
        <w:rPr>
          <w:rFonts w:hint="default" w:ascii="Times New Roman" w:hAnsi="Times New Roman" w:cs="Times New Roman"/>
        </w:rPr>
      </w:pPr>
      <w:r>
        <w:rPr>
          <w:rFonts w:hint="default" w:ascii="Times New Roman" w:hAnsi="Times New Roman" w:cs="Times New Roman"/>
        </w:rPr>
        <w:br w:type="page"/>
      </w:r>
    </w:p>
    <w:p w14:paraId="4E2455F6">
      <w:pPr>
        <w:pStyle w:val="2"/>
        <w:spacing w:line="360" w:lineRule="auto"/>
        <w:rPr>
          <w:rFonts w:hint="default" w:ascii="Times New Roman" w:hAnsi="Times New Roman" w:cs="Times New Roman"/>
        </w:rPr>
      </w:pPr>
      <w:r>
        <w:rPr>
          <w:rFonts w:hint="default" w:ascii="Times New Roman" w:hAnsi="Times New Roman" w:cs="Times New Roman"/>
          <w:color w:val="111827"/>
        </w:rPr>
        <w:t>5. Settings, Security &amp; Governance</w:t>
      </w:r>
    </w:p>
    <w:p w14:paraId="2567331B">
      <w:pPr>
        <w:spacing w:line="360" w:lineRule="auto"/>
        <w:rPr>
          <w:rFonts w:hint="default" w:ascii="Times New Roman" w:hAnsi="Times New Roman" w:cs="Times New Roman"/>
        </w:rPr>
      </w:pPr>
      <w:r>
        <w:rPr>
          <w:rFonts w:hint="default" w:ascii="Times New Roman" w:hAnsi="Times New Roman" w:cs="Times New Roman"/>
        </w:rPr>
        <w:t>This sector maintains the granular configuration governing security, data longevity, logic compliance, and operational rights matrices limits.</w:t>
      </w:r>
    </w:p>
    <w:p w14:paraId="2638A8F5">
      <w:pPr>
        <w:pStyle w:val="3"/>
        <w:spacing w:line="360" w:lineRule="auto"/>
        <w:rPr>
          <w:rFonts w:hint="default" w:ascii="Times New Roman" w:hAnsi="Times New Roman" w:cs="Times New Roman"/>
        </w:rPr>
      </w:pPr>
      <w:r>
        <w:rPr>
          <w:rFonts w:hint="default" w:ascii="Times New Roman" w:hAnsi="Times New Roman" w:cs="Times New Roman"/>
          <w:color w:val="111827"/>
        </w:rPr>
        <w:t>5.1 Profile Settings Initialization</w:t>
      </w:r>
    </w:p>
    <w:p w14:paraId="39659A38">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Allows individual operators to modify their localized contact profiles.</w:t>
      </w:r>
    </w:p>
    <w:p w14:paraId="0DCD375F">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3B1B106D">
      <w:pPr>
        <w:pStyle w:val="23"/>
        <w:spacing w:after="60" w:line="360" w:lineRule="auto"/>
        <w:rPr>
          <w:rFonts w:hint="default" w:ascii="Times New Roman" w:hAnsi="Times New Roman" w:cs="Times New Roman"/>
        </w:rPr>
      </w:pPr>
      <w:r>
        <w:rPr>
          <w:rFonts w:hint="default" w:ascii="Times New Roman" w:hAnsi="Times New Roman" w:cs="Times New Roman"/>
        </w:rPr>
        <w:t>Access the 'Profile Settings' page through the settings menu.</w:t>
      </w:r>
    </w:p>
    <w:p w14:paraId="2C918657">
      <w:pPr>
        <w:pStyle w:val="23"/>
        <w:spacing w:after="60" w:line="360" w:lineRule="auto"/>
        <w:rPr>
          <w:rFonts w:hint="default" w:ascii="Times New Roman" w:hAnsi="Times New Roman" w:cs="Times New Roman"/>
        </w:rPr>
      </w:pPr>
      <w:r>
        <w:rPr>
          <w:rFonts w:hint="default" w:ascii="Times New Roman" w:hAnsi="Times New Roman" w:cs="Times New Roman"/>
        </w:rPr>
        <w:t>Modify personal names and review account readiness.</w:t>
      </w:r>
    </w:p>
    <w:p w14:paraId="6635751D">
      <w:pPr>
        <w:pStyle w:val="23"/>
        <w:spacing w:after="60" w:line="360" w:lineRule="auto"/>
        <w:rPr>
          <w:rFonts w:hint="default" w:ascii="Times New Roman" w:hAnsi="Times New Roman" w:cs="Times New Roman"/>
        </w:rPr>
      </w:pPr>
      <w:r>
        <w:rPr>
          <w:rFonts w:hint="default" w:ascii="Times New Roman" w:hAnsi="Times New Roman" w:cs="Times New Roman"/>
        </w:rPr>
        <w:t>Review localized metrics concerning 'Last Login' timestamping and current system role definition.</w:t>
      </w:r>
    </w:p>
    <w:p w14:paraId="112495B9">
      <w:pPr>
        <w:pStyle w:val="23"/>
        <w:numPr>
          <w:numId w:val="0"/>
        </w:numPr>
        <w:spacing w:after="60" w:line="360" w:lineRule="auto"/>
        <w:contextualSpacing/>
        <w:rPr>
          <w:rFonts w:hint="default" w:ascii="Times New Roman" w:hAnsi="Times New Roman" w:cs="Times New Roman"/>
        </w:rPr>
      </w:pPr>
    </w:p>
    <w:p w14:paraId="3628A864">
      <w:pPr>
        <w:pStyle w:val="23"/>
        <w:numPr>
          <w:numId w:val="0"/>
        </w:numPr>
        <w:spacing w:after="60" w:line="360" w:lineRule="auto"/>
        <w:contextualSpacing/>
        <w:rPr>
          <w:rFonts w:hint="default" w:ascii="Times New Roman" w:hAnsi="Times New Roman" w:cs="Times New Roman"/>
        </w:rPr>
      </w:pPr>
    </w:p>
    <w:p w14:paraId="689C9018">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43600" cy="3343275"/>
                    </a:xfrm>
                    <a:prstGeom prst="rect">
                      <a:avLst/>
                    </a:prstGeom>
                  </pic:spPr>
                </pic:pic>
              </a:graphicData>
            </a:graphic>
          </wp:inline>
        </w:drawing>
      </w:r>
    </w:p>
    <w:p w14:paraId="14F76E1F">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7C1E2949">
      <w:pPr>
        <w:pStyle w:val="3"/>
        <w:spacing w:line="360" w:lineRule="auto"/>
        <w:rPr>
          <w:rFonts w:hint="default" w:ascii="Times New Roman" w:hAnsi="Times New Roman" w:cs="Times New Roman"/>
        </w:rPr>
      </w:pPr>
      <w:r>
        <w:rPr>
          <w:rFonts w:hint="default" w:ascii="Times New Roman" w:hAnsi="Times New Roman" w:cs="Times New Roman"/>
          <w:color w:val="111827"/>
        </w:rPr>
        <w:t>5.2 User Management</w:t>
      </w:r>
    </w:p>
    <w:p w14:paraId="339E4806">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SuperAdmin control module orchestrating all human interaction within the application.</w:t>
      </w:r>
    </w:p>
    <w:p w14:paraId="63D91183">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57A389F7">
      <w:pPr>
        <w:pStyle w:val="23"/>
        <w:spacing w:after="60" w:line="360" w:lineRule="auto"/>
        <w:rPr>
          <w:rFonts w:hint="default" w:ascii="Times New Roman" w:hAnsi="Times New Roman" w:cs="Times New Roman"/>
        </w:rPr>
      </w:pPr>
      <w:r>
        <w:rPr>
          <w:rFonts w:hint="default" w:ascii="Times New Roman" w:hAnsi="Times New Roman" w:cs="Times New Roman"/>
        </w:rPr>
        <w:t>Open 'User Management'.</w:t>
      </w:r>
    </w:p>
    <w:p w14:paraId="2AE97C5C">
      <w:pPr>
        <w:pStyle w:val="23"/>
        <w:spacing w:after="60" w:line="360" w:lineRule="auto"/>
        <w:rPr>
          <w:rFonts w:hint="default" w:ascii="Times New Roman" w:hAnsi="Times New Roman" w:cs="Times New Roman"/>
        </w:rPr>
      </w:pPr>
      <w:r>
        <w:rPr>
          <w:rFonts w:hint="default" w:ascii="Times New Roman" w:hAnsi="Times New Roman" w:cs="Times New Roman"/>
        </w:rPr>
        <w:t>Click '+ Add User' to assign credentials for new personnel.</w:t>
      </w:r>
    </w:p>
    <w:p w14:paraId="3636B058">
      <w:pPr>
        <w:pStyle w:val="23"/>
        <w:spacing w:after="60" w:line="360" w:lineRule="auto"/>
        <w:rPr>
          <w:rFonts w:hint="default" w:ascii="Times New Roman" w:hAnsi="Times New Roman" w:cs="Times New Roman"/>
        </w:rPr>
      </w:pPr>
      <w:r>
        <w:rPr>
          <w:rFonts w:hint="default" w:ascii="Times New Roman" w:hAnsi="Times New Roman" w:cs="Times New Roman"/>
        </w:rPr>
        <w:t>Provide explicit Roles (Manager, Operator) linking their identity to respective departments.</w:t>
      </w:r>
    </w:p>
    <w:p w14:paraId="7F833794">
      <w:pPr>
        <w:pStyle w:val="23"/>
        <w:spacing w:after="60" w:line="360" w:lineRule="auto"/>
        <w:rPr>
          <w:rFonts w:hint="default" w:ascii="Times New Roman" w:hAnsi="Times New Roman" w:cs="Times New Roman"/>
        </w:rPr>
      </w:pPr>
      <w:r>
        <w:rPr>
          <w:rFonts w:hint="default" w:ascii="Times New Roman" w:hAnsi="Times New Roman" w:cs="Times New Roman"/>
        </w:rPr>
        <w:t>Administratively override, lock, or disable users suspected of invalid activities.</w:t>
      </w:r>
    </w:p>
    <w:p w14:paraId="2B1F3E86">
      <w:pPr>
        <w:pStyle w:val="23"/>
        <w:numPr>
          <w:numId w:val="0"/>
        </w:numPr>
        <w:spacing w:after="60" w:line="360" w:lineRule="auto"/>
        <w:contextualSpacing/>
        <w:rPr>
          <w:rFonts w:hint="default" w:ascii="Times New Roman" w:hAnsi="Times New Roman" w:cs="Times New Roman"/>
        </w:rPr>
      </w:pPr>
    </w:p>
    <w:p w14:paraId="61CB6DF5">
      <w:pPr>
        <w:pStyle w:val="23"/>
        <w:numPr>
          <w:numId w:val="0"/>
        </w:numPr>
        <w:spacing w:after="60" w:line="360" w:lineRule="auto"/>
        <w:contextualSpacing/>
        <w:rPr>
          <w:rFonts w:hint="default" w:ascii="Times New Roman" w:hAnsi="Times New Roman" w:cs="Times New Roman"/>
        </w:rPr>
      </w:pPr>
    </w:p>
    <w:p w14:paraId="4CE2B935">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943600" cy="3343275"/>
                    </a:xfrm>
                    <a:prstGeom prst="rect">
                      <a:avLst/>
                    </a:prstGeom>
                  </pic:spPr>
                </pic:pic>
              </a:graphicData>
            </a:graphic>
          </wp:inline>
        </w:drawing>
      </w:r>
    </w:p>
    <w:p w14:paraId="4EC09551">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17A573D3">
      <w:pPr>
        <w:pStyle w:val="3"/>
        <w:spacing w:line="360" w:lineRule="auto"/>
        <w:rPr>
          <w:rFonts w:hint="default" w:ascii="Times New Roman" w:hAnsi="Times New Roman" w:cs="Times New Roman"/>
        </w:rPr>
      </w:pPr>
      <w:r>
        <w:rPr>
          <w:rFonts w:hint="default" w:ascii="Times New Roman" w:hAnsi="Times New Roman" w:cs="Times New Roman"/>
          <w:color w:val="111827"/>
        </w:rPr>
        <w:t>5.3 Role &amp; Permission Configuration</w:t>
      </w:r>
    </w:p>
    <w:p w14:paraId="22B2F1FD">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Implementation of strict Role-Based Access Control logic.</w:t>
      </w:r>
    </w:p>
    <w:p w14:paraId="48221482">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2FB7C2CB">
      <w:pPr>
        <w:pStyle w:val="23"/>
        <w:spacing w:after="60" w:line="360" w:lineRule="auto"/>
        <w:rPr>
          <w:rFonts w:hint="default" w:ascii="Times New Roman" w:hAnsi="Times New Roman" w:cs="Times New Roman"/>
        </w:rPr>
      </w:pPr>
      <w:r>
        <w:rPr>
          <w:rFonts w:hint="default" w:ascii="Times New Roman" w:hAnsi="Times New Roman" w:cs="Times New Roman"/>
        </w:rPr>
        <w:t>Navigate to the 'Role Permissions' pane.</w:t>
      </w:r>
    </w:p>
    <w:p w14:paraId="012EFE8E">
      <w:pPr>
        <w:pStyle w:val="23"/>
        <w:spacing w:after="60" w:line="360" w:lineRule="auto"/>
        <w:rPr>
          <w:rFonts w:hint="default" w:ascii="Times New Roman" w:hAnsi="Times New Roman" w:cs="Times New Roman"/>
        </w:rPr>
      </w:pPr>
      <w:r>
        <w:rPr>
          <w:rFonts w:hint="default" w:ascii="Times New Roman" w:hAnsi="Times New Roman" w:cs="Times New Roman"/>
        </w:rPr>
        <w:t>Select specific predefined roles (e.g., Operator layer versus Managerial layer).</w:t>
      </w:r>
    </w:p>
    <w:p w14:paraId="00F15500">
      <w:pPr>
        <w:pStyle w:val="23"/>
        <w:spacing w:after="60" w:line="360" w:lineRule="auto"/>
        <w:rPr>
          <w:rFonts w:hint="default" w:ascii="Times New Roman" w:hAnsi="Times New Roman" w:cs="Times New Roman"/>
        </w:rPr>
      </w:pPr>
      <w:r>
        <w:rPr>
          <w:rFonts w:hint="default" w:ascii="Times New Roman" w:hAnsi="Times New Roman" w:cs="Times New Roman"/>
        </w:rPr>
        <w:t>Activate or retract detailed module-specific checkboxes defining Read, Write, and Authorization capabilities per form type.</w:t>
      </w:r>
    </w:p>
    <w:p w14:paraId="1B011609">
      <w:pPr>
        <w:pStyle w:val="23"/>
        <w:numPr>
          <w:numId w:val="0"/>
        </w:numPr>
        <w:spacing w:after="60" w:line="360" w:lineRule="auto"/>
        <w:contextualSpacing/>
        <w:rPr>
          <w:rFonts w:hint="default" w:ascii="Times New Roman" w:hAnsi="Times New Roman" w:cs="Times New Roman"/>
        </w:rPr>
      </w:pPr>
    </w:p>
    <w:p w14:paraId="6EF55142">
      <w:pPr>
        <w:pStyle w:val="23"/>
        <w:numPr>
          <w:numId w:val="0"/>
        </w:numPr>
        <w:spacing w:after="60" w:line="360" w:lineRule="auto"/>
        <w:contextualSpacing/>
        <w:rPr>
          <w:rFonts w:hint="default" w:ascii="Times New Roman" w:hAnsi="Times New Roman" w:cs="Times New Roman"/>
        </w:rPr>
      </w:pPr>
    </w:p>
    <w:p w14:paraId="54AF7267">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3343275"/>
                    </a:xfrm>
                    <a:prstGeom prst="rect">
                      <a:avLst/>
                    </a:prstGeom>
                  </pic:spPr>
                </pic:pic>
              </a:graphicData>
            </a:graphic>
          </wp:inline>
        </w:drawing>
      </w:r>
    </w:p>
    <w:p w14:paraId="02C9A108">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19083178">
      <w:pPr>
        <w:pStyle w:val="3"/>
        <w:spacing w:line="360" w:lineRule="auto"/>
        <w:rPr>
          <w:rFonts w:hint="default" w:ascii="Times New Roman" w:hAnsi="Times New Roman" w:cs="Times New Roman"/>
        </w:rPr>
      </w:pPr>
      <w:r>
        <w:rPr>
          <w:rFonts w:hint="default" w:ascii="Times New Roman" w:hAnsi="Times New Roman" w:cs="Times New Roman"/>
          <w:color w:val="111827"/>
        </w:rPr>
        <w:t>5.4 Approval Matrix Structuring</w:t>
      </w:r>
    </w:p>
    <w:p w14:paraId="3B364620">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Configuration defining secondary verification thresholds on critical documents.</w:t>
      </w:r>
    </w:p>
    <w:p w14:paraId="3924F865">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1132E81C">
      <w:pPr>
        <w:pStyle w:val="23"/>
        <w:spacing w:after="60" w:line="360" w:lineRule="auto"/>
        <w:rPr>
          <w:rFonts w:hint="default" w:ascii="Times New Roman" w:hAnsi="Times New Roman" w:cs="Times New Roman"/>
        </w:rPr>
      </w:pPr>
      <w:r>
        <w:rPr>
          <w:rFonts w:hint="default" w:ascii="Times New Roman" w:hAnsi="Times New Roman" w:cs="Times New Roman"/>
        </w:rPr>
        <w:t>Go to 'Approval Matrix'.</w:t>
      </w:r>
    </w:p>
    <w:p w14:paraId="3C332CD3">
      <w:pPr>
        <w:pStyle w:val="23"/>
        <w:spacing w:after="60" w:line="360" w:lineRule="auto"/>
        <w:rPr>
          <w:rFonts w:hint="default" w:ascii="Times New Roman" w:hAnsi="Times New Roman" w:cs="Times New Roman"/>
        </w:rPr>
      </w:pPr>
      <w:r>
        <w:rPr>
          <w:rFonts w:hint="default" w:ascii="Times New Roman" w:hAnsi="Times New Roman" w:cs="Times New Roman"/>
        </w:rPr>
        <w:t>Select distinct workflows (e.g., 'Yarn Receipt' vs 'Sizing Job Card').</w:t>
      </w:r>
    </w:p>
    <w:p w14:paraId="0F400E1E">
      <w:pPr>
        <w:pStyle w:val="23"/>
        <w:spacing w:after="60" w:line="360" w:lineRule="auto"/>
        <w:rPr>
          <w:rFonts w:hint="default" w:ascii="Times New Roman" w:hAnsi="Times New Roman" w:cs="Times New Roman"/>
        </w:rPr>
      </w:pPr>
      <w:r>
        <w:rPr>
          <w:rFonts w:hint="default" w:ascii="Times New Roman" w:hAnsi="Times New Roman" w:cs="Times New Roman"/>
        </w:rPr>
        <w:t>Configure mandatory authorization limits. Enable configurations dictating that Job Cards exceeding predetermined weight or value thresholds demand explicit managerial digital signatures before processing.</w:t>
      </w:r>
    </w:p>
    <w:p w14:paraId="47BB6F0E">
      <w:pPr>
        <w:pStyle w:val="23"/>
        <w:numPr>
          <w:numId w:val="0"/>
        </w:numPr>
        <w:spacing w:after="60" w:line="360" w:lineRule="auto"/>
        <w:contextualSpacing/>
        <w:rPr>
          <w:rFonts w:hint="default" w:ascii="Times New Roman" w:hAnsi="Times New Roman" w:cs="Times New Roman"/>
        </w:rPr>
      </w:pPr>
    </w:p>
    <w:p w14:paraId="73FE46FF">
      <w:pPr>
        <w:pStyle w:val="23"/>
        <w:numPr>
          <w:numId w:val="0"/>
        </w:numPr>
        <w:spacing w:after="60" w:line="360" w:lineRule="auto"/>
        <w:contextualSpacing/>
        <w:rPr>
          <w:rFonts w:hint="default" w:ascii="Times New Roman" w:hAnsi="Times New Roman" w:cs="Times New Roman"/>
        </w:rPr>
      </w:pPr>
    </w:p>
    <w:p w14:paraId="1D9D1B4A">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943600" cy="3343275"/>
                    </a:xfrm>
                    <a:prstGeom prst="rect">
                      <a:avLst/>
                    </a:prstGeom>
                  </pic:spPr>
                </pic:pic>
              </a:graphicData>
            </a:graphic>
          </wp:inline>
        </w:drawing>
      </w:r>
    </w:p>
    <w:p w14:paraId="756FA933">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27328D8E">
      <w:pPr>
        <w:pStyle w:val="3"/>
        <w:spacing w:line="360" w:lineRule="auto"/>
        <w:rPr>
          <w:rFonts w:hint="default" w:ascii="Times New Roman" w:hAnsi="Times New Roman" w:cs="Times New Roman"/>
        </w:rPr>
      </w:pPr>
      <w:r>
        <w:rPr>
          <w:rFonts w:hint="default" w:ascii="Times New Roman" w:hAnsi="Times New Roman" w:cs="Times New Roman"/>
          <w:color w:val="111827"/>
        </w:rPr>
        <w:t>5.5 System Configuration Constants</w:t>
      </w:r>
    </w:p>
    <w:p w14:paraId="67D3834A">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Root level deployment configuration defining baseline logical values.</w:t>
      </w:r>
    </w:p>
    <w:p w14:paraId="0D2FFAB0">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62120395">
      <w:pPr>
        <w:pStyle w:val="23"/>
        <w:spacing w:after="60" w:line="360" w:lineRule="auto"/>
        <w:rPr>
          <w:rFonts w:hint="default" w:ascii="Times New Roman" w:hAnsi="Times New Roman" w:cs="Times New Roman"/>
        </w:rPr>
      </w:pPr>
      <w:r>
        <w:rPr>
          <w:rFonts w:hint="default" w:ascii="Times New Roman" w:hAnsi="Times New Roman" w:cs="Times New Roman"/>
        </w:rPr>
        <w:t>Check 'System Settings'.</w:t>
      </w:r>
    </w:p>
    <w:p w14:paraId="75E3EBF9">
      <w:pPr>
        <w:pStyle w:val="23"/>
        <w:spacing w:after="60" w:line="360" w:lineRule="auto"/>
        <w:rPr>
          <w:rFonts w:hint="default" w:ascii="Times New Roman" w:hAnsi="Times New Roman" w:cs="Times New Roman"/>
        </w:rPr>
      </w:pPr>
      <w:r>
        <w:rPr>
          <w:rFonts w:hint="default" w:ascii="Times New Roman" w:hAnsi="Times New Roman" w:cs="Times New Roman"/>
        </w:rPr>
        <w:t>Implement standardized values ensuring consistency, such as global 'Company Currency' to 'INR'.</w:t>
      </w:r>
    </w:p>
    <w:p w14:paraId="52F18486">
      <w:pPr>
        <w:pStyle w:val="23"/>
        <w:spacing w:after="60" w:line="360" w:lineRule="auto"/>
        <w:rPr>
          <w:rFonts w:hint="default" w:ascii="Times New Roman" w:hAnsi="Times New Roman" w:cs="Times New Roman"/>
        </w:rPr>
      </w:pPr>
      <w:r>
        <w:rPr>
          <w:rFonts w:hint="default" w:ascii="Times New Roman" w:hAnsi="Times New Roman" w:cs="Times New Roman"/>
        </w:rPr>
        <w:t>Fix the 'Time Zone' variable guaranteeing accurate timestamp correlations required for precise database transactions.</w:t>
      </w:r>
    </w:p>
    <w:p w14:paraId="6EB658C5">
      <w:pPr>
        <w:pStyle w:val="23"/>
        <w:numPr>
          <w:numId w:val="0"/>
        </w:numPr>
        <w:spacing w:after="60" w:line="360" w:lineRule="auto"/>
        <w:contextualSpacing/>
        <w:rPr>
          <w:rFonts w:hint="default" w:ascii="Times New Roman" w:hAnsi="Times New Roman" w:cs="Times New Roman"/>
        </w:rPr>
      </w:pPr>
    </w:p>
    <w:p w14:paraId="05517AC3">
      <w:pPr>
        <w:pStyle w:val="23"/>
        <w:numPr>
          <w:numId w:val="0"/>
        </w:numPr>
        <w:spacing w:after="60" w:line="360" w:lineRule="auto"/>
        <w:contextualSpacing/>
        <w:rPr>
          <w:rFonts w:hint="default" w:ascii="Times New Roman" w:hAnsi="Times New Roman" w:cs="Times New Roman"/>
        </w:rPr>
      </w:pPr>
    </w:p>
    <w:p w14:paraId="6AF1ACCC">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943600" cy="3343275"/>
                    </a:xfrm>
                    <a:prstGeom prst="rect">
                      <a:avLst/>
                    </a:prstGeom>
                  </pic:spPr>
                </pic:pic>
              </a:graphicData>
            </a:graphic>
          </wp:inline>
        </w:drawing>
      </w:r>
    </w:p>
    <w:p w14:paraId="05F3600B">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3F16C3AA">
      <w:pPr>
        <w:pStyle w:val="3"/>
        <w:spacing w:line="360" w:lineRule="auto"/>
        <w:rPr>
          <w:rFonts w:hint="default" w:ascii="Times New Roman" w:hAnsi="Times New Roman" w:cs="Times New Roman"/>
        </w:rPr>
      </w:pPr>
      <w:r>
        <w:rPr>
          <w:rFonts w:hint="default" w:ascii="Times New Roman" w:hAnsi="Times New Roman" w:cs="Times New Roman"/>
          <w:color w:val="111827"/>
        </w:rPr>
        <w:t>5.6 Security Policies Enactment</w:t>
      </w:r>
    </w:p>
    <w:p w14:paraId="39C126ED">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Risk mitigation configurations to throttle external attacks.</w:t>
      </w:r>
    </w:p>
    <w:p w14:paraId="79DAC79C">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2A62D076">
      <w:pPr>
        <w:pStyle w:val="23"/>
        <w:spacing w:after="60" w:line="360" w:lineRule="auto"/>
        <w:rPr>
          <w:rFonts w:hint="default" w:ascii="Times New Roman" w:hAnsi="Times New Roman" w:cs="Times New Roman"/>
        </w:rPr>
      </w:pPr>
      <w:r>
        <w:rPr>
          <w:rFonts w:hint="default" w:ascii="Times New Roman" w:hAnsi="Times New Roman" w:cs="Times New Roman"/>
        </w:rPr>
        <w:t>Open 'Security Policies'.</w:t>
      </w:r>
    </w:p>
    <w:p w14:paraId="5B27FEDA">
      <w:pPr>
        <w:pStyle w:val="23"/>
        <w:spacing w:after="60" w:line="360" w:lineRule="auto"/>
        <w:rPr>
          <w:rFonts w:hint="default" w:ascii="Times New Roman" w:hAnsi="Times New Roman" w:cs="Times New Roman"/>
        </w:rPr>
      </w:pPr>
      <w:r>
        <w:rPr>
          <w:rFonts w:hint="default" w:ascii="Times New Roman" w:hAnsi="Times New Roman" w:cs="Times New Roman"/>
        </w:rPr>
        <w:t>Establish lockout thresholds mitigating brute force behavior by limiting 'Max Failed Login Attempts' (e.g., set to 5).</w:t>
      </w:r>
    </w:p>
    <w:p w14:paraId="24EF5B8D">
      <w:pPr>
        <w:pStyle w:val="23"/>
        <w:spacing w:after="60" w:line="360" w:lineRule="auto"/>
        <w:rPr>
          <w:rFonts w:hint="default" w:ascii="Times New Roman" w:hAnsi="Times New Roman" w:cs="Times New Roman"/>
        </w:rPr>
      </w:pPr>
      <w:r>
        <w:rPr>
          <w:rFonts w:hint="default" w:ascii="Times New Roman" w:hAnsi="Times New Roman" w:cs="Times New Roman"/>
        </w:rPr>
        <w:t>Designate the strict automated 'Lockout Duration' forcing suspended timeouts.</w:t>
      </w:r>
    </w:p>
    <w:p w14:paraId="73296ECC">
      <w:pPr>
        <w:pStyle w:val="23"/>
        <w:numPr>
          <w:numId w:val="0"/>
        </w:numPr>
        <w:spacing w:after="60" w:line="360" w:lineRule="auto"/>
        <w:contextualSpacing/>
        <w:rPr>
          <w:rFonts w:hint="default" w:ascii="Times New Roman" w:hAnsi="Times New Roman" w:cs="Times New Roman"/>
        </w:rPr>
      </w:pPr>
    </w:p>
    <w:p w14:paraId="00CA8127">
      <w:pPr>
        <w:pStyle w:val="23"/>
        <w:numPr>
          <w:numId w:val="0"/>
        </w:numPr>
        <w:spacing w:after="60" w:line="360" w:lineRule="auto"/>
        <w:contextualSpacing/>
        <w:rPr>
          <w:rFonts w:hint="default" w:ascii="Times New Roman" w:hAnsi="Times New Roman" w:cs="Times New Roman"/>
        </w:rPr>
      </w:pPr>
    </w:p>
    <w:p w14:paraId="74592531">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943600" cy="3343275"/>
                    </a:xfrm>
                    <a:prstGeom prst="rect">
                      <a:avLst/>
                    </a:prstGeom>
                  </pic:spPr>
                </pic:pic>
              </a:graphicData>
            </a:graphic>
          </wp:inline>
        </w:drawing>
      </w:r>
    </w:p>
    <w:p w14:paraId="63D3B820">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3CA5DDA0">
      <w:pPr>
        <w:pStyle w:val="3"/>
        <w:spacing w:line="360" w:lineRule="auto"/>
        <w:rPr>
          <w:rFonts w:hint="default" w:ascii="Times New Roman" w:hAnsi="Times New Roman" w:cs="Times New Roman"/>
        </w:rPr>
      </w:pPr>
      <w:r>
        <w:rPr>
          <w:rFonts w:hint="default" w:ascii="Times New Roman" w:hAnsi="Times New Roman" w:cs="Times New Roman"/>
          <w:color w:val="111827"/>
        </w:rPr>
        <w:t>5.7 Audit Logs Compliance Tracker</w:t>
      </w:r>
    </w:p>
    <w:p w14:paraId="6BD9748C">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Immutable chronological surveillance of all recorded systemic transactions.</w:t>
      </w:r>
    </w:p>
    <w:p w14:paraId="0A2AA79E">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267E4413">
      <w:pPr>
        <w:pStyle w:val="23"/>
        <w:spacing w:after="60" w:line="360" w:lineRule="auto"/>
        <w:rPr>
          <w:rFonts w:hint="default" w:ascii="Times New Roman" w:hAnsi="Times New Roman" w:cs="Times New Roman"/>
        </w:rPr>
      </w:pPr>
      <w:r>
        <w:rPr>
          <w:rFonts w:hint="default" w:ascii="Times New Roman" w:hAnsi="Times New Roman" w:cs="Times New Roman"/>
        </w:rPr>
        <w:t>View 'Audit Logs' to analyze historical operational flow.</w:t>
      </w:r>
    </w:p>
    <w:p w14:paraId="6527E27C">
      <w:pPr>
        <w:pStyle w:val="23"/>
        <w:spacing w:after="60" w:line="360" w:lineRule="auto"/>
        <w:rPr>
          <w:rFonts w:hint="default" w:ascii="Times New Roman" w:hAnsi="Times New Roman" w:cs="Times New Roman"/>
        </w:rPr>
      </w:pPr>
      <w:r>
        <w:rPr>
          <w:rFonts w:hint="default" w:ascii="Times New Roman" w:hAnsi="Times New Roman" w:cs="Times New Roman"/>
        </w:rPr>
        <w:t>Filter through chronological stamps highlighting specific 'Actions' (Create, Update, Delete).</w:t>
      </w:r>
    </w:p>
    <w:p w14:paraId="4EBC6AEE">
      <w:pPr>
        <w:pStyle w:val="23"/>
        <w:spacing w:after="60" w:line="360" w:lineRule="auto"/>
        <w:rPr>
          <w:rFonts w:hint="default" w:ascii="Times New Roman" w:hAnsi="Times New Roman" w:cs="Times New Roman"/>
        </w:rPr>
      </w:pPr>
      <w:r>
        <w:rPr>
          <w:rFonts w:hint="default" w:ascii="Times New Roman" w:hAnsi="Times New Roman" w:cs="Times New Roman"/>
        </w:rPr>
        <w:t>Cross-references data points tracking modifications tied back directly to specific IP addresses and internal Users preventing operational denials.</w:t>
      </w:r>
    </w:p>
    <w:p w14:paraId="444725BB">
      <w:pPr>
        <w:pStyle w:val="23"/>
        <w:numPr>
          <w:numId w:val="0"/>
        </w:numPr>
        <w:spacing w:after="60" w:line="360" w:lineRule="auto"/>
        <w:contextualSpacing/>
        <w:rPr>
          <w:rFonts w:hint="default" w:ascii="Times New Roman" w:hAnsi="Times New Roman" w:cs="Times New Roman"/>
        </w:rPr>
      </w:pPr>
    </w:p>
    <w:p w14:paraId="0732A3B6">
      <w:pPr>
        <w:pStyle w:val="23"/>
        <w:numPr>
          <w:numId w:val="0"/>
        </w:numPr>
        <w:spacing w:after="60" w:line="360" w:lineRule="auto"/>
        <w:contextualSpacing/>
        <w:rPr>
          <w:rFonts w:hint="default" w:ascii="Times New Roman" w:hAnsi="Times New Roman" w:cs="Times New Roman"/>
        </w:rPr>
      </w:pPr>
    </w:p>
    <w:p w14:paraId="4086BB31">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943600" cy="3343275"/>
                    </a:xfrm>
                    <a:prstGeom prst="rect">
                      <a:avLst/>
                    </a:prstGeom>
                  </pic:spPr>
                </pic:pic>
              </a:graphicData>
            </a:graphic>
          </wp:inline>
        </w:drawing>
      </w:r>
    </w:p>
    <w:p w14:paraId="4BFD2785">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0FF45630">
      <w:pPr>
        <w:pStyle w:val="3"/>
        <w:spacing w:line="360" w:lineRule="auto"/>
        <w:rPr>
          <w:rFonts w:hint="default" w:ascii="Times New Roman" w:hAnsi="Times New Roman" w:cs="Times New Roman"/>
        </w:rPr>
      </w:pPr>
      <w:r>
        <w:rPr>
          <w:rFonts w:hint="default" w:ascii="Times New Roman" w:hAnsi="Times New Roman" w:cs="Times New Roman"/>
          <w:color w:val="111827"/>
        </w:rPr>
        <w:t>5.8 Backup &amp; Data Safety Scheduling</w:t>
      </w:r>
    </w:p>
    <w:p w14:paraId="2648905B">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Routine prevention ensuring operational integrity via database snapshots.</w:t>
      </w:r>
    </w:p>
    <w:p w14:paraId="59CBB82B">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3D844156">
      <w:pPr>
        <w:pStyle w:val="23"/>
        <w:spacing w:after="60" w:line="360" w:lineRule="auto"/>
        <w:rPr>
          <w:rFonts w:hint="default" w:ascii="Times New Roman" w:hAnsi="Times New Roman" w:cs="Times New Roman"/>
        </w:rPr>
      </w:pPr>
      <w:r>
        <w:rPr>
          <w:rFonts w:hint="default" w:ascii="Times New Roman" w:hAnsi="Times New Roman" w:cs="Times New Roman"/>
        </w:rPr>
        <w:t>Open 'Backup &amp; Safety'.</w:t>
      </w:r>
    </w:p>
    <w:p w14:paraId="593D1BFA">
      <w:pPr>
        <w:pStyle w:val="23"/>
        <w:spacing w:after="60" w:line="360" w:lineRule="auto"/>
        <w:rPr>
          <w:rFonts w:hint="default" w:ascii="Times New Roman" w:hAnsi="Times New Roman" w:cs="Times New Roman"/>
        </w:rPr>
      </w:pPr>
      <w:r>
        <w:rPr>
          <w:rFonts w:hint="default" w:ascii="Times New Roman" w:hAnsi="Times New Roman" w:cs="Times New Roman"/>
        </w:rPr>
        <w:t>Configure interval timings scheduling automated 'Full Database Backups'.</w:t>
      </w:r>
    </w:p>
    <w:p w14:paraId="7A421472">
      <w:pPr>
        <w:pStyle w:val="23"/>
        <w:spacing w:after="60" w:line="360" w:lineRule="auto"/>
        <w:rPr>
          <w:rFonts w:hint="default" w:ascii="Times New Roman" w:hAnsi="Times New Roman" w:cs="Times New Roman"/>
        </w:rPr>
      </w:pPr>
      <w:r>
        <w:rPr>
          <w:rFonts w:hint="default" w:ascii="Times New Roman" w:hAnsi="Times New Roman" w:cs="Times New Roman"/>
        </w:rPr>
        <w:t>Define retention policies dictating how many days historically the local files are maintained.</w:t>
      </w:r>
    </w:p>
    <w:p w14:paraId="1BB3F915">
      <w:pPr>
        <w:pStyle w:val="23"/>
        <w:spacing w:after="60" w:line="360" w:lineRule="auto"/>
        <w:rPr>
          <w:rFonts w:hint="default" w:ascii="Times New Roman" w:hAnsi="Times New Roman" w:cs="Times New Roman"/>
        </w:rPr>
      </w:pPr>
      <w:r>
        <w:rPr>
          <w:rFonts w:hint="default" w:ascii="Times New Roman" w:hAnsi="Times New Roman" w:cs="Times New Roman"/>
        </w:rPr>
        <w:t>Execute out-of-cycle saves utilizing the manual 'Run Backup Now' function.</w:t>
      </w:r>
    </w:p>
    <w:p w14:paraId="28BDB7EE">
      <w:pPr>
        <w:pStyle w:val="23"/>
        <w:numPr>
          <w:numId w:val="0"/>
        </w:numPr>
        <w:spacing w:after="60" w:line="360" w:lineRule="auto"/>
        <w:contextualSpacing/>
        <w:rPr>
          <w:rFonts w:hint="default" w:ascii="Times New Roman" w:hAnsi="Times New Roman" w:cs="Times New Roman"/>
        </w:rPr>
      </w:pPr>
    </w:p>
    <w:p w14:paraId="60911F6C">
      <w:pPr>
        <w:pStyle w:val="23"/>
        <w:numPr>
          <w:numId w:val="0"/>
        </w:numPr>
        <w:spacing w:after="60" w:line="360" w:lineRule="auto"/>
        <w:contextualSpacing/>
        <w:rPr>
          <w:rFonts w:hint="default" w:ascii="Times New Roman" w:hAnsi="Times New Roman" w:cs="Times New Roman"/>
        </w:rPr>
      </w:pPr>
    </w:p>
    <w:p w14:paraId="1A5FD14C">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14:paraId="2977B8D3">
      <w:pPr>
        <w:spacing w:line="360" w:lineRule="auto"/>
        <w:rPr>
          <w:rFonts w:hint="default" w:ascii="Times New Roman" w:hAnsi="Times New Roman" w:cs="Times New Roman"/>
          <w:color w:val="111827"/>
        </w:rPr>
      </w:pPr>
      <w:r>
        <w:rPr>
          <w:rFonts w:hint="default" w:ascii="Times New Roman" w:hAnsi="Times New Roman" w:cs="Times New Roman"/>
          <w:color w:val="111827"/>
        </w:rPr>
        <w:br w:type="page"/>
      </w:r>
    </w:p>
    <w:p w14:paraId="01932571">
      <w:pPr>
        <w:pStyle w:val="3"/>
        <w:spacing w:line="360" w:lineRule="auto"/>
        <w:rPr>
          <w:rFonts w:hint="default" w:ascii="Times New Roman" w:hAnsi="Times New Roman" w:cs="Times New Roman"/>
        </w:rPr>
      </w:pPr>
      <w:r>
        <w:rPr>
          <w:rFonts w:hint="default" w:ascii="Times New Roman" w:hAnsi="Times New Roman" w:cs="Times New Roman"/>
          <w:color w:val="111827"/>
        </w:rPr>
        <w:t>5.9 Notification &amp; Alert Configuration</w:t>
      </w:r>
    </w:p>
    <w:p w14:paraId="5BD0D24A">
      <w:pPr>
        <w:spacing w:line="360" w:lineRule="auto"/>
        <w:rPr>
          <w:rFonts w:hint="default" w:ascii="Times New Roman" w:hAnsi="Times New Roman" w:cs="Times New Roman"/>
        </w:rPr>
      </w:pPr>
      <w:r>
        <w:rPr>
          <w:rFonts w:hint="default" w:ascii="Times New Roman" w:hAnsi="Times New Roman" w:cs="Times New Roman"/>
          <w:b/>
        </w:rPr>
        <w:t xml:space="preserve">Overview &amp; Purpose: </w:t>
      </w:r>
      <w:r>
        <w:rPr>
          <w:rFonts w:hint="default" w:ascii="Times New Roman" w:hAnsi="Times New Roman" w:cs="Times New Roman"/>
        </w:rPr>
        <w:t>Systemic broadcasting ensuring important process failures alert necessary personnel.</w:t>
      </w:r>
    </w:p>
    <w:p w14:paraId="7488B0ED">
      <w:pPr>
        <w:spacing w:line="360" w:lineRule="auto"/>
        <w:rPr>
          <w:rFonts w:hint="default" w:ascii="Times New Roman" w:hAnsi="Times New Roman" w:cs="Times New Roman"/>
        </w:rPr>
      </w:pPr>
      <w:r>
        <w:rPr>
          <w:rFonts w:hint="default" w:ascii="Times New Roman" w:hAnsi="Times New Roman" w:cs="Times New Roman"/>
          <w:b/>
        </w:rPr>
        <w:t>Step-by-Step Instructions:</w:t>
      </w:r>
    </w:p>
    <w:p w14:paraId="2E9132E0">
      <w:pPr>
        <w:pStyle w:val="23"/>
        <w:spacing w:after="60" w:line="360" w:lineRule="auto"/>
        <w:rPr>
          <w:rFonts w:hint="default" w:ascii="Times New Roman" w:hAnsi="Times New Roman" w:cs="Times New Roman"/>
        </w:rPr>
      </w:pPr>
      <w:r>
        <w:rPr>
          <w:rFonts w:hint="default" w:ascii="Times New Roman" w:hAnsi="Times New Roman" w:cs="Times New Roman"/>
        </w:rPr>
        <w:t>Navigate to 'Notifications'.</w:t>
      </w:r>
    </w:p>
    <w:p w14:paraId="41637925">
      <w:pPr>
        <w:pStyle w:val="23"/>
        <w:spacing w:after="60" w:line="360" w:lineRule="auto"/>
        <w:rPr>
          <w:rFonts w:hint="default" w:ascii="Times New Roman" w:hAnsi="Times New Roman" w:cs="Times New Roman"/>
        </w:rPr>
      </w:pPr>
      <w:r>
        <w:rPr>
          <w:rFonts w:hint="default" w:ascii="Times New Roman" w:hAnsi="Times New Roman" w:cs="Times New Roman"/>
        </w:rPr>
        <w:t>Turn on explicit systemic events (e.g., flagging 'Backup Failure Alerts').</w:t>
      </w:r>
    </w:p>
    <w:p w14:paraId="33B286BC">
      <w:pPr>
        <w:pStyle w:val="23"/>
        <w:spacing w:after="60" w:line="360" w:lineRule="auto"/>
        <w:rPr>
          <w:rFonts w:hint="default" w:ascii="Times New Roman" w:hAnsi="Times New Roman" w:cs="Times New Roman"/>
        </w:rPr>
      </w:pPr>
      <w:r>
        <w:rPr>
          <w:rFonts w:hint="default" w:ascii="Times New Roman" w:hAnsi="Times New Roman" w:cs="Times New Roman"/>
        </w:rPr>
        <w:t>Select which functional Roles (e.g. Administrators only) are pushed the alerts.</w:t>
      </w:r>
    </w:p>
    <w:p w14:paraId="18A6DADD">
      <w:pPr>
        <w:pStyle w:val="23"/>
        <w:spacing w:after="60" w:line="360" w:lineRule="auto"/>
        <w:rPr>
          <w:rFonts w:hint="default" w:ascii="Times New Roman" w:hAnsi="Times New Roman" w:cs="Times New Roman"/>
        </w:rPr>
      </w:pPr>
      <w:r>
        <w:rPr>
          <w:rFonts w:hint="default" w:ascii="Times New Roman" w:hAnsi="Times New Roman" w:cs="Times New Roman"/>
        </w:rPr>
        <w:t>Initiate mock tests triggering the alert network mapping verifications.</w:t>
      </w:r>
    </w:p>
    <w:p w14:paraId="6E1E3875">
      <w:pPr>
        <w:pStyle w:val="23"/>
        <w:numPr>
          <w:numId w:val="0"/>
        </w:numPr>
        <w:spacing w:after="60" w:line="360" w:lineRule="auto"/>
        <w:contextualSpacing/>
        <w:rPr>
          <w:rFonts w:hint="default" w:ascii="Times New Roman" w:hAnsi="Times New Roman" w:cs="Times New Roman"/>
        </w:rPr>
      </w:pPr>
    </w:p>
    <w:p w14:paraId="198B6B37">
      <w:pPr>
        <w:pStyle w:val="23"/>
        <w:numPr>
          <w:numId w:val="0"/>
        </w:numPr>
        <w:spacing w:after="60" w:line="360" w:lineRule="auto"/>
        <w:contextualSpacing/>
        <w:rPr>
          <w:rFonts w:hint="default" w:ascii="Times New Roman" w:hAnsi="Times New Roman" w:cs="Times New Roman"/>
        </w:rPr>
      </w:pPr>
    </w:p>
    <w:p w14:paraId="0A1C1C6C">
      <w:pPr>
        <w:spacing w:after="400"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943600" cy="33432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943600" cy="3343275"/>
                    </a:xfrm>
                    <a:prstGeom prst="rect">
                      <a:avLst/>
                    </a:prstGeom>
                  </pic:spPr>
                </pic:pic>
              </a:graphicData>
            </a:graphic>
          </wp:inline>
        </w:drawing>
      </w:r>
    </w:p>
    <w:sectPr>
      <w:pgSz w:w="11909" w:h="16834"/>
      <w:pgMar w:top="720" w:right="720" w:bottom="720" w:left="720" w:header="720" w:footer="720" w:gutter="0"/>
      <w:pgBorders>
        <w:top w:val="single" w:color="auto" w:sz="2" w:space="1"/>
        <w:left w:val="single" w:color="auto" w:sz="2" w:space="4"/>
        <w:bottom w:val="single" w:color="auto" w:sz="2" w:space="1"/>
        <w:right w:val="single" w:color="auto" w:sz="2"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Times New Roman"/>
    <w:panose1 w:val="00000000000000000000"/>
    <w:charset w:val="80"/>
    <w:family w:val="roman"/>
    <w:pitch w:val="default"/>
    <w:sig w:usb0="00000000" w:usb1="00000000" w:usb2="00000010" w:usb3="00000000" w:csb0="00020000" w:csb1="00000000"/>
  </w:font>
  <w:font w:name="ＭＳ 明朝">
    <w:altName w:val="Times New Roma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Times New Roman"/>
    <w:panose1 w:val="02000500000000000000"/>
    <w:charset w:val="00"/>
    <w:family w:val="auto"/>
    <w:pitch w:val="default"/>
    <w:sig w:usb0="00000000" w:usb1="00000000" w:usb2="00000000" w:usb3="00000000" w:csb0="00000001" w:csb1="00000000"/>
  </w:font>
  <w:font w:name="ＭＳ 明朝">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591DB6"/>
    <w:rsid w:val="74C75D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204</Words>
  <Characters>1252</Characters>
  <Lines>0</Lines>
  <Paragraphs>0</Paragraphs>
  <TotalTime>12</TotalTime>
  <ScaleCrop>false</ScaleCrop>
  <LinksUpToDate>false</LinksUpToDate>
  <CharactersWithSpaces>1434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Jayaprakash</cp:lastModifiedBy>
  <dcterms:modified xsi:type="dcterms:W3CDTF">2026-04-05T17:47:10Z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eyJoZGlkIjoiYmEyZDMxNWRkYmY5MjE3NjUxYTk3ZDA1NDUyNmVkYWEifQ==</vt:lpwstr>
  </property>
  <property fmtid="{D5CDD505-2E9C-101B-9397-08002B2CF9AE}" pid="3" name="KSOProductBuildVer">
    <vt:lpwstr>1033-12.1.0.25830</vt:lpwstr>
  </property>
  <property fmtid="{D5CDD505-2E9C-101B-9397-08002B2CF9AE}" pid="4" name="ICV">
    <vt:lpwstr>86724466C139492AA98D2D9C18FEE86C_12</vt:lpwstr>
  </property>
</Properties>
</file>