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B529" w14:textId="77777777" w:rsidR="00271D42" w:rsidRPr="00271D42" w:rsidRDefault="00271D42" w:rsidP="00271D42">
      <w:pPr>
        <w:rPr>
          <w:rFonts w:ascii="Calibri" w:hAnsi="Calibri" w:cs="Calibri"/>
          <w:b/>
          <w:bCs/>
          <w:sz w:val="24"/>
          <w:szCs w:val="24"/>
        </w:rPr>
      </w:pPr>
      <w:r w:rsidRPr="00271D42">
        <w:rPr>
          <w:rFonts w:ascii="Calibri" w:hAnsi="Calibri" w:cs="Calibri"/>
          <w:b/>
          <w:bCs/>
          <w:sz w:val="24"/>
          <w:szCs w:val="24"/>
        </w:rPr>
        <w:t>How to Create an Amazon S3 Bucket in AWS</w:t>
      </w:r>
    </w:p>
    <w:p w14:paraId="73D2A19C" w14:textId="77777777" w:rsidR="00271D42" w:rsidRPr="00271D42" w:rsidRDefault="00271D42" w:rsidP="00271D42">
      <w:p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b/>
          <w:bCs/>
          <w:sz w:val="24"/>
          <w:szCs w:val="24"/>
        </w:rPr>
        <w:t>Article ID:</w:t>
      </w:r>
      <w:r w:rsidRPr="00271D42">
        <w:rPr>
          <w:rFonts w:ascii="Calibri" w:hAnsi="Calibri" w:cs="Calibri"/>
          <w:sz w:val="24"/>
          <w:szCs w:val="24"/>
        </w:rPr>
        <w:t xml:space="preserve"> KB-AWS-S3-001 </w:t>
      </w:r>
      <w:r w:rsidRPr="00271D42">
        <w:rPr>
          <w:rFonts w:ascii="Calibri" w:hAnsi="Calibri" w:cs="Calibri"/>
          <w:b/>
          <w:bCs/>
          <w:sz w:val="24"/>
          <w:szCs w:val="24"/>
        </w:rPr>
        <w:t>Category:</w:t>
      </w:r>
      <w:r w:rsidRPr="00271D42">
        <w:rPr>
          <w:rFonts w:ascii="Calibri" w:hAnsi="Calibri" w:cs="Calibri"/>
          <w:sz w:val="24"/>
          <w:szCs w:val="24"/>
        </w:rPr>
        <w:t xml:space="preserve"> Cloud Storage | AWS </w:t>
      </w:r>
      <w:r w:rsidRPr="00271D42">
        <w:rPr>
          <w:rFonts w:ascii="Calibri" w:hAnsi="Calibri" w:cs="Calibri"/>
          <w:b/>
          <w:bCs/>
          <w:sz w:val="24"/>
          <w:szCs w:val="24"/>
        </w:rPr>
        <w:t>Last Updated:</w:t>
      </w:r>
      <w:r w:rsidRPr="00271D42">
        <w:rPr>
          <w:rFonts w:ascii="Calibri" w:hAnsi="Calibri" w:cs="Calibri"/>
          <w:sz w:val="24"/>
          <w:szCs w:val="24"/>
        </w:rPr>
        <w:t xml:space="preserve"> April 2026 </w:t>
      </w:r>
      <w:r w:rsidRPr="00271D42">
        <w:rPr>
          <w:rFonts w:ascii="Calibri" w:hAnsi="Calibri" w:cs="Calibri"/>
          <w:b/>
          <w:bCs/>
          <w:sz w:val="24"/>
          <w:szCs w:val="24"/>
        </w:rPr>
        <w:t>Audience:</w:t>
      </w:r>
      <w:r w:rsidRPr="00271D42">
        <w:rPr>
          <w:rFonts w:ascii="Calibri" w:hAnsi="Calibri" w:cs="Calibri"/>
          <w:sz w:val="24"/>
          <w:szCs w:val="24"/>
        </w:rPr>
        <w:t xml:space="preserve"> Developers, Cloud Administrators, DevOps Engineers</w:t>
      </w:r>
    </w:p>
    <w:p w14:paraId="728ED4F4" w14:textId="77777777" w:rsidR="00271D42" w:rsidRPr="00271D42" w:rsidRDefault="00271D42" w:rsidP="00271D42">
      <w:p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sz w:val="24"/>
          <w:szCs w:val="24"/>
        </w:rPr>
        <w:pict w14:anchorId="4B7ED96C">
          <v:rect id="_x0000_i1047" style="width:0;height:1.5pt" o:hralign="center" o:hrstd="t" o:hr="t" fillcolor="#a0a0a0" stroked="f"/>
        </w:pict>
      </w:r>
    </w:p>
    <w:p w14:paraId="6C8C9B6F" w14:textId="77777777" w:rsidR="00271D42" w:rsidRPr="00271D42" w:rsidRDefault="00271D42" w:rsidP="00271D42">
      <w:pPr>
        <w:rPr>
          <w:rFonts w:ascii="Calibri" w:hAnsi="Calibri" w:cs="Calibri"/>
          <w:b/>
          <w:bCs/>
          <w:sz w:val="24"/>
          <w:szCs w:val="24"/>
        </w:rPr>
      </w:pPr>
      <w:r w:rsidRPr="00271D42">
        <w:rPr>
          <w:rFonts w:ascii="Calibri" w:hAnsi="Calibri" w:cs="Calibri"/>
          <w:b/>
          <w:bCs/>
          <w:sz w:val="24"/>
          <w:szCs w:val="24"/>
        </w:rPr>
        <w:t>Overview</w:t>
      </w:r>
    </w:p>
    <w:p w14:paraId="6933E8D5" w14:textId="77777777" w:rsidR="00271D42" w:rsidRPr="00271D42" w:rsidRDefault="00271D42" w:rsidP="00271D42">
      <w:p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sz w:val="24"/>
          <w:szCs w:val="24"/>
        </w:rPr>
        <w:t>Amazon Simple Storage Service (Amazon S3) is an object storage service offering industry-leading scalability, data availability, security, and performance. This article walks you through the prerequisites and step-by-step process of creating an S3 bucket via the AWS Management Console.</w:t>
      </w:r>
    </w:p>
    <w:p w14:paraId="077828CC" w14:textId="77777777" w:rsidR="00271D42" w:rsidRPr="00271D42" w:rsidRDefault="00271D42" w:rsidP="00271D42">
      <w:p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sz w:val="24"/>
          <w:szCs w:val="24"/>
        </w:rPr>
        <w:pict w14:anchorId="5C67EDF5">
          <v:rect id="_x0000_i1048" style="width:0;height:1.5pt" o:hralign="center" o:hrstd="t" o:hr="t" fillcolor="#a0a0a0" stroked="f"/>
        </w:pict>
      </w:r>
    </w:p>
    <w:p w14:paraId="27C1BF6D" w14:textId="77777777" w:rsidR="00271D42" w:rsidRPr="00271D42" w:rsidRDefault="00271D42" w:rsidP="00271D42">
      <w:pPr>
        <w:rPr>
          <w:rFonts w:ascii="Calibri" w:hAnsi="Calibri" w:cs="Calibri"/>
          <w:b/>
          <w:bCs/>
          <w:sz w:val="24"/>
          <w:szCs w:val="24"/>
        </w:rPr>
      </w:pPr>
      <w:r w:rsidRPr="00271D42">
        <w:rPr>
          <w:rFonts w:ascii="Calibri" w:hAnsi="Calibri" w:cs="Calibri"/>
          <w:b/>
          <w:bCs/>
          <w:sz w:val="24"/>
          <w:szCs w:val="24"/>
        </w:rPr>
        <w:t>Prerequisites</w:t>
      </w:r>
    </w:p>
    <w:p w14:paraId="4ED97D9B" w14:textId="77777777" w:rsidR="00271D42" w:rsidRPr="00271D42" w:rsidRDefault="00271D42" w:rsidP="00271D42">
      <w:p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sz w:val="24"/>
          <w:szCs w:val="24"/>
        </w:rPr>
        <w:t>Before creating an S3 bucket, ensure the following are in place:</w:t>
      </w:r>
    </w:p>
    <w:p w14:paraId="08B48851" w14:textId="77777777" w:rsidR="00271D42" w:rsidRPr="00271D42" w:rsidRDefault="00271D42" w:rsidP="00271D42">
      <w:pPr>
        <w:rPr>
          <w:rFonts w:ascii="Calibri" w:hAnsi="Calibri" w:cs="Calibri"/>
          <w:b/>
          <w:bCs/>
          <w:sz w:val="24"/>
          <w:szCs w:val="24"/>
        </w:rPr>
      </w:pPr>
      <w:r w:rsidRPr="00271D42">
        <w:rPr>
          <w:rFonts w:ascii="Calibri" w:hAnsi="Calibri" w:cs="Calibri"/>
          <w:b/>
          <w:bCs/>
          <w:sz w:val="24"/>
          <w:szCs w:val="24"/>
        </w:rPr>
        <w:t>1. AWS Account</w:t>
      </w:r>
    </w:p>
    <w:p w14:paraId="10DE3936" w14:textId="77777777" w:rsidR="00271D42" w:rsidRPr="00271D42" w:rsidRDefault="00271D42" w:rsidP="00271D42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sz w:val="24"/>
          <w:szCs w:val="24"/>
        </w:rPr>
        <w:t xml:space="preserve">You must have an active </w:t>
      </w:r>
      <w:r w:rsidRPr="00271D42">
        <w:rPr>
          <w:rFonts w:ascii="Calibri" w:hAnsi="Calibri" w:cs="Calibri"/>
          <w:b/>
          <w:bCs/>
          <w:sz w:val="24"/>
          <w:szCs w:val="24"/>
        </w:rPr>
        <w:t>AWS account</w:t>
      </w:r>
      <w:r w:rsidRPr="00271D42">
        <w:rPr>
          <w:rFonts w:ascii="Calibri" w:hAnsi="Calibri" w:cs="Calibri"/>
          <w:sz w:val="24"/>
          <w:szCs w:val="24"/>
        </w:rPr>
        <w:t xml:space="preserve">. If you don't have one, sign up at </w:t>
      </w:r>
      <w:hyperlink r:id="rId5" w:history="1">
        <w:r w:rsidRPr="00271D42">
          <w:rPr>
            <w:rStyle w:val="Hyperlink"/>
            <w:rFonts w:ascii="Calibri" w:hAnsi="Calibri" w:cs="Calibri"/>
            <w:sz w:val="24"/>
            <w:szCs w:val="24"/>
          </w:rPr>
          <w:t>https://aws.amazon.com</w:t>
        </w:r>
      </w:hyperlink>
      <w:r w:rsidRPr="00271D42">
        <w:rPr>
          <w:rFonts w:ascii="Calibri" w:hAnsi="Calibri" w:cs="Calibri"/>
          <w:sz w:val="24"/>
          <w:szCs w:val="24"/>
        </w:rPr>
        <w:t>.</w:t>
      </w:r>
    </w:p>
    <w:p w14:paraId="38457F6B" w14:textId="77777777" w:rsidR="00271D42" w:rsidRPr="00271D42" w:rsidRDefault="00271D42" w:rsidP="00271D42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sz w:val="24"/>
          <w:szCs w:val="24"/>
        </w:rPr>
        <w:t>A valid credit/debit card is required during sign-up (used only if you exceed the Free Tier limits).</w:t>
      </w:r>
    </w:p>
    <w:p w14:paraId="5D360B8E" w14:textId="77777777" w:rsidR="00271D42" w:rsidRPr="00271D42" w:rsidRDefault="00271D42" w:rsidP="00271D42">
      <w:pPr>
        <w:rPr>
          <w:rFonts w:ascii="Calibri" w:hAnsi="Calibri" w:cs="Calibri"/>
          <w:b/>
          <w:bCs/>
          <w:sz w:val="24"/>
          <w:szCs w:val="24"/>
        </w:rPr>
      </w:pPr>
      <w:r w:rsidRPr="00271D42">
        <w:rPr>
          <w:rFonts w:ascii="Calibri" w:hAnsi="Calibri" w:cs="Calibri"/>
          <w:b/>
          <w:bCs/>
          <w:sz w:val="24"/>
          <w:szCs w:val="24"/>
        </w:rPr>
        <w:t>2. IAM User / Role with Required Permissions</w:t>
      </w:r>
    </w:p>
    <w:p w14:paraId="7D661EB3" w14:textId="77777777" w:rsidR="00271D42" w:rsidRPr="00271D42" w:rsidRDefault="00271D42" w:rsidP="00271D42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sz w:val="24"/>
          <w:szCs w:val="24"/>
        </w:rPr>
        <w:t xml:space="preserve">Avoid using the </w:t>
      </w:r>
      <w:r w:rsidRPr="00271D42">
        <w:rPr>
          <w:rFonts w:ascii="Calibri" w:hAnsi="Calibri" w:cs="Calibri"/>
          <w:b/>
          <w:bCs/>
          <w:sz w:val="24"/>
          <w:szCs w:val="24"/>
        </w:rPr>
        <w:t>root account</w:t>
      </w:r>
      <w:r w:rsidRPr="00271D42">
        <w:rPr>
          <w:rFonts w:ascii="Calibri" w:hAnsi="Calibri" w:cs="Calibri"/>
          <w:sz w:val="24"/>
          <w:szCs w:val="24"/>
        </w:rPr>
        <w:t xml:space="preserve"> for day-to-day operations.</w:t>
      </w:r>
    </w:p>
    <w:p w14:paraId="51B4AA3E" w14:textId="77777777" w:rsidR="00271D42" w:rsidRPr="00271D42" w:rsidRDefault="00271D42" w:rsidP="00271D42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271D42">
        <w:rPr>
          <w:rFonts w:ascii="Calibri" w:hAnsi="Calibri" w:cs="Calibri"/>
          <w:sz w:val="24"/>
          <w:szCs w:val="24"/>
        </w:rPr>
        <w:t xml:space="preserve">Create or use an </w:t>
      </w:r>
      <w:r w:rsidRPr="00271D42">
        <w:rPr>
          <w:rFonts w:ascii="Calibri" w:hAnsi="Calibri" w:cs="Calibri"/>
          <w:b/>
          <w:bCs/>
          <w:sz w:val="24"/>
          <w:szCs w:val="24"/>
        </w:rPr>
        <w:t>IAM User</w:t>
      </w:r>
      <w:r w:rsidRPr="00271D42">
        <w:rPr>
          <w:rFonts w:ascii="Calibri" w:hAnsi="Calibri" w:cs="Calibri"/>
          <w:sz w:val="24"/>
          <w:szCs w:val="24"/>
        </w:rPr>
        <w:t xml:space="preserve"> with the following minimum 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166"/>
      </w:tblGrid>
      <w:tr w:rsidR="00271D42" w:rsidRPr="00271D42" w14:paraId="69B3B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3F80C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1C7FB0F0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Purpose</w:t>
            </w:r>
          </w:p>
        </w:tc>
      </w:tr>
      <w:tr w:rsidR="00271D42" w:rsidRPr="00271D42" w14:paraId="5CD03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5345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s</w:t>
            </w:r>
            <w:proofErr w:type="gramStart"/>
            <w:r w:rsidRPr="00271D42">
              <w:rPr>
                <w:rFonts w:ascii="Calibri" w:hAnsi="Calibri" w:cs="Calibri"/>
                <w:sz w:val="24"/>
                <w:szCs w:val="24"/>
              </w:rPr>
              <w:t>3:CreateBucket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8956B6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Allows bucket creation</w:t>
            </w:r>
          </w:p>
        </w:tc>
      </w:tr>
      <w:tr w:rsidR="00271D42" w:rsidRPr="00271D42" w14:paraId="7AC5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3BC8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s</w:t>
            </w:r>
            <w:proofErr w:type="gramStart"/>
            <w:r w:rsidRPr="00271D42">
              <w:rPr>
                <w:rFonts w:ascii="Calibri" w:hAnsi="Calibri" w:cs="Calibri"/>
                <w:sz w:val="24"/>
                <w:szCs w:val="24"/>
              </w:rPr>
              <w:t>3:PutBucketPolicy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FC2FE4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Allows attaching bucket policies</w:t>
            </w:r>
          </w:p>
        </w:tc>
      </w:tr>
      <w:tr w:rsidR="00271D42" w:rsidRPr="00271D42" w14:paraId="175FE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8849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s</w:t>
            </w:r>
            <w:proofErr w:type="gramStart"/>
            <w:r w:rsidRPr="00271D42">
              <w:rPr>
                <w:rFonts w:ascii="Calibri" w:hAnsi="Calibri" w:cs="Calibri"/>
                <w:sz w:val="24"/>
                <w:szCs w:val="24"/>
              </w:rPr>
              <w:t>3:ListAllMyBuckets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E51B94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Allows viewing existing buckets</w:t>
            </w:r>
          </w:p>
        </w:tc>
      </w:tr>
      <w:tr w:rsidR="00271D42" w:rsidRPr="00271D42" w14:paraId="1035A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4458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s</w:t>
            </w:r>
            <w:proofErr w:type="gramStart"/>
            <w:r w:rsidRPr="00271D42">
              <w:rPr>
                <w:rFonts w:ascii="Calibri" w:hAnsi="Calibri" w:cs="Calibri"/>
                <w:sz w:val="24"/>
                <w:szCs w:val="24"/>
              </w:rPr>
              <w:t>3:GetBucketLocation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33D9C1" w14:textId="77777777" w:rsidR="00271D42" w:rsidRPr="00271D42" w:rsidRDefault="00271D42" w:rsidP="00271D42">
            <w:pPr>
              <w:rPr>
                <w:rFonts w:ascii="Calibri" w:hAnsi="Calibri" w:cs="Calibri"/>
                <w:sz w:val="24"/>
                <w:szCs w:val="24"/>
              </w:rPr>
            </w:pPr>
            <w:r w:rsidRPr="00271D42">
              <w:rPr>
                <w:rFonts w:ascii="Calibri" w:hAnsi="Calibri" w:cs="Calibri"/>
                <w:sz w:val="24"/>
                <w:szCs w:val="24"/>
              </w:rPr>
              <w:t>Allows checking bucket region</w:t>
            </w:r>
          </w:p>
        </w:tc>
      </w:tr>
    </w:tbl>
    <w:p w14:paraId="769FB0B1" w14:textId="77777777" w:rsidR="00271D42" w:rsidRPr="00B52CFE" w:rsidRDefault="00271D42" w:rsidP="00271D42">
      <w:pPr>
        <w:rPr>
          <w:rFonts w:ascii="Calibri" w:hAnsi="Calibri" w:cs="Calibri"/>
          <w:sz w:val="24"/>
          <w:szCs w:val="24"/>
        </w:rPr>
      </w:pPr>
      <w:r w:rsidRPr="00271D42">
        <w:rPr>
          <w:rFonts w:ascii="Segoe UI Emoji" w:hAnsi="Segoe UI Emoji" w:cs="Segoe UI Emoji"/>
          <w:sz w:val="24"/>
          <w:szCs w:val="24"/>
        </w:rPr>
        <w:t>💡</w:t>
      </w:r>
      <w:r w:rsidRPr="00271D42">
        <w:rPr>
          <w:rFonts w:ascii="Calibri" w:hAnsi="Calibri" w:cs="Calibri"/>
          <w:sz w:val="24"/>
          <w:szCs w:val="24"/>
        </w:rPr>
        <w:t xml:space="preserve"> </w:t>
      </w:r>
      <w:r w:rsidRPr="00271D42">
        <w:rPr>
          <w:rFonts w:ascii="Calibri" w:hAnsi="Calibri" w:cs="Calibri"/>
          <w:b/>
          <w:bCs/>
          <w:sz w:val="24"/>
          <w:szCs w:val="24"/>
        </w:rPr>
        <w:t>Tip:</w:t>
      </w:r>
      <w:r w:rsidRPr="00271D42">
        <w:rPr>
          <w:rFonts w:ascii="Calibri" w:hAnsi="Calibri" w:cs="Calibri"/>
          <w:sz w:val="24"/>
          <w:szCs w:val="24"/>
        </w:rPr>
        <w:t xml:space="preserve"> For full access during initial setup, you may attach the AWS managed policy </w:t>
      </w:r>
      <w:r w:rsidRPr="00271D42">
        <w:rPr>
          <w:rFonts w:ascii="Calibri" w:hAnsi="Calibri" w:cs="Calibri"/>
          <w:b/>
          <w:bCs/>
          <w:sz w:val="24"/>
          <w:szCs w:val="24"/>
        </w:rPr>
        <w:t>AmazonS3FullAccess</w:t>
      </w:r>
      <w:r w:rsidRPr="00271D42">
        <w:rPr>
          <w:rFonts w:ascii="Calibri" w:hAnsi="Calibri" w:cs="Calibri"/>
          <w:sz w:val="24"/>
          <w:szCs w:val="24"/>
        </w:rPr>
        <w:t xml:space="preserve"> to your IAM user.</w:t>
      </w:r>
    </w:p>
    <w:p w14:paraId="18DC54E9" w14:textId="77777777" w:rsidR="00271D42" w:rsidRPr="00B52CFE" w:rsidRDefault="00271D42" w:rsidP="00271D42">
      <w:pPr>
        <w:rPr>
          <w:rFonts w:ascii="Calibri" w:hAnsi="Calibri" w:cs="Calibri"/>
          <w:sz w:val="24"/>
          <w:szCs w:val="24"/>
        </w:rPr>
      </w:pPr>
    </w:p>
    <w:p w14:paraId="44533C6B" w14:textId="77777777" w:rsidR="00271D42" w:rsidRPr="00B52CFE" w:rsidRDefault="00271D42" w:rsidP="00271D42">
      <w:pPr>
        <w:rPr>
          <w:rFonts w:ascii="Calibri" w:hAnsi="Calibri" w:cs="Calibri"/>
          <w:b/>
          <w:bCs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t>3. Step-by-Step Procedure</w:t>
      </w:r>
    </w:p>
    <w:p w14:paraId="7344F03D" w14:textId="77777777" w:rsidR="00271D42" w:rsidRPr="00B52CFE" w:rsidRDefault="00271D42" w:rsidP="00271D42">
      <w:pPr>
        <w:rPr>
          <w:rFonts w:ascii="Calibri" w:hAnsi="Calibri" w:cs="Calibri"/>
          <w:b/>
          <w:bCs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t>Step 1: Log in to AWS Management Console</w:t>
      </w:r>
    </w:p>
    <w:p w14:paraId="36C13B7D" w14:textId="77777777" w:rsidR="00271D42" w:rsidRPr="00B52CFE" w:rsidRDefault="00271D42" w:rsidP="00271D42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lastRenderedPageBreak/>
        <w:t xml:space="preserve">Login to the AWS management console. This link is given. </w:t>
      </w:r>
      <w:hyperlink r:id="rId6" w:history="1">
        <w:r w:rsidRPr="00B52CFE">
          <w:rPr>
            <w:rStyle w:val="Hyperlink"/>
            <w:rFonts w:ascii="Calibri" w:hAnsi="Calibri" w:cs="Calibri"/>
            <w:sz w:val="24"/>
            <w:szCs w:val="24"/>
          </w:rPr>
          <w:t>https://aws.amazon.com/console/</w:t>
        </w:r>
      </w:hyperlink>
      <w:r w:rsidRPr="00B52CFE">
        <w:rPr>
          <w:rFonts w:ascii="Calibri" w:hAnsi="Calibri" w:cs="Calibri"/>
          <w:sz w:val="24"/>
          <w:szCs w:val="24"/>
        </w:rPr>
        <w:t xml:space="preserve"> , either you can use the IAM user access or you can use the root user email and password. Authenticate it if you have enabled any MFA. refer Image1</w:t>
      </w:r>
    </w:p>
    <w:p w14:paraId="2E13F078" w14:textId="77777777" w:rsidR="00271D42" w:rsidRPr="00B52CFE" w:rsidRDefault="00271D42" w:rsidP="00271D42">
      <w:pPr>
        <w:ind w:left="720"/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9F09B51" wp14:editId="1E836D89">
            <wp:extent cx="2041451" cy="3374212"/>
            <wp:effectExtent l="0" t="0" r="0" b="0"/>
            <wp:docPr id="2042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0063" cy="33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FF10" w14:textId="77777777" w:rsidR="00271D42" w:rsidRPr="00B52CFE" w:rsidRDefault="00271D42" w:rsidP="00271D42">
      <w:pPr>
        <w:ind w:left="720"/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tab/>
        <w:t xml:space="preserve">           Image1</w:t>
      </w:r>
    </w:p>
    <w:p w14:paraId="7DB93946" w14:textId="7DD1EFFC" w:rsidR="00271D42" w:rsidRPr="00B52CFE" w:rsidRDefault="00271D42" w:rsidP="00271D42">
      <w:pPr>
        <w:rPr>
          <w:rFonts w:ascii="Calibri" w:hAnsi="Calibri" w:cs="Calibri"/>
          <w:b/>
          <w:bCs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t>Tip:</w:t>
      </w:r>
      <w:r w:rsidRPr="00B52CFE">
        <w:rPr>
          <w:rFonts w:ascii="Calibri" w:hAnsi="Calibri" w:cs="Calibri"/>
          <w:sz w:val="24"/>
          <w:szCs w:val="24"/>
        </w:rPr>
        <w:t xml:space="preserve"> Always choose the region closest to your users for lower latency.</w:t>
      </w:r>
    </w:p>
    <w:p w14:paraId="288B8E4F" w14:textId="40AAA7F0" w:rsidR="00B52CFE" w:rsidRPr="00B52CFE" w:rsidRDefault="00B52CFE" w:rsidP="00B52CFE">
      <w:pPr>
        <w:rPr>
          <w:rFonts w:ascii="Calibri" w:hAnsi="Calibri" w:cs="Calibri"/>
          <w:b/>
          <w:bCs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t xml:space="preserve">Step 2: Navigate to </w:t>
      </w:r>
      <w:r w:rsidRPr="00B52CFE">
        <w:rPr>
          <w:rFonts w:ascii="Calibri" w:hAnsi="Calibri" w:cs="Calibri"/>
          <w:b/>
          <w:bCs/>
          <w:sz w:val="24"/>
          <w:szCs w:val="24"/>
        </w:rPr>
        <w:t>S3</w:t>
      </w:r>
      <w:r w:rsidRPr="00B52CFE">
        <w:rPr>
          <w:rFonts w:ascii="Calibri" w:hAnsi="Calibri" w:cs="Calibri"/>
          <w:b/>
          <w:bCs/>
          <w:sz w:val="24"/>
          <w:szCs w:val="24"/>
        </w:rPr>
        <w:t xml:space="preserve"> Dashboard</w:t>
      </w:r>
    </w:p>
    <w:p w14:paraId="17F26064" w14:textId="12D2B64A" w:rsidR="00B52CFE" w:rsidRPr="00B52CFE" w:rsidRDefault="00B52CFE" w:rsidP="00B52CFE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t>In the search bar at the top, type "S3"</w:t>
      </w:r>
      <w:r w:rsidRPr="00B52CFE">
        <w:rPr>
          <w:rFonts w:ascii="Calibri" w:hAnsi="Calibri" w:cs="Calibri"/>
          <w:sz w:val="24"/>
          <w:szCs w:val="24"/>
        </w:rPr>
        <w:t>, it will populate all the S3 related options. C</w:t>
      </w:r>
      <w:r w:rsidRPr="00B52CFE">
        <w:rPr>
          <w:rFonts w:ascii="Calibri" w:hAnsi="Calibri" w:cs="Calibri"/>
          <w:sz w:val="24"/>
          <w:szCs w:val="24"/>
        </w:rPr>
        <w:t>lick on S3 under Services.</w:t>
      </w:r>
    </w:p>
    <w:p w14:paraId="1FDE558E" w14:textId="77777777" w:rsidR="002260FE" w:rsidRPr="00B52CFE" w:rsidRDefault="002260FE">
      <w:pPr>
        <w:rPr>
          <w:rFonts w:ascii="Calibri" w:hAnsi="Calibri" w:cs="Calibri"/>
          <w:b/>
          <w:bCs/>
          <w:sz w:val="24"/>
          <w:szCs w:val="24"/>
        </w:rPr>
      </w:pPr>
    </w:p>
    <w:p w14:paraId="7A1FFC3C" w14:textId="1DC61D6E" w:rsidR="00271D42" w:rsidRPr="00B52CFE" w:rsidRDefault="00271D42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drawing>
          <wp:inline distT="0" distB="0" distL="0" distR="0" wp14:anchorId="5463D3DC" wp14:editId="588004E7">
            <wp:extent cx="5071496" cy="1790700"/>
            <wp:effectExtent l="133350" t="114300" r="110490" b="152400"/>
            <wp:docPr id="13307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1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278" cy="17913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FF0123" w14:textId="77777777" w:rsidR="00271D42" w:rsidRPr="00B52CFE" w:rsidRDefault="00271D42">
      <w:pPr>
        <w:rPr>
          <w:rFonts w:ascii="Calibri" w:hAnsi="Calibri" w:cs="Calibri"/>
          <w:sz w:val="24"/>
          <w:szCs w:val="24"/>
        </w:rPr>
      </w:pPr>
    </w:p>
    <w:p w14:paraId="3C00CAE3" w14:textId="4803F755" w:rsidR="00271D42" w:rsidRDefault="00B52CFE">
      <w:pPr>
        <w:rPr>
          <w:rFonts w:ascii="Calibri" w:hAnsi="Calibri" w:cs="Calibri"/>
          <w:b/>
          <w:bCs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t>Step 3 — Click "Create Bucket"</w:t>
      </w:r>
    </w:p>
    <w:p w14:paraId="5C6F690C" w14:textId="00D204E8" w:rsidR="00B52CFE" w:rsidRPr="00B52CFE" w:rsidRDefault="00B52CFE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lastRenderedPageBreak/>
        <w:t xml:space="preserve">Once clicked on S3, </w:t>
      </w:r>
      <w:r>
        <w:rPr>
          <w:rFonts w:ascii="Calibri" w:hAnsi="Calibri" w:cs="Calibri"/>
          <w:sz w:val="24"/>
          <w:szCs w:val="24"/>
        </w:rPr>
        <w:t>the S3 dashboard page will open. In this page click on Create bucket to create a new bucket.</w:t>
      </w:r>
    </w:p>
    <w:p w14:paraId="5441AB22" w14:textId="270CA530" w:rsidR="00271D42" w:rsidRPr="00B52CFE" w:rsidRDefault="00271D42" w:rsidP="00271D42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drawing>
          <wp:inline distT="0" distB="0" distL="0" distR="0" wp14:anchorId="2B29DF95" wp14:editId="718DA866">
            <wp:extent cx="4943475" cy="1838057"/>
            <wp:effectExtent l="133350" t="114300" r="123825" b="143510"/>
            <wp:docPr id="124763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5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832" cy="18448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383F37" w14:textId="32881C0E" w:rsidR="00B52CFE" w:rsidRDefault="00B52CFE" w:rsidP="00B52CFE">
      <w:pPr>
        <w:rPr>
          <w:rFonts w:ascii="Calibri" w:hAnsi="Calibri" w:cs="Calibri"/>
          <w:b/>
          <w:bCs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t xml:space="preserve">Step </w:t>
      </w:r>
      <w:r>
        <w:rPr>
          <w:rFonts w:ascii="Calibri" w:hAnsi="Calibri" w:cs="Calibri"/>
          <w:b/>
          <w:bCs/>
          <w:sz w:val="24"/>
          <w:szCs w:val="24"/>
        </w:rPr>
        <w:t>4</w:t>
      </w:r>
      <w:r w:rsidRPr="00B52CFE">
        <w:rPr>
          <w:rFonts w:ascii="Calibri" w:hAnsi="Calibri" w:cs="Calibri"/>
          <w:b/>
          <w:bCs/>
          <w:sz w:val="24"/>
          <w:szCs w:val="24"/>
        </w:rPr>
        <w:t xml:space="preserve"> — Configure General Settings</w:t>
      </w:r>
    </w:p>
    <w:p w14:paraId="244120AB" w14:textId="5F369BF7" w:rsidR="00B52CFE" w:rsidRDefault="00B52CF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Once “create bucket” is clicked, a new page opens for bucket creation. Provide the general settings here. Select the bucket type as per requirement. Provide the bucket name. Below details may help.</w:t>
      </w:r>
    </w:p>
    <w:p w14:paraId="0F090308" w14:textId="2DAD7CD1" w:rsidR="00B52CFE" w:rsidRPr="00B52CFE" w:rsidRDefault="00B52CFE" w:rsidP="00B52CF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</w:t>
      </w:r>
      <w:r w:rsidRPr="00B52CFE">
        <w:rPr>
          <w:rFonts w:ascii="Calibri" w:hAnsi="Calibri" w:cs="Calibri"/>
          <w:sz w:val="24"/>
          <w:szCs w:val="24"/>
        </w:rPr>
        <w:t>ill in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518"/>
        <w:gridCol w:w="3108"/>
      </w:tblGrid>
      <w:tr w:rsidR="00B52CFE" w:rsidRPr="00B52CFE" w14:paraId="0BE38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600AD" w14:textId="77777777" w:rsidR="00B52CFE" w:rsidRPr="00B52CFE" w:rsidRDefault="00B52CFE" w:rsidP="00B52CF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52CFE">
              <w:rPr>
                <w:rFonts w:ascii="Calibri" w:hAnsi="Calibri" w:cs="Calibr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14E496" w14:textId="77777777" w:rsidR="00B52CFE" w:rsidRPr="00B52CFE" w:rsidRDefault="00B52CFE" w:rsidP="00B52CF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52CFE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920C02" w14:textId="77777777" w:rsidR="00B52CFE" w:rsidRPr="00B52CFE" w:rsidRDefault="00B52CFE" w:rsidP="00B52CF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52CFE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B52CFE" w:rsidRPr="00B52CFE" w14:paraId="4010E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9DF1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b/>
                <w:bCs/>
                <w:sz w:val="24"/>
                <w:szCs w:val="24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61EB009D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sz w:val="24"/>
                <w:szCs w:val="24"/>
              </w:rPr>
              <w:t>Globally unique name</w:t>
            </w:r>
          </w:p>
        </w:tc>
        <w:tc>
          <w:tcPr>
            <w:tcW w:w="0" w:type="auto"/>
            <w:vAlign w:val="center"/>
            <w:hideMark/>
          </w:tcPr>
          <w:p w14:paraId="0F836D9E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sz w:val="24"/>
                <w:szCs w:val="24"/>
              </w:rPr>
              <w:t>my-company-data-bucket-2026</w:t>
            </w:r>
          </w:p>
        </w:tc>
      </w:tr>
      <w:tr w:rsidR="00B52CFE" w:rsidRPr="00B52CFE" w14:paraId="0149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4E29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b/>
                <w:bCs/>
                <w:sz w:val="24"/>
                <w:szCs w:val="24"/>
              </w:rPr>
              <w:t>AWS Region</w:t>
            </w:r>
          </w:p>
        </w:tc>
        <w:tc>
          <w:tcPr>
            <w:tcW w:w="0" w:type="auto"/>
            <w:vAlign w:val="center"/>
            <w:hideMark/>
          </w:tcPr>
          <w:p w14:paraId="50BA6272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sz w:val="24"/>
                <w:szCs w:val="24"/>
              </w:rPr>
              <w:t>Region to host the bucket</w:t>
            </w:r>
          </w:p>
        </w:tc>
        <w:tc>
          <w:tcPr>
            <w:tcW w:w="0" w:type="auto"/>
            <w:vAlign w:val="center"/>
            <w:hideMark/>
          </w:tcPr>
          <w:p w14:paraId="195F8A4E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sz w:val="24"/>
                <w:szCs w:val="24"/>
              </w:rPr>
              <w:t>ap-south-1 (Mumbai)</w:t>
            </w:r>
          </w:p>
        </w:tc>
      </w:tr>
      <w:tr w:rsidR="00B52CFE" w:rsidRPr="00B52CFE" w14:paraId="461A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1860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b/>
                <w:bCs/>
                <w:sz w:val="24"/>
                <w:szCs w:val="24"/>
              </w:rPr>
              <w:t>Copy settings</w:t>
            </w:r>
            <w:r w:rsidRPr="00B52CF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B52CFE">
              <w:rPr>
                <w:rFonts w:ascii="Calibri" w:hAnsi="Calibri" w:cs="Calibri"/>
                <w:i/>
                <w:iCs/>
                <w:sz w:val="24"/>
                <w:szCs w:val="24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530514B5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sz w:val="24"/>
                <w:szCs w:val="24"/>
              </w:rPr>
              <w:t>Copy config from an existing bucket</w:t>
            </w:r>
          </w:p>
        </w:tc>
        <w:tc>
          <w:tcPr>
            <w:tcW w:w="0" w:type="auto"/>
            <w:vAlign w:val="center"/>
            <w:hideMark/>
          </w:tcPr>
          <w:p w14:paraId="04F85679" w14:textId="77777777" w:rsidR="00B52CFE" w:rsidRPr="00B52CFE" w:rsidRDefault="00B52CFE" w:rsidP="00B52CFE">
            <w:pPr>
              <w:rPr>
                <w:rFonts w:ascii="Calibri" w:hAnsi="Calibri" w:cs="Calibri"/>
                <w:sz w:val="24"/>
                <w:szCs w:val="24"/>
              </w:rPr>
            </w:pPr>
            <w:r w:rsidRPr="00B52CFE">
              <w:rPr>
                <w:rFonts w:ascii="Calibri" w:hAnsi="Calibri" w:cs="Calibri"/>
                <w:sz w:val="24"/>
                <w:szCs w:val="24"/>
              </w:rPr>
              <w:t>Leave blank for new setup</w:t>
            </w:r>
          </w:p>
        </w:tc>
      </w:tr>
    </w:tbl>
    <w:p w14:paraId="10D516E5" w14:textId="77777777" w:rsidR="00B52CFE" w:rsidRPr="00B52CFE" w:rsidRDefault="00B52CFE">
      <w:pPr>
        <w:rPr>
          <w:rFonts w:ascii="Calibri" w:hAnsi="Calibri" w:cs="Calibri"/>
          <w:sz w:val="24"/>
          <w:szCs w:val="24"/>
        </w:rPr>
      </w:pPr>
    </w:p>
    <w:p w14:paraId="78049BEE" w14:textId="2612BE35" w:rsidR="00271D42" w:rsidRPr="00B52CFE" w:rsidRDefault="00271D42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drawing>
          <wp:inline distT="0" distB="0" distL="0" distR="0" wp14:anchorId="3817C0E9" wp14:editId="1D924125">
            <wp:extent cx="4962525" cy="1696693"/>
            <wp:effectExtent l="133350" t="114300" r="123825" b="151765"/>
            <wp:docPr id="17560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7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860" cy="17005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513C7F" w14:textId="77777777" w:rsidR="00B52CFE" w:rsidRPr="00B52CFE" w:rsidRDefault="00B52CFE" w:rsidP="00B52CFE">
      <w:pPr>
        <w:rPr>
          <w:rFonts w:ascii="Calibri" w:hAnsi="Calibri" w:cs="Calibri"/>
          <w:b/>
          <w:bCs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t>Step 5 — Object Ownership</w:t>
      </w:r>
    </w:p>
    <w:p w14:paraId="008A88F7" w14:textId="77777777" w:rsidR="00B52CFE" w:rsidRPr="00B52CFE" w:rsidRDefault="00B52CFE" w:rsidP="00B52CFE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t>Choose how object ownership is managed:</w:t>
      </w:r>
    </w:p>
    <w:p w14:paraId="5DB52161" w14:textId="77777777" w:rsidR="00B52CFE" w:rsidRPr="00B52CFE" w:rsidRDefault="00B52CFE" w:rsidP="00B52CFE">
      <w:pPr>
        <w:ind w:left="360"/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t>ACLs disabled (Recommended):</w:t>
      </w:r>
      <w:r w:rsidRPr="00B52CFE">
        <w:rPr>
          <w:rFonts w:ascii="Calibri" w:hAnsi="Calibri" w:cs="Calibri"/>
          <w:sz w:val="24"/>
          <w:szCs w:val="24"/>
        </w:rPr>
        <w:t xml:space="preserve"> Bucket owner automatically owns all objects. Best practice for most use cases.</w:t>
      </w:r>
    </w:p>
    <w:p w14:paraId="08CE622E" w14:textId="77777777" w:rsidR="00B52CFE" w:rsidRPr="00B52CFE" w:rsidRDefault="00B52CFE" w:rsidP="00B52CFE">
      <w:pPr>
        <w:ind w:left="360"/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b/>
          <w:bCs/>
          <w:sz w:val="24"/>
          <w:szCs w:val="24"/>
        </w:rPr>
        <w:lastRenderedPageBreak/>
        <w:t>ACLs enabled:</w:t>
      </w:r>
      <w:r w:rsidRPr="00B52CFE">
        <w:rPr>
          <w:rFonts w:ascii="Calibri" w:hAnsi="Calibri" w:cs="Calibri"/>
          <w:sz w:val="24"/>
          <w:szCs w:val="24"/>
        </w:rPr>
        <w:t xml:space="preserve"> Allows use of Access Control Lists for fine-grained object-level permissions.</w:t>
      </w:r>
    </w:p>
    <w:p w14:paraId="15671EA0" w14:textId="041CCB83" w:rsidR="00B52CFE" w:rsidRPr="00B52CFE" w:rsidRDefault="00B52CFE">
      <w:pPr>
        <w:rPr>
          <w:rFonts w:ascii="Calibri" w:hAnsi="Calibri" w:cs="Calibri"/>
          <w:sz w:val="24"/>
          <w:szCs w:val="24"/>
        </w:rPr>
      </w:pPr>
      <w:r w:rsidRPr="00B52CFE">
        <w:rPr>
          <w:rFonts w:ascii="Segoe UI Emoji" w:hAnsi="Segoe UI Emoji" w:cs="Segoe UI Emoji"/>
          <w:sz w:val="24"/>
          <w:szCs w:val="24"/>
        </w:rPr>
        <w:t>✅</w:t>
      </w:r>
      <w:r w:rsidRPr="00B52CFE">
        <w:rPr>
          <w:rFonts w:ascii="Calibri" w:hAnsi="Calibri" w:cs="Calibri"/>
          <w:sz w:val="24"/>
          <w:szCs w:val="24"/>
        </w:rPr>
        <w:t xml:space="preserve"> </w:t>
      </w:r>
      <w:r w:rsidRPr="00B52CFE">
        <w:rPr>
          <w:rFonts w:ascii="Calibri" w:hAnsi="Calibri" w:cs="Calibri"/>
          <w:b/>
          <w:bCs/>
          <w:sz w:val="24"/>
          <w:szCs w:val="24"/>
        </w:rPr>
        <w:t>Best Practice:</w:t>
      </w:r>
      <w:r w:rsidRPr="00B52CFE">
        <w:rPr>
          <w:rFonts w:ascii="Calibri" w:hAnsi="Calibri" w:cs="Calibri"/>
          <w:sz w:val="24"/>
          <w:szCs w:val="24"/>
        </w:rPr>
        <w:t xml:space="preserve"> Select </w:t>
      </w:r>
      <w:r w:rsidRPr="00B52CFE">
        <w:rPr>
          <w:rFonts w:ascii="Calibri" w:hAnsi="Calibri" w:cs="Calibri"/>
          <w:b/>
          <w:bCs/>
          <w:sz w:val="24"/>
          <w:szCs w:val="24"/>
        </w:rPr>
        <w:t>"ACLs disabled"</w:t>
      </w:r>
      <w:r w:rsidRPr="00B52CFE">
        <w:rPr>
          <w:rFonts w:ascii="Calibri" w:hAnsi="Calibri" w:cs="Calibri"/>
          <w:sz w:val="24"/>
          <w:szCs w:val="24"/>
        </w:rPr>
        <w:t xml:space="preserve"> unless you have a specific need for ACLs.</w:t>
      </w:r>
    </w:p>
    <w:p w14:paraId="5BEF0E23" w14:textId="44C1BF90" w:rsidR="00B52CFE" w:rsidRPr="00B52CFE" w:rsidRDefault="00B52CFE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drawing>
          <wp:inline distT="0" distB="0" distL="0" distR="0" wp14:anchorId="57DEC5C3" wp14:editId="498F9866">
            <wp:extent cx="4972050" cy="1111082"/>
            <wp:effectExtent l="133350" t="114300" r="133350" b="146685"/>
            <wp:docPr id="163443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1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483" cy="11185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B2516E5" w14:textId="77777777" w:rsidR="00800E05" w:rsidRPr="00800E05" w:rsidRDefault="00800E05" w:rsidP="00800E05">
      <w:pPr>
        <w:rPr>
          <w:rFonts w:ascii="Calibri" w:hAnsi="Calibri" w:cs="Calibri"/>
          <w:b/>
          <w:bCs/>
          <w:sz w:val="24"/>
          <w:szCs w:val="24"/>
        </w:rPr>
      </w:pPr>
      <w:r w:rsidRPr="00800E05">
        <w:rPr>
          <w:rFonts w:ascii="Calibri" w:hAnsi="Calibri" w:cs="Calibri"/>
          <w:b/>
          <w:bCs/>
          <w:sz w:val="24"/>
          <w:szCs w:val="24"/>
        </w:rPr>
        <w:t>Step 6 — Block Public Access Settings</w:t>
      </w:r>
    </w:p>
    <w:p w14:paraId="08EC44C2" w14:textId="77777777" w:rsidR="00800E05" w:rsidRPr="00800E05" w:rsidRDefault="00800E05" w:rsidP="00800E05">
      <w:pPr>
        <w:rPr>
          <w:rFonts w:ascii="Calibri" w:hAnsi="Calibri" w:cs="Calibri"/>
          <w:sz w:val="24"/>
          <w:szCs w:val="24"/>
        </w:rPr>
      </w:pPr>
      <w:r w:rsidRPr="00800E05">
        <w:rPr>
          <w:rFonts w:ascii="Calibri" w:hAnsi="Calibri" w:cs="Calibri"/>
          <w:sz w:val="24"/>
          <w:szCs w:val="24"/>
        </w:rPr>
        <w:t xml:space="preserve">By default, AWS blocks all public access. Unless you're hosting a </w:t>
      </w:r>
      <w:r w:rsidRPr="00800E05">
        <w:rPr>
          <w:rFonts w:ascii="Calibri" w:hAnsi="Calibri" w:cs="Calibri"/>
          <w:b/>
          <w:bCs/>
          <w:sz w:val="24"/>
          <w:szCs w:val="24"/>
        </w:rPr>
        <w:t>public static website</w:t>
      </w:r>
      <w:r w:rsidRPr="00800E05">
        <w:rPr>
          <w:rFonts w:ascii="Calibri" w:hAnsi="Calibri" w:cs="Calibri"/>
          <w:sz w:val="24"/>
          <w:szCs w:val="24"/>
        </w:rPr>
        <w:t xml:space="preserve">, keep all four options </w:t>
      </w:r>
      <w:r w:rsidRPr="00800E05">
        <w:rPr>
          <w:rFonts w:ascii="Calibri" w:hAnsi="Calibri" w:cs="Calibri"/>
          <w:b/>
          <w:bCs/>
          <w:sz w:val="24"/>
          <w:szCs w:val="24"/>
        </w:rPr>
        <w:t>checked (enabled)</w:t>
      </w:r>
      <w:r w:rsidRPr="00800E05">
        <w:rPr>
          <w:rFonts w:ascii="Calibri" w:hAnsi="Calibri" w:cs="Calibri"/>
          <w:sz w:val="24"/>
          <w:szCs w:val="24"/>
        </w:rPr>
        <w:t>.</w:t>
      </w:r>
    </w:p>
    <w:p w14:paraId="6B1679CD" w14:textId="77777777" w:rsidR="00800E05" w:rsidRPr="00800E05" w:rsidRDefault="00800E05" w:rsidP="00800E05">
      <w:pPr>
        <w:ind w:left="360"/>
        <w:rPr>
          <w:rFonts w:ascii="Calibri" w:hAnsi="Calibri" w:cs="Calibri"/>
          <w:sz w:val="24"/>
          <w:szCs w:val="24"/>
        </w:rPr>
      </w:pPr>
      <w:r w:rsidRPr="00800E05">
        <w:rPr>
          <w:rFonts w:ascii="Segoe UI Symbol" w:hAnsi="Segoe UI Symbol" w:cs="Segoe UI Symbol"/>
          <w:sz w:val="24"/>
          <w:szCs w:val="24"/>
        </w:rPr>
        <w:t>☑</w:t>
      </w:r>
      <w:r w:rsidRPr="00800E05">
        <w:rPr>
          <w:rFonts w:ascii="Calibri" w:hAnsi="Calibri" w:cs="Calibri"/>
          <w:sz w:val="24"/>
          <w:szCs w:val="24"/>
        </w:rPr>
        <w:t xml:space="preserve"> Block all public access</w:t>
      </w:r>
    </w:p>
    <w:p w14:paraId="584B9792" w14:textId="77777777" w:rsidR="00800E05" w:rsidRPr="00800E05" w:rsidRDefault="00800E05" w:rsidP="00800E05">
      <w:pPr>
        <w:ind w:left="360"/>
        <w:rPr>
          <w:rFonts w:ascii="Calibri" w:hAnsi="Calibri" w:cs="Calibri"/>
          <w:sz w:val="24"/>
          <w:szCs w:val="24"/>
        </w:rPr>
      </w:pPr>
      <w:r w:rsidRPr="00800E05">
        <w:rPr>
          <w:rFonts w:ascii="Segoe UI Symbol" w:hAnsi="Segoe UI Symbol" w:cs="Segoe UI Symbol"/>
          <w:sz w:val="24"/>
          <w:szCs w:val="24"/>
        </w:rPr>
        <w:t>☑</w:t>
      </w:r>
      <w:r w:rsidRPr="00800E05">
        <w:rPr>
          <w:rFonts w:ascii="Calibri" w:hAnsi="Calibri" w:cs="Calibri"/>
          <w:sz w:val="24"/>
          <w:szCs w:val="24"/>
        </w:rPr>
        <w:t xml:space="preserve"> Block public access to buckets and objects granted through new ACLs</w:t>
      </w:r>
    </w:p>
    <w:p w14:paraId="67029DAB" w14:textId="77777777" w:rsidR="00800E05" w:rsidRPr="00800E05" w:rsidRDefault="00800E05" w:rsidP="00800E05">
      <w:pPr>
        <w:ind w:left="360"/>
        <w:rPr>
          <w:rFonts w:ascii="Calibri" w:hAnsi="Calibri" w:cs="Calibri"/>
          <w:sz w:val="24"/>
          <w:szCs w:val="24"/>
        </w:rPr>
      </w:pPr>
      <w:r w:rsidRPr="00800E05">
        <w:rPr>
          <w:rFonts w:ascii="Segoe UI Symbol" w:hAnsi="Segoe UI Symbol" w:cs="Segoe UI Symbol"/>
          <w:sz w:val="24"/>
          <w:szCs w:val="24"/>
        </w:rPr>
        <w:t>☑</w:t>
      </w:r>
      <w:r w:rsidRPr="00800E05">
        <w:rPr>
          <w:rFonts w:ascii="Calibri" w:hAnsi="Calibri" w:cs="Calibri"/>
          <w:sz w:val="24"/>
          <w:szCs w:val="24"/>
        </w:rPr>
        <w:t xml:space="preserve"> Block public access to buckets and objects granted through any ACLs</w:t>
      </w:r>
    </w:p>
    <w:p w14:paraId="6A679CF5" w14:textId="77777777" w:rsidR="00800E05" w:rsidRPr="00800E05" w:rsidRDefault="00800E05" w:rsidP="00800E05">
      <w:pPr>
        <w:ind w:left="360"/>
        <w:rPr>
          <w:rFonts w:ascii="Calibri" w:hAnsi="Calibri" w:cs="Calibri"/>
          <w:sz w:val="24"/>
          <w:szCs w:val="24"/>
        </w:rPr>
      </w:pPr>
      <w:r w:rsidRPr="00800E05">
        <w:rPr>
          <w:rFonts w:ascii="Segoe UI Symbol" w:hAnsi="Segoe UI Symbol" w:cs="Segoe UI Symbol"/>
          <w:sz w:val="24"/>
          <w:szCs w:val="24"/>
        </w:rPr>
        <w:t>☑</w:t>
      </w:r>
      <w:r w:rsidRPr="00800E05">
        <w:rPr>
          <w:rFonts w:ascii="Calibri" w:hAnsi="Calibri" w:cs="Calibri"/>
          <w:sz w:val="24"/>
          <w:szCs w:val="24"/>
        </w:rPr>
        <w:t xml:space="preserve"> Block public access to buckets and objects granted through new public bucket or access point policies</w:t>
      </w:r>
    </w:p>
    <w:p w14:paraId="364544F3" w14:textId="77777777" w:rsidR="00B52CFE" w:rsidRPr="00B52CFE" w:rsidRDefault="00B52CFE">
      <w:pPr>
        <w:rPr>
          <w:rFonts w:ascii="Calibri" w:hAnsi="Calibri" w:cs="Calibri"/>
          <w:sz w:val="24"/>
          <w:szCs w:val="24"/>
        </w:rPr>
      </w:pPr>
    </w:p>
    <w:p w14:paraId="44D6C8E7" w14:textId="49241DEA" w:rsidR="00B52CFE" w:rsidRPr="00B52CFE" w:rsidRDefault="00B52CFE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drawing>
          <wp:inline distT="0" distB="0" distL="0" distR="0" wp14:anchorId="099C7A38" wp14:editId="61D14876">
            <wp:extent cx="4972050" cy="3201039"/>
            <wp:effectExtent l="114300" t="114300" r="133350" b="132715"/>
            <wp:docPr id="144156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8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099" cy="32062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191C82" w14:textId="77777777" w:rsidR="00800E05" w:rsidRDefault="00800E05" w:rsidP="00800E05">
      <w:pPr>
        <w:rPr>
          <w:rFonts w:ascii="Calibri" w:hAnsi="Calibri" w:cs="Calibri"/>
          <w:b/>
          <w:bCs/>
          <w:sz w:val="24"/>
          <w:szCs w:val="24"/>
        </w:rPr>
      </w:pPr>
    </w:p>
    <w:p w14:paraId="65988E0B" w14:textId="77EEAABD" w:rsidR="00800E05" w:rsidRPr="00800E05" w:rsidRDefault="00800E05" w:rsidP="00800E05">
      <w:pPr>
        <w:rPr>
          <w:rFonts w:ascii="Calibri" w:hAnsi="Calibri" w:cs="Calibri"/>
          <w:b/>
          <w:bCs/>
          <w:sz w:val="24"/>
          <w:szCs w:val="24"/>
        </w:rPr>
      </w:pPr>
      <w:r w:rsidRPr="00800E05">
        <w:rPr>
          <w:rFonts w:ascii="Calibri" w:hAnsi="Calibri" w:cs="Calibri"/>
          <w:b/>
          <w:bCs/>
          <w:sz w:val="24"/>
          <w:szCs w:val="24"/>
        </w:rPr>
        <w:lastRenderedPageBreak/>
        <w:t xml:space="preserve">Step 8 — Tags </w:t>
      </w:r>
      <w:r w:rsidRPr="00800E05">
        <w:rPr>
          <w:rFonts w:ascii="Calibri" w:hAnsi="Calibri" w:cs="Calibri"/>
          <w:b/>
          <w:bCs/>
          <w:i/>
          <w:iCs/>
          <w:sz w:val="24"/>
          <w:szCs w:val="24"/>
        </w:rPr>
        <w:t>(Optional)</w:t>
      </w:r>
    </w:p>
    <w:p w14:paraId="288E3109" w14:textId="77777777" w:rsidR="00800E05" w:rsidRPr="00800E05" w:rsidRDefault="00800E05" w:rsidP="00800E05">
      <w:pPr>
        <w:rPr>
          <w:rFonts w:ascii="Calibri" w:hAnsi="Calibri" w:cs="Calibri"/>
          <w:sz w:val="24"/>
          <w:szCs w:val="24"/>
        </w:rPr>
      </w:pPr>
      <w:r w:rsidRPr="00800E05">
        <w:rPr>
          <w:rFonts w:ascii="Calibri" w:hAnsi="Calibri" w:cs="Calibri"/>
          <w:sz w:val="24"/>
          <w:szCs w:val="24"/>
        </w:rPr>
        <w:t>Add tags for cost tracking, resource management, or automation: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309"/>
      </w:tblGrid>
      <w:tr w:rsidR="00800E05" w:rsidRPr="00800E05" w14:paraId="569A9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BF577" w14:textId="77777777" w:rsidR="00800E05" w:rsidRPr="00800E05" w:rsidRDefault="00800E05" w:rsidP="00800E0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00E05">
              <w:rPr>
                <w:rFonts w:ascii="Calibri" w:hAnsi="Calibri" w:cs="Calibri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A04D635" w14:textId="77777777" w:rsidR="00800E05" w:rsidRPr="00800E05" w:rsidRDefault="00800E05" w:rsidP="00800E0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00E05">
              <w:rPr>
                <w:rFonts w:ascii="Calibri" w:hAnsi="Calibri" w:cs="Calibri"/>
                <w:b/>
                <w:bCs/>
                <w:sz w:val="24"/>
                <w:szCs w:val="24"/>
              </w:rPr>
              <w:t>Value</w:t>
            </w:r>
          </w:p>
        </w:tc>
      </w:tr>
      <w:tr w:rsidR="00800E05" w:rsidRPr="00800E05" w14:paraId="7A0B8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9F5C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764332A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sz w:val="24"/>
                <w:szCs w:val="24"/>
              </w:rPr>
              <w:t>Production</w:t>
            </w:r>
          </w:p>
        </w:tc>
      </w:tr>
      <w:tr w:rsidR="00800E05" w:rsidRPr="00800E05" w14:paraId="6649B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4C0D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62656111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sz w:val="24"/>
                <w:szCs w:val="24"/>
              </w:rPr>
              <w:t>DevOps</w:t>
            </w:r>
          </w:p>
        </w:tc>
      </w:tr>
      <w:tr w:rsidR="00800E05" w:rsidRPr="00800E05" w14:paraId="055C7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98DF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0B97223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00E05">
              <w:rPr>
                <w:rFonts w:ascii="Calibri" w:hAnsi="Calibri" w:cs="Calibri"/>
                <w:sz w:val="24"/>
                <w:szCs w:val="24"/>
              </w:rPr>
              <w:t>DataPipeline</w:t>
            </w:r>
            <w:proofErr w:type="spellEnd"/>
          </w:p>
        </w:tc>
      </w:tr>
      <w:tr w:rsidR="00800E05" w:rsidRPr="00800E05" w14:paraId="1D3BC0B5" w14:textId="77777777">
        <w:trPr>
          <w:tblCellSpacing w:w="15" w:type="dxa"/>
        </w:trPr>
        <w:tc>
          <w:tcPr>
            <w:tcW w:w="0" w:type="auto"/>
            <w:vAlign w:val="center"/>
          </w:tcPr>
          <w:p w14:paraId="125DBEDA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6F7DD9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7F55FAC" w14:textId="77777777" w:rsidR="00800E05" w:rsidRPr="00800E05" w:rsidRDefault="00800E05" w:rsidP="00800E05">
      <w:pPr>
        <w:rPr>
          <w:rFonts w:ascii="Calibri" w:hAnsi="Calibri" w:cs="Calibri"/>
          <w:sz w:val="24"/>
          <w:szCs w:val="24"/>
        </w:rPr>
      </w:pPr>
      <w:r w:rsidRPr="00800E05">
        <w:rPr>
          <w:rFonts w:ascii="Calibri" w:hAnsi="Calibri" w:cs="Calibri"/>
          <w:sz w:val="24"/>
          <w:szCs w:val="24"/>
        </w:rPr>
        <w:pict w14:anchorId="054C9263">
          <v:rect id="_x0000_i1069" style="width:0;height:1.5pt" o:hralign="center" o:hrstd="t" o:hr="t" fillcolor="#a0a0a0" stroked="f"/>
        </w:pict>
      </w:r>
    </w:p>
    <w:p w14:paraId="2B642EDD" w14:textId="77777777" w:rsidR="00800E05" w:rsidRPr="00800E05" w:rsidRDefault="00800E05" w:rsidP="00800E05">
      <w:pPr>
        <w:rPr>
          <w:rFonts w:ascii="Calibri" w:hAnsi="Calibri" w:cs="Calibri"/>
          <w:b/>
          <w:bCs/>
          <w:sz w:val="24"/>
          <w:szCs w:val="24"/>
        </w:rPr>
      </w:pPr>
      <w:r w:rsidRPr="00800E05">
        <w:rPr>
          <w:rFonts w:ascii="Calibri" w:hAnsi="Calibri" w:cs="Calibri"/>
          <w:b/>
          <w:bCs/>
          <w:sz w:val="24"/>
          <w:szCs w:val="24"/>
        </w:rPr>
        <w:t>Step 9 — Default Encryption</w:t>
      </w:r>
    </w:p>
    <w:p w14:paraId="3D66A4E9" w14:textId="77777777" w:rsidR="00800E05" w:rsidRPr="00800E05" w:rsidRDefault="00800E05" w:rsidP="00800E05">
      <w:pPr>
        <w:rPr>
          <w:rFonts w:ascii="Calibri" w:hAnsi="Calibri" w:cs="Calibri"/>
          <w:sz w:val="24"/>
          <w:szCs w:val="24"/>
        </w:rPr>
      </w:pPr>
      <w:r w:rsidRPr="00800E05">
        <w:rPr>
          <w:rFonts w:ascii="Calibri" w:hAnsi="Calibri" w:cs="Calibri"/>
          <w:sz w:val="24"/>
          <w:szCs w:val="24"/>
        </w:rPr>
        <w:t xml:space="preserve">AWS S3 now enforces </w:t>
      </w:r>
      <w:r w:rsidRPr="00800E05">
        <w:rPr>
          <w:rFonts w:ascii="Calibri" w:hAnsi="Calibri" w:cs="Calibri"/>
          <w:b/>
          <w:bCs/>
          <w:sz w:val="24"/>
          <w:szCs w:val="24"/>
        </w:rPr>
        <w:t>server-side encryption by default</w:t>
      </w:r>
      <w:r w:rsidRPr="00800E05">
        <w:rPr>
          <w:rFonts w:ascii="Calibri" w:hAnsi="Calibri" w:cs="Calibri"/>
          <w:sz w:val="24"/>
          <w:szCs w:val="24"/>
        </w:rPr>
        <w:t>. Choose an encryption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982"/>
      </w:tblGrid>
      <w:tr w:rsidR="00800E05" w:rsidRPr="00800E05" w14:paraId="2FED1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14335" w14:textId="77777777" w:rsidR="00800E05" w:rsidRPr="00800E05" w:rsidRDefault="00800E05" w:rsidP="00800E0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00E05">
              <w:rPr>
                <w:rFonts w:ascii="Calibri" w:hAnsi="Calibri" w:cs="Calibri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80C0372" w14:textId="77777777" w:rsidR="00800E05" w:rsidRPr="00800E05" w:rsidRDefault="00800E05" w:rsidP="00800E0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00E05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800E05" w:rsidRPr="00800E05" w14:paraId="6BFBB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DC70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b/>
                <w:bCs/>
                <w:sz w:val="24"/>
                <w:szCs w:val="24"/>
              </w:rPr>
              <w:t>SSE-S3</w:t>
            </w:r>
          </w:p>
        </w:tc>
        <w:tc>
          <w:tcPr>
            <w:tcW w:w="0" w:type="auto"/>
            <w:vAlign w:val="center"/>
            <w:hideMark/>
          </w:tcPr>
          <w:p w14:paraId="4DE88323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sz w:val="24"/>
                <w:szCs w:val="24"/>
              </w:rPr>
              <w:t>AWS-managed keys (default, simplest)</w:t>
            </w:r>
          </w:p>
        </w:tc>
      </w:tr>
      <w:tr w:rsidR="00800E05" w:rsidRPr="00800E05" w14:paraId="196B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407E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b/>
                <w:bCs/>
                <w:sz w:val="24"/>
                <w:szCs w:val="24"/>
              </w:rPr>
              <w:t>SSE-KMS</w:t>
            </w:r>
          </w:p>
        </w:tc>
        <w:tc>
          <w:tcPr>
            <w:tcW w:w="0" w:type="auto"/>
            <w:vAlign w:val="center"/>
            <w:hideMark/>
          </w:tcPr>
          <w:p w14:paraId="6306DD7D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sz w:val="24"/>
                <w:szCs w:val="24"/>
              </w:rPr>
              <w:t>AWS Key Management Service keys (more control)</w:t>
            </w:r>
          </w:p>
        </w:tc>
      </w:tr>
      <w:tr w:rsidR="00800E05" w:rsidRPr="00800E05" w14:paraId="59D1B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BC18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b/>
                <w:bCs/>
                <w:sz w:val="24"/>
                <w:szCs w:val="24"/>
              </w:rPr>
              <w:t>DSSE-KMS</w:t>
            </w:r>
          </w:p>
        </w:tc>
        <w:tc>
          <w:tcPr>
            <w:tcW w:w="0" w:type="auto"/>
            <w:vAlign w:val="center"/>
            <w:hideMark/>
          </w:tcPr>
          <w:p w14:paraId="4A73DC27" w14:textId="77777777" w:rsidR="00800E05" w:rsidRPr="00800E05" w:rsidRDefault="00800E05" w:rsidP="00800E05">
            <w:pPr>
              <w:rPr>
                <w:rFonts w:ascii="Calibri" w:hAnsi="Calibri" w:cs="Calibri"/>
                <w:sz w:val="24"/>
                <w:szCs w:val="24"/>
              </w:rPr>
            </w:pPr>
            <w:r w:rsidRPr="00800E05">
              <w:rPr>
                <w:rFonts w:ascii="Calibri" w:hAnsi="Calibri" w:cs="Calibri"/>
                <w:sz w:val="24"/>
                <w:szCs w:val="24"/>
              </w:rPr>
              <w:t>Dual-layer encryption using KMS</w:t>
            </w:r>
          </w:p>
        </w:tc>
      </w:tr>
    </w:tbl>
    <w:p w14:paraId="5CBB20F6" w14:textId="77777777" w:rsidR="00800E05" w:rsidRDefault="00800E05" w:rsidP="00800E05">
      <w:pPr>
        <w:rPr>
          <w:rFonts w:ascii="Calibri" w:hAnsi="Calibri" w:cs="Calibri"/>
          <w:sz w:val="24"/>
          <w:szCs w:val="24"/>
        </w:rPr>
      </w:pPr>
      <w:r w:rsidRPr="00800E05">
        <w:rPr>
          <w:rFonts w:ascii="Segoe UI Emoji" w:hAnsi="Segoe UI Emoji" w:cs="Segoe UI Emoji"/>
          <w:sz w:val="24"/>
          <w:szCs w:val="24"/>
        </w:rPr>
        <w:t>💡</w:t>
      </w:r>
      <w:r w:rsidRPr="00800E05">
        <w:rPr>
          <w:rFonts w:ascii="Calibri" w:hAnsi="Calibri" w:cs="Calibri"/>
          <w:sz w:val="24"/>
          <w:szCs w:val="24"/>
        </w:rPr>
        <w:t xml:space="preserve"> For most use cases, </w:t>
      </w:r>
      <w:r w:rsidRPr="00800E05">
        <w:rPr>
          <w:rFonts w:ascii="Calibri" w:hAnsi="Calibri" w:cs="Calibri"/>
          <w:b/>
          <w:bCs/>
          <w:sz w:val="24"/>
          <w:szCs w:val="24"/>
        </w:rPr>
        <w:t>SSE-S3</w:t>
      </w:r>
      <w:r w:rsidRPr="00800E05">
        <w:rPr>
          <w:rFonts w:ascii="Calibri" w:hAnsi="Calibri" w:cs="Calibri"/>
          <w:sz w:val="24"/>
          <w:szCs w:val="24"/>
        </w:rPr>
        <w:t xml:space="preserve"> is sufficient and requires no additional cost.</w:t>
      </w:r>
    </w:p>
    <w:p w14:paraId="4F6142FC" w14:textId="170636E4" w:rsidR="00800E05" w:rsidRPr="00800E05" w:rsidRDefault="00800E05" w:rsidP="00800E0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Once all details are entered, click on Create bucket. This will create the S3 bucket.</w:t>
      </w:r>
    </w:p>
    <w:p w14:paraId="07756413" w14:textId="77777777" w:rsidR="00B52CFE" w:rsidRPr="00B52CFE" w:rsidRDefault="00B52CFE">
      <w:pPr>
        <w:rPr>
          <w:rFonts w:ascii="Calibri" w:hAnsi="Calibri" w:cs="Calibri"/>
          <w:sz w:val="24"/>
          <w:szCs w:val="24"/>
        </w:rPr>
      </w:pPr>
    </w:p>
    <w:p w14:paraId="5E413529" w14:textId="4F47D173" w:rsidR="00B52CFE" w:rsidRDefault="00B52CFE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drawing>
          <wp:inline distT="0" distB="0" distL="0" distR="0" wp14:anchorId="113B08EA" wp14:editId="20426572">
            <wp:extent cx="5160603" cy="2628900"/>
            <wp:effectExtent l="133350" t="114300" r="116840" b="152400"/>
            <wp:docPr id="2760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45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4902" cy="2631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01B8CF" w14:textId="50A69903" w:rsidR="00800E05" w:rsidRPr="00800E05" w:rsidRDefault="00800E05" w:rsidP="00800E05">
      <w:pPr>
        <w:rPr>
          <w:rFonts w:ascii="Calibri" w:hAnsi="Calibri" w:cs="Calibri"/>
          <w:b/>
          <w:bCs/>
          <w:sz w:val="24"/>
          <w:szCs w:val="24"/>
        </w:rPr>
      </w:pPr>
      <w:r w:rsidRPr="00800E05">
        <w:rPr>
          <w:rFonts w:ascii="Calibri" w:hAnsi="Calibri" w:cs="Calibri"/>
          <w:b/>
          <w:bCs/>
          <w:sz w:val="24"/>
          <w:szCs w:val="24"/>
        </w:rPr>
        <w:t xml:space="preserve">Step </w:t>
      </w:r>
      <w:r>
        <w:rPr>
          <w:rFonts w:ascii="Calibri" w:hAnsi="Calibri" w:cs="Calibri"/>
          <w:b/>
          <w:bCs/>
          <w:sz w:val="24"/>
          <w:szCs w:val="24"/>
        </w:rPr>
        <w:t>10</w:t>
      </w:r>
      <w:r w:rsidRPr="00800E05">
        <w:rPr>
          <w:rFonts w:ascii="Calibri" w:hAnsi="Calibri" w:cs="Calibri"/>
          <w:b/>
          <w:bCs/>
          <w:sz w:val="24"/>
          <w:szCs w:val="24"/>
        </w:rPr>
        <w:t xml:space="preserve"> — </w:t>
      </w:r>
      <w:r>
        <w:rPr>
          <w:rFonts w:ascii="Calibri" w:hAnsi="Calibri" w:cs="Calibri"/>
          <w:b/>
          <w:bCs/>
          <w:sz w:val="24"/>
          <w:szCs w:val="24"/>
        </w:rPr>
        <w:t>S3 bucket Created</w:t>
      </w:r>
    </w:p>
    <w:p w14:paraId="435A4B26" w14:textId="56A8BAB3" w:rsidR="00800E05" w:rsidRPr="00B52CFE" w:rsidRDefault="00800E0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Now finally, open the S3 dashboard again, it will display all the S3 buckets created.</w:t>
      </w:r>
    </w:p>
    <w:p w14:paraId="12EF3B68" w14:textId="77777777" w:rsidR="00B52CFE" w:rsidRPr="00B52CFE" w:rsidRDefault="00B52CFE">
      <w:pPr>
        <w:rPr>
          <w:rFonts w:ascii="Calibri" w:hAnsi="Calibri" w:cs="Calibri"/>
          <w:sz w:val="24"/>
          <w:szCs w:val="24"/>
        </w:rPr>
      </w:pPr>
    </w:p>
    <w:p w14:paraId="2983430C" w14:textId="20AE066A" w:rsidR="00B52CFE" w:rsidRPr="00B52CFE" w:rsidRDefault="00B52CFE">
      <w:pPr>
        <w:rPr>
          <w:rFonts w:ascii="Calibri" w:hAnsi="Calibri" w:cs="Calibri"/>
          <w:sz w:val="24"/>
          <w:szCs w:val="24"/>
        </w:rPr>
      </w:pPr>
      <w:r w:rsidRPr="00B52CFE">
        <w:rPr>
          <w:rFonts w:ascii="Calibri" w:hAnsi="Calibri" w:cs="Calibri"/>
          <w:sz w:val="24"/>
          <w:szCs w:val="24"/>
        </w:rPr>
        <w:drawing>
          <wp:inline distT="0" distB="0" distL="0" distR="0" wp14:anchorId="4F38C6E8" wp14:editId="7E1F8D4A">
            <wp:extent cx="5353050" cy="840973"/>
            <wp:effectExtent l="133350" t="114300" r="133350" b="149860"/>
            <wp:docPr id="160444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42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409" cy="842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B52CFE" w:rsidRPr="00B52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1BB"/>
    <w:multiLevelType w:val="multilevel"/>
    <w:tmpl w:val="A7D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60E46"/>
    <w:multiLevelType w:val="multilevel"/>
    <w:tmpl w:val="74D8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50399"/>
    <w:multiLevelType w:val="multilevel"/>
    <w:tmpl w:val="737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82FE0"/>
    <w:multiLevelType w:val="multilevel"/>
    <w:tmpl w:val="D78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B5D6C"/>
    <w:multiLevelType w:val="multilevel"/>
    <w:tmpl w:val="7EF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73178">
    <w:abstractNumId w:val="4"/>
  </w:num>
  <w:num w:numId="2" w16cid:durableId="718096484">
    <w:abstractNumId w:val="2"/>
  </w:num>
  <w:num w:numId="3" w16cid:durableId="1348479063">
    <w:abstractNumId w:val="1"/>
  </w:num>
  <w:num w:numId="4" w16cid:durableId="884371947">
    <w:abstractNumId w:val="0"/>
  </w:num>
  <w:num w:numId="5" w16cid:durableId="472022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D42"/>
    <w:rsid w:val="002260FE"/>
    <w:rsid w:val="00271D42"/>
    <w:rsid w:val="00800E05"/>
    <w:rsid w:val="009D19E1"/>
    <w:rsid w:val="00B010A5"/>
    <w:rsid w:val="00B17DC9"/>
    <w:rsid w:val="00B5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DCFC"/>
  <w15:chartTrackingRefBased/>
  <w15:docId w15:val="{70FED775-CA24-43E8-877A-5C8D2F45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D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D4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71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console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ws.amazon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674</Words>
  <Characters>3398</Characters>
  <Application>Microsoft Office Word</Application>
  <DocSecurity>0</DocSecurity>
  <Lines>169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Kaliyaperumal, Jayashankar (Cognizant)</dc:creator>
  <cp:keywords/>
  <dc:description/>
  <cp:lastModifiedBy>Kaliyaperumal, Jayashankar (Cognizant)</cp:lastModifiedBy>
  <cp:revision>1</cp:revision>
  <dcterms:created xsi:type="dcterms:W3CDTF">2026-04-08T10:51:00Z</dcterms:created>
  <dcterms:modified xsi:type="dcterms:W3CDTF">2026-04-08T11:17:00Z</dcterms:modified>
</cp:coreProperties>
</file>