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9A" w:rsidRPr="00A32A9A" w:rsidRDefault="00A32A9A" w:rsidP="00A32A9A">
      <w:pPr>
        <w:pStyle w:val="Heading3"/>
        <w:shd w:val="clear" w:color="auto" w:fill="FFFFFF"/>
        <w:spacing w:before="280" w:beforeAutospacing="0" w:after="8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 w:rsidRPr="00A32A9A">
        <w:rPr>
          <w:rFonts w:ascii="Arial" w:hAnsi="Arial" w:cs="Arial"/>
          <w:color w:val="000000"/>
          <w:sz w:val="26"/>
          <w:szCs w:val="26"/>
        </w:rPr>
        <w:t>Task 1: Conditional Column – Order Priority</w:t>
      </w:r>
    </w:p>
    <w:p w:rsidR="00A32A9A" w:rsidRPr="00A32A9A" w:rsidRDefault="00A32A9A" w:rsidP="00A32A9A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 w:rsidRPr="00A32A9A">
        <w:rPr>
          <w:rFonts w:ascii="Arial" w:hAnsi="Arial" w:cs="Arial"/>
          <w:b/>
          <w:bCs/>
          <w:color w:val="000000"/>
          <w:sz w:val="22"/>
          <w:szCs w:val="22"/>
        </w:rPr>
        <w:t>Question</w:t>
      </w:r>
      <w:proofErr w:type="gramStart"/>
      <w:r w:rsidRPr="00A32A9A">
        <w:rPr>
          <w:rFonts w:ascii="Arial" w:hAnsi="Arial" w:cs="Arial"/>
          <w:b/>
          <w:bCs/>
          <w:color w:val="000000"/>
          <w:sz w:val="22"/>
          <w:szCs w:val="22"/>
        </w:rPr>
        <w:t>:</w:t>
      </w:r>
      <w:proofErr w:type="gramEnd"/>
      <w:r w:rsidRPr="00A32A9A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A32A9A">
        <w:rPr>
          <w:rFonts w:ascii="Arial" w:hAnsi="Arial" w:cs="Arial"/>
          <w:color w:val="000000"/>
          <w:sz w:val="22"/>
          <w:szCs w:val="22"/>
        </w:rPr>
        <w:t xml:space="preserve">Create a new column </w:t>
      </w:r>
      <w:r w:rsidRPr="00A32A9A">
        <w:rPr>
          <w:rFonts w:ascii="Arial" w:hAnsi="Arial" w:cs="Arial"/>
          <w:b/>
          <w:bCs/>
          <w:color w:val="000000"/>
          <w:sz w:val="22"/>
          <w:szCs w:val="22"/>
        </w:rPr>
        <w:t>Order Priority</w:t>
      </w:r>
      <w:r w:rsidRPr="00A32A9A">
        <w:rPr>
          <w:rFonts w:ascii="Arial" w:hAnsi="Arial" w:cs="Arial"/>
          <w:color w:val="000000"/>
          <w:sz w:val="22"/>
          <w:szCs w:val="22"/>
        </w:rPr>
        <w:t xml:space="preserve"> using this logic:</w:t>
      </w:r>
    </w:p>
    <w:p w:rsidR="00A32A9A" w:rsidRPr="00A32A9A" w:rsidRDefault="00A32A9A" w:rsidP="00A32A9A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2A9A">
        <w:rPr>
          <w:rFonts w:ascii="Arial" w:hAnsi="Arial" w:cs="Arial"/>
          <w:color w:val="000000"/>
          <w:sz w:val="22"/>
          <w:szCs w:val="22"/>
        </w:rPr>
        <w:t>If Sales ≥ 500 and Discount = 0 → "High"</w:t>
      </w:r>
      <w:r w:rsidRPr="00A32A9A">
        <w:rPr>
          <w:rFonts w:ascii="Arial" w:hAnsi="Arial" w:cs="Arial"/>
          <w:color w:val="000000"/>
          <w:sz w:val="22"/>
          <w:szCs w:val="22"/>
        </w:rPr>
        <w:br/>
      </w:r>
      <w:r w:rsidRPr="00A32A9A">
        <w:rPr>
          <w:rFonts w:ascii="Arial" w:hAnsi="Arial" w:cs="Arial"/>
          <w:color w:val="000000"/>
          <w:sz w:val="22"/>
          <w:szCs w:val="22"/>
        </w:rPr>
        <w:br/>
      </w:r>
    </w:p>
    <w:p w:rsidR="00A32A9A" w:rsidRPr="00A32A9A" w:rsidRDefault="00A32A9A" w:rsidP="00A32A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2A9A">
        <w:rPr>
          <w:rFonts w:ascii="Arial" w:hAnsi="Arial" w:cs="Arial"/>
          <w:color w:val="000000"/>
          <w:sz w:val="22"/>
          <w:szCs w:val="22"/>
        </w:rPr>
        <w:t>If Sales between 200 and 500 → "Medium"</w:t>
      </w:r>
      <w:r w:rsidRPr="00A32A9A">
        <w:rPr>
          <w:rFonts w:ascii="Arial" w:hAnsi="Arial" w:cs="Arial"/>
          <w:color w:val="000000"/>
          <w:sz w:val="22"/>
          <w:szCs w:val="22"/>
        </w:rPr>
        <w:br/>
      </w:r>
      <w:r w:rsidRPr="00A32A9A">
        <w:rPr>
          <w:rFonts w:ascii="Arial" w:hAnsi="Arial" w:cs="Arial"/>
          <w:color w:val="000000"/>
          <w:sz w:val="22"/>
          <w:szCs w:val="22"/>
        </w:rPr>
        <w:br/>
      </w:r>
    </w:p>
    <w:p w:rsidR="00A32A9A" w:rsidRDefault="00A32A9A" w:rsidP="00A32A9A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2A9A">
        <w:rPr>
          <w:rFonts w:ascii="Arial" w:hAnsi="Arial" w:cs="Arial"/>
          <w:color w:val="000000"/>
          <w:sz w:val="22"/>
          <w:szCs w:val="22"/>
        </w:rPr>
        <w:t>Else → "Low"</w:t>
      </w:r>
    </w:p>
    <w:p w:rsidR="00A32A9A" w:rsidRDefault="00A32A9A" w:rsidP="00A32A9A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32A9A" w:rsidRDefault="00A32A9A" w:rsidP="00A32A9A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sz w:val="27"/>
          <w:szCs w:val="27"/>
        </w:rPr>
      </w:pPr>
      <w:r w:rsidRPr="00A32A9A">
        <w:rPr>
          <w:rFonts w:ascii="Arial" w:hAnsi="Arial" w:cs="Arial"/>
          <w:b/>
          <w:bCs/>
          <w:sz w:val="27"/>
          <w:szCs w:val="27"/>
        </w:rPr>
        <w:t>Answer</w:t>
      </w:r>
      <w:r>
        <w:rPr>
          <w:rFonts w:ascii="Arial" w:hAnsi="Arial" w:cs="Arial"/>
          <w:b/>
          <w:bCs/>
          <w:sz w:val="27"/>
          <w:szCs w:val="27"/>
        </w:rPr>
        <w:t>:</w:t>
      </w:r>
    </w:p>
    <w:p w:rsidR="00A32A9A" w:rsidRDefault="00A32A9A" w:rsidP="00A32A9A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Invoke custom column, </w:t>
      </w:r>
    </w:p>
    <w:p w:rsidR="00A32A9A" w:rsidRPr="00A32A9A" w:rsidRDefault="00A32A9A" w:rsidP="00A32A9A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color w:val="548DD4" w:themeColor="text2" w:themeTint="99"/>
          <w:sz w:val="22"/>
          <w:szCs w:val="22"/>
        </w:rPr>
      </w:pPr>
      <w:proofErr w:type="gramStart"/>
      <w:r w:rsidRPr="00A32A9A">
        <w:rPr>
          <w:b/>
          <w:color w:val="548DD4" w:themeColor="text2" w:themeTint="99"/>
        </w:rPr>
        <w:t>if</w:t>
      </w:r>
      <w:proofErr w:type="gramEnd"/>
      <w:r w:rsidRPr="00A32A9A">
        <w:rPr>
          <w:b/>
          <w:color w:val="548DD4" w:themeColor="text2" w:themeTint="99"/>
        </w:rPr>
        <w:t xml:space="preserve"> ([Sales] &gt;= 500 and [Discount] = 0) then "High" else if ([Sales] &gt; 200 and [Sales] &lt; 500) then "Medium" else "Low"</w:t>
      </w:r>
    </w:p>
    <w:p w:rsidR="00A32A9A" w:rsidRPr="00A32A9A" w:rsidRDefault="00A32A9A" w:rsidP="00A32A9A">
      <w:pPr>
        <w:pStyle w:val="Heading3"/>
        <w:shd w:val="clear" w:color="auto" w:fill="FFFFFF"/>
        <w:spacing w:before="280" w:beforeAutospacing="0" w:after="8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 w:rsidRPr="00A32A9A">
        <w:rPr>
          <w:rFonts w:ascii="Arial" w:hAnsi="Arial" w:cs="Arial"/>
          <w:color w:val="000000"/>
          <w:sz w:val="26"/>
          <w:szCs w:val="26"/>
        </w:rPr>
        <w:t> Task 2: Column from Examples – Brand Name</w:t>
      </w:r>
    </w:p>
    <w:p w:rsidR="00A32A9A" w:rsidRDefault="00A32A9A" w:rsidP="00A32A9A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32A9A">
        <w:rPr>
          <w:rFonts w:ascii="Arial" w:hAnsi="Arial" w:cs="Arial"/>
          <w:b/>
          <w:bCs/>
          <w:color w:val="000000"/>
          <w:sz w:val="22"/>
          <w:szCs w:val="22"/>
        </w:rPr>
        <w:t>Question</w:t>
      </w:r>
      <w:proofErr w:type="gramStart"/>
      <w:r w:rsidRPr="00A32A9A">
        <w:rPr>
          <w:rFonts w:ascii="Arial" w:hAnsi="Arial" w:cs="Arial"/>
          <w:b/>
          <w:bCs/>
          <w:color w:val="000000"/>
          <w:sz w:val="22"/>
          <w:szCs w:val="22"/>
        </w:rPr>
        <w:t>:</w:t>
      </w:r>
      <w:proofErr w:type="gramEnd"/>
      <w:r w:rsidRPr="00A32A9A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A32A9A">
        <w:rPr>
          <w:rFonts w:ascii="Arial" w:hAnsi="Arial" w:cs="Arial"/>
          <w:color w:val="000000"/>
          <w:sz w:val="22"/>
          <w:szCs w:val="22"/>
        </w:rPr>
        <w:t xml:space="preserve">From </w:t>
      </w:r>
      <w:r w:rsidRPr="00A32A9A">
        <w:rPr>
          <w:rFonts w:ascii="Arial" w:hAnsi="Arial" w:cs="Arial"/>
          <w:color w:val="188038"/>
          <w:sz w:val="22"/>
          <w:szCs w:val="22"/>
        </w:rPr>
        <w:t>Product Name</w:t>
      </w:r>
      <w:r w:rsidRPr="00A32A9A">
        <w:rPr>
          <w:rFonts w:ascii="Arial" w:hAnsi="Arial" w:cs="Arial"/>
          <w:color w:val="000000"/>
          <w:sz w:val="22"/>
          <w:szCs w:val="22"/>
        </w:rPr>
        <w:t xml:space="preserve">, create a new column with the </w:t>
      </w:r>
      <w:r w:rsidRPr="00A32A9A">
        <w:rPr>
          <w:rFonts w:ascii="Arial" w:hAnsi="Arial" w:cs="Arial"/>
          <w:b/>
          <w:bCs/>
          <w:color w:val="000000"/>
          <w:sz w:val="22"/>
          <w:szCs w:val="22"/>
        </w:rPr>
        <w:t>first two words</w:t>
      </w:r>
      <w:r w:rsidRPr="00A32A9A">
        <w:rPr>
          <w:rFonts w:ascii="Arial" w:hAnsi="Arial" w:cs="Arial"/>
          <w:color w:val="000000"/>
          <w:sz w:val="22"/>
          <w:szCs w:val="22"/>
        </w:rPr>
        <w:t xml:space="preserve"> (brand).</w:t>
      </w:r>
    </w:p>
    <w:p w:rsidR="007222BA" w:rsidRPr="007222BA" w:rsidRDefault="007222BA" w:rsidP="00722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proofErr w:type="gramStart"/>
      <w:r w:rsidRPr="007222BA">
        <w:rPr>
          <w:rFonts w:ascii="Times New Roman" w:eastAsia="Times New Roman" w:hAnsi="Symbol" w:cs="Times New Roman"/>
          <w:b/>
          <w:color w:val="548DD4" w:themeColor="text2" w:themeTint="99"/>
          <w:sz w:val="24"/>
          <w:szCs w:val="24"/>
          <w:lang w:eastAsia="en-IN"/>
        </w:rPr>
        <w:t>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 </w:t>
      </w:r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Go</w:t>
      </w:r>
      <w:proofErr w:type="gramEnd"/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 xml:space="preserve"> to Power Query Editor.</w:t>
      </w:r>
    </w:p>
    <w:p w:rsidR="007222BA" w:rsidRPr="007222BA" w:rsidRDefault="007222BA" w:rsidP="00722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proofErr w:type="gramStart"/>
      <w:r w:rsidRPr="007222BA">
        <w:rPr>
          <w:rFonts w:ascii="Times New Roman" w:eastAsia="Times New Roman" w:hAnsi="Symbol" w:cs="Times New Roman"/>
          <w:b/>
          <w:color w:val="548DD4" w:themeColor="text2" w:themeTint="99"/>
          <w:sz w:val="24"/>
          <w:szCs w:val="24"/>
          <w:lang w:eastAsia="en-IN"/>
        </w:rPr>
        <w:t>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 </w:t>
      </w:r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Select</w:t>
      </w:r>
      <w:proofErr w:type="gramEnd"/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 xml:space="preserve"> your </w:t>
      </w:r>
      <w:r w:rsidRPr="007222BA">
        <w:rPr>
          <w:rFonts w:ascii="Courier New" w:eastAsia="Times New Roman" w:hAnsi="Courier New" w:cs="Courier New"/>
          <w:b/>
          <w:bCs/>
          <w:color w:val="548DD4" w:themeColor="text2" w:themeTint="99"/>
          <w:sz w:val="20"/>
          <w:szCs w:val="20"/>
          <w:lang w:eastAsia="en-IN"/>
        </w:rPr>
        <w:t>Orders</w:t>
      </w:r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 xml:space="preserve"> table.</w:t>
      </w:r>
    </w:p>
    <w:p w:rsidR="007222BA" w:rsidRPr="007222BA" w:rsidRDefault="007222BA" w:rsidP="00722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proofErr w:type="gramStart"/>
      <w:r w:rsidRPr="007222BA">
        <w:rPr>
          <w:rFonts w:ascii="Times New Roman" w:eastAsia="Times New Roman" w:hAnsi="Symbol" w:cs="Times New Roman"/>
          <w:b/>
          <w:color w:val="548DD4" w:themeColor="text2" w:themeTint="99"/>
          <w:sz w:val="24"/>
          <w:szCs w:val="24"/>
          <w:lang w:eastAsia="en-IN"/>
        </w:rPr>
        <w:t>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 Go</w:t>
      </w:r>
      <w:proofErr w:type="gramEnd"/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to the </w:t>
      </w:r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"Add Column"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tab.</w:t>
      </w:r>
      <w:bookmarkStart w:id="0" w:name="_GoBack"/>
      <w:bookmarkEnd w:id="0"/>
    </w:p>
    <w:p w:rsidR="007222BA" w:rsidRPr="007222BA" w:rsidRDefault="007222BA" w:rsidP="00722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proofErr w:type="gramStart"/>
      <w:r w:rsidRPr="007222BA">
        <w:rPr>
          <w:rFonts w:ascii="Times New Roman" w:eastAsia="Times New Roman" w:hAnsi="Symbol" w:cs="Times New Roman"/>
          <w:b/>
          <w:color w:val="548DD4" w:themeColor="text2" w:themeTint="99"/>
          <w:sz w:val="24"/>
          <w:szCs w:val="24"/>
          <w:lang w:eastAsia="en-IN"/>
        </w:rPr>
        <w:t>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 Click</w:t>
      </w:r>
      <w:proofErr w:type="gramEnd"/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on </w:t>
      </w:r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"Column from Examples"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-&gt; </w:t>
      </w:r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"From Selection"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(if you select the </w:t>
      </w:r>
      <w:r w:rsidRPr="007222BA">
        <w:rPr>
          <w:rFonts w:ascii="Courier New" w:eastAsia="Times New Roman" w:hAnsi="Courier New" w:cs="Courier New"/>
          <w:b/>
          <w:color w:val="548DD4" w:themeColor="text2" w:themeTint="99"/>
          <w:sz w:val="20"/>
          <w:szCs w:val="20"/>
          <w:lang w:eastAsia="en-IN"/>
        </w:rPr>
        <w:t>Product Name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column first) or </w:t>
      </w:r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"From All Columns"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.</w:t>
      </w:r>
    </w:p>
    <w:p w:rsidR="007222BA" w:rsidRPr="007222BA" w:rsidRDefault="007222BA" w:rsidP="00722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proofErr w:type="gramStart"/>
      <w:r w:rsidRPr="007222BA">
        <w:rPr>
          <w:rFonts w:ascii="Times New Roman" w:eastAsia="Times New Roman" w:hAnsi="Symbol" w:cs="Times New Roman"/>
          <w:b/>
          <w:color w:val="548DD4" w:themeColor="text2" w:themeTint="99"/>
          <w:sz w:val="24"/>
          <w:szCs w:val="24"/>
          <w:lang w:eastAsia="en-IN"/>
        </w:rPr>
        <w:t>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 In</w:t>
      </w:r>
      <w:proofErr w:type="gramEnd"/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the new column, for the first few rows, </w:t>
      </w:r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type the expected output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(the first two words of the </w:t>
      </w:r>
      <w:r w:rsidRPr="007222BA">
        <w:rPr>
          <w:rFonts w:ascii="Courier New" w:eastAsia="Times New Roman" w:hAnsi="Courier New" w:cs="Courier New"/>
          <w:b/>
          <w:color w:val="548DD4" w:themeColor="text2" w:themeTint="99"/>
          <w:sz w:val="20"/>
          <w:szCs w:val="20"/>
          <w:lang w:eastAsia="en-IN"/>
        </w:rPr>
        <w:t>Product Name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). Power Query will automatically detect the pattern.</w:t>
      </w:r>
    </w:p>
    <w:p w:rsidR="007222BA" w:rsidRPr="007222BA" w:rsidRDefault="007222BA" w:rsidP="00722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proofErr w:type="gramStart"/>
      <w:r w:rsidRPr="007222BA">
        <w:rPr>
          <w:rFonts w:ascii="Times New Roman" w:eastAsia="Times New Roman" w:hAnsi="Symbol" w:cs="Times New Roman"/>
          <w:b/>
          <w:color w:val="548DD4" w:themeColor="text2" w:themeTint="99"/>
          <w:sz w:val="24"/>
          <w:szCs w:val="24"/>
          <w:lang w:eastAsia="en-IN"/>
        </w:rPr>
        <w:t>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 </w:t>
      </w:r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>Rename</w:t>
      </w:r>
      <w:proofErr w:type="gramEnd"/>
      <w:r w:rsidRPr="007222BA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en-IN"/>
        </w:rPr>
        <w:t xml:space="preserve"> the new column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(e.g., </w:t>
      </w:r>
      <w:r w:rsidRPr="007222BA">
        <w:rPr>
          <w:rFonts w:ascii="Courier New" w:eastAsia="Times New Roman" w:hAnsi="Courier New" w:cs="Courier New"/>
          <w:b/>
          <w:color w:val="548DD4" w:themeColor="text2" w:themeTint="99"/>
          <w:sz w:val="20"/>
          <w:szCs w:val="20"/>
          <w:lang w:eastAsia="en-IN"/>
        </w:rPr>
        <w:t>Brand Name</w:t>
      </w:r>
      <w:r w:rsidRPr="007222B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).</w:t>
      </w:r>
    </w:p>
    <w:p w:rsidR="007222BA" w:rsidRDefault="007222BA" w:rsidP="00A32A9A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A32A9A" w:rsidRPr="00A32A9A" w:rsidRDefault="00A32A9A" w:rsidP="00A32A9A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A32A9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Task 3: Create a </w:t>
      </w:r>
      <w:proofErr w:type="spellStart"/>
      <w:r w:rsidRPr="00A32A9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DimDate</w:t>
      </w:r>
      <w:proofErr w:type="spellEnd"/>
      <w:r w:rsidRPr="00A32A9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Table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Question: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A32A9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DimDate</w:t>
      </w:r>
      <w:proofErr w:type="spellEnd"/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table including:</w:t>
      </w:r>
    </w:p>
    <w:p w:rsidR="00A32A9A" w:rsidRPr="00A32A9A" w:rsidRDefault="00A32A9A" w:rsidP="00A32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Year</w:t>
      </w:r>
    </w:p>
    <w:p w:rsidR="00A32A9A" w:rsidRPr="00A32A9A" w:rsidRDefault="00A32A9A" w:rsidP="00A32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Month Name</w:t>
      </w:r>
    </w:p>
    <w:p w:rsidR="00A32A9A" w:rsidRPr="00A32A9A" w:rsidRDefault="00A32A9A" w:rsidP="00A32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ISO Week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Answer (DAX Calculated Table):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proofErr w:type="spell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DimDate</w:t>
      </w:r>
      <w:proofErr w:type="spell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=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ADDCOLUMNS (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CALENDAR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( MIN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( Orders[Order Date] ), MAX ( Orders[Order Date] ) ),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"Year", YEAR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( [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Date] ),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"Month Number", MONTH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( [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Date] ), // Added for correct sorting of Month Name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"Month Name", FORMAT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( [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Date], "MMMM" ),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"ISO Week", WEEKNUM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( [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Date], 21 ) // 21 for ISO 8601 standard (week starts Monday, first week has 4+ days)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)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Explanation: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This DAX calculated table dynamically generates a </w:t>
      </w:r>
      <w:proofErr w:type="spellStart"/>
      <w:r w:rsidRPr="00A32A9A">
        <w:rPr>
          <w:rFonts w:ascii="Arial" w:eastAsia="Times New Roman" w:hAnsi="Arial" w:cs="Arial"/>
          <w:sz w:val="20"/>
          <w:szCs w:val="20"/>
          <w:lang w:eastAsia="en-IN"/>
        </w:rPr>
        <w:t>DimDate</w:t>
      </w:r>
      <w:proofErr w:type="spellEnd"/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table covering the full range of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Order Date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values from your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Orders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table. It includes essential time intelligence attributes such as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Year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Month Name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, and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ISO Week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. The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Month Number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column is added to ensure that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Month Name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can be sorted chronologically in visuals. This </w:t>
      </w:r>
      <w:proofErr w:type="spellStart"/>
      <w:r w:rsidRPr="00A32A9A">
        <w:rPr>
          <w:rFonts w:ascii="Arial" w:eastAsia="Times New Roman" w:hAnsi="Arial" w:cs="Arial"/>
          <w:sz w:val="20"/>
          <w:szCs w:val="20"/>
          <w:lang w:eastAsia="en-IN"/>
        </w:rPr>
        <w:t>DimDate</w:t>
      </w:r>
      <w:proofErr w:type="spellEnd"/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table is crucial for enabling robust time-based analysis and DAX time intelligence functions.</w:t>
      </w:r>
    </w:p>
    <w:p w:rsidR="00A32A9A" w:rsidRPr="00A32A9A" w:rsidRDefault="00A32A9A" w:rsidP="00A32A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A32A9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Task 4: Customer Retention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Question: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Count customers who purchased in more than one distinct year.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Answer (DAX Measure):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proofErr w:type="spell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Customers_Purchased_Multiple_Years</w:t>
      </w:r>
      <w:proofErr w:type="spell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=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COUNTROWS (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FILTER (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SUMMARIZE (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    Orders,</w:t>
      </w:r>
    </w:p>
    <w:p w:rsidR="00A32A9A" w:rsidRPr="00A32A9A" w:rsidRDefault="00A32A9A" w:rsidP="0072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   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Orders[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Customer ID], // Group by Customer ID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    "</w:t>
      </w:r>
      <w:proofErr w:type="spell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Distinct_yr</w:t>
      </w:r>
      <w:proofErr w:type="spell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", CALCULATE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( DISTINCTCOUNT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( '</w:t>
      </w:r>
      <w:proofErr w:type="spell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DimDate</w:t>
      </w:r>
      <w:proofErr w:type="spell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'[Year] ) ) // Count distinct years for each customer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),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[</w:t>
      </w:r>
      <w:proofErr w:type="spell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Distinct_yr</w:t>
      </w:r>
      <w:proofErr w:type="spell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] &gt; 1 // Filter for customers with more than one distinct year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)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)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Explanation: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This DAX measure calculates the total number of customers who have made purchases in more than one unique year. It first creates a virtual table summarizing each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Customer ID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and counting their </w:t>
      </w:r>
      <w:proofErr w:type="spellStart"/>
      <w:r w:rsidRPr="00A32A9A">
        <w:rPr>
          <w:rFonts w:ascii="Arial" w:eastAsia="Times New Roman" w:hAnsi="Arial" w:cs="Arial"/>
          <w:sz w:val="20"/>
          <w:szCs w:val="20"/>
          <w:lang w:eastAsia="en-IN"/>
        </w:rPr>
        <w:t>Distinct_yr</w:t>
      </w:r>
      <w:proofErr w:type="spellEnd"/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of purchase (from the </w:t>
      </w:r>
      <w:proofErr w:type="spellStart"/>
      <w:r w:rsidRPr="00A32A9A">
        <w:rPr>
          <w:rFonts w:ascii="Arial" w:eastAsia="Times New Roman" w:hAnsi="Arial" w:cs="Arial"/>
          <w:sz w:val="20"/>
          <w:szCs w:val="20"/>
          <w:lang w:eastAsia="en-IN"/>
        </w:rPr>
        <w:t>DimDate</w:t>
      </w:r>
      <w:proofErr w:type="spellEnd"/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table). It then filters this virtual table to include only customers where </w:t>
      </w:r>
      <w:proofErr w:type="spellStart"/>
      <w:r w:rsidRPr="00A32A9A">
        <w:rPr>
          <w:rFonts w:ascii="Arial" w:eastAsia="Times New Roman" w:hAnsi="Arial" w:cs="Arial"/>
          <w:sz w:val="20"/>
          <w:szCs w:val="20"/>
          <w:lang w:eastAsia="en-IN"/>
        </w:rPr>
        <w:t>Distinct_yr</w:t>
      </w:r>
      <w:proofErr w:type="spellEnd"/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is greater than 1, and finally counts the rows (customers) in the filtered table.</w:t>
      </w:r>
    </w:p>
    <w:p w:rsidR="00A32A9A" w:rsidRPr="00A32A9A" w:rsidRDefault="00A32A9A" w:rsidP="00A32A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A32A9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Task 5: Profit Margin for Technology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Question: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Calculate Profit Margin (Profit ÷ Sales) specifically for the "Technology" category.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Answer (DAX Measure):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proofErr w:type="spell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Profit_Margin_by_Tech</w:t>
      </w:r>
      <w:proofErr w:type="spell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=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CALCULATE (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DIVIDE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( SUM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( Orders[Profit] ), SUM ( Orders[Sales] ), 0 ), // Calculate Profit / Sales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Orders[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Category] = "Technology" // Apply filter for Technology category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)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Explanation: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This DAX measure calculates the overall profit margin for the "Technology" product category. The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CALCULATE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function modifies the filter context, ensuring that the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SUM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of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Profit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SUM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of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Sales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are computed only for orders where the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Category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is "Technology". The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DIVIDE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function safely handles any potential division by zero. After creating this measure, remember to format it as a </w:t>
      </w: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Percentage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in Power BI's "Measure tools" </w:t>
      </w:r>
      <w:proofErr w:type="gramStart"/>
      <w:r w:rsidRPr="00A32A9A">
        <w:rPr>
          <w:rFonts w:ascii="Arial" w:eastAsia="Times New Roman" w:hAnsi="Arial" w:cs="Arial"/>
          <w:sz w:val="24"/>
          <w:szCs w:val="24"/>
          <w:lang w:eastAsia="en-IN"/>
        </w:rPr>
        <w:t>to</w:t>
      </w:r>
      <w:proofErr w:type="gramEnd"/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display it correctly (e.g., 17.40%).</w:t>
      </w:r>
    </w:p>
    <w:p w:rsidR="00A32A9A" w:rsidRPr="00A32A9A" w:rsidRDefault="00A32A9A" w:rsidP="00A32A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A32A9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Task 6: Classification on Discount &amp; Profit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Question: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sz w:val="24"/>
          <w:szCs w:val="24"/>
          <w:lang w:eastAsia="en-IN"/>
        </w:rPr>
        <w:t>Create a column to classify orders into:</w:t>
      </w:r>
    </w:p>
    <w:p w:rsidR="00A32A9A" w:rsidRPr="00A32A9A" w:rsidRDefault="00A32A9A" w:rsidP="00A32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sz w:val="24"/>
          <w:szCs w:val="24"/>
          <w:lang w:eastAsia="en-IN"/>
        </w:rPr>
        <w:t>“Discounted Loss”</w:t>
      </w:r>
    </w:p>
    <w:p w:rsidR="00A32A9A" w:rsidRPr="00A32A9A" w:rsidRDefault="00A32A9A" w:rsidP="00A32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sz w:val="24"/>
          <w:szCs w:val="24"/>
          <w:lang w:eastAsia="en-IN"/>
        </w:rPr>
        <w:t>“Healthy Sale”</w:t>
      </w:r>
    </w:p>
    <w:p w:rsidR="00A32A9A" w:rsidRPr="00A32A9A" w:rsidRDefault="00A32A9A" w:rsidP="00A32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sz w:val="24"/>
          <w:szCs w:val="24"/>
          <w:lang w:eastAsia="en-IN"/>
        </w:rPr>
        <w:t>“Risky Sale”</w:t>
      </w:r>
    </w:p>
    <w:p w:rsidR="00A32A9A" w:rsidRPr="00A32A9A" w:rsidRDefault="00A32A9A" w:rsidP="00A32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sz w:val="24"/>
          <w:szCs w:val="24"/>
          <w:lang w:eastAsia="en-IN"/>
        </w:rPr>
        <w:t>“Others”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Answer (DAX Calculated Column):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proofErr w:type="spell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Classify_orders</w:t>
      </w:r>
      <w:proofErr w:type="spell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=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IF (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Orders[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Profit] &lt; 0 &amp;&amp; Orders[Discount] &gt; 0,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"</w:t>
      </w:r>
      <w:proofErr w:type="spell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Discounted_Loss</w:t>
      </w:r>
      <w:proofErr w:type="spell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",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IF (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Orders[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Profit] &gt; 0 &amp;&amp; Orders[Discount] = 0,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"</w:t>
      </w:r>
      <w:proofErr w:type="spell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Healthy_sale</w:t>
      </w:r>
      <w:proofErr w:type="spell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",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IF (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   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Orders[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Profit] &gt; 0 &amp;&amp; Orders[Discount] &gt; 0,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    "</w:t>
      </w:r>
      <w:proofErr w:type="spell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Risky_sale</w:t>
      </w:r>
      <w:proofErr w:type="spell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",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    "Others"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    )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lastRenderedPageBreak/>
        <w:t xml:space="preserve">    )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)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Explanation: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This DAX calculated column categorizes each order based on its profit and discount values. "Discounted Loss" indicates a negative profit with a discount applied. "Healthy Sale" signifies a positive profit with no discount. "Risky Sale" denotes a positive profit despite a discount, suggesting a potential compromise on margin. All other scenarios fall under "Others".</w:t>
      </w:r>
    </w:p>
    <w:p w:rsidR="00A32A9A" w:rsidRPr="00A32A9A" w:rsidRDefault="00A32A9A" w:rsidP="00A32A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A32A9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Task 7: Clean Product Name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Question: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Remove all spaces and convert to uppercase from the </w:t>
      </w:r>
      <w:r w:rsidRPr="00A32A9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Product Name</w:t>
      </w: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column.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Answer (DAX Calculated Column):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Cleaned Product Name =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UPPER(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SUBSTITUTE(Orders[Product Name], " ", ""))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Explanation: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This DAX calculated column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Cleaned Product Name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takes the original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Product Name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from the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Orders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table. It first uses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SUBSTITUTE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to replace all spaces (" ") with an empty string (""), effectively removing them. Then,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UPPER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converts the entire resulting string to uppercase, ensuring a standardized format for analysis.</w:t>
      </w:r>
    </w:p>
    <w:p w:rsidR="00A32A9A" w:rsidRPr="00A32A9A" w:rsidRDefault="00A32A9A" w:rsidP="00A32A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A32A9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Task 8: Logical Match Column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Question: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sz w:val="24"/>
          <w:szCs w:val="24"/>
          <w:lang w:eastAsia="en-IN"/>
        </w:rPr>
        <w:t>Return TRUE if Ship Mode = “Second Class” AND Segment = “Corporate”</w:t>
      </w:r>
    </w:p>
    <w:p w:rsidR="00A32A9A" w:rsidRPr="00A32A9A" w:rsidRDefault="00A32A9A" w:rsidP="00A32A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Answer (DAX Calculated Column):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proofErr w:type="spell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ShipMode_Category</w:t>
      </w:r>
      <w:proofErr w:type="spell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=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IF (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</w:t>
      </w:r>
      <w:proofErr w:type="gramStart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Orders[</w:t>
      </w:r>
      <w:proofErr w:type="gramEnd"/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Ship Mode] = "Second Class" &amp;&amp; Orders[Segment] = "Corporate",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"True", // Returns the string "True"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 xml:space="preserve">    "False" // Returns the string "False"</w:t>
      </w:r>
    </w:p>
    <w:p w:rsidR="00A32A9A" w:rsidRPr="00A32A9A" w:rsidRDefault="00A32A9A" w:rsidP="00A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</w:pPr>
      <w:r w:rsidRPr="00A32A9A">
        <w:rPr>
          <w:rFonts w:ascii="Arial" w:eastAsia="Times New Roman" w:hAnsi="Arial" w:cs="Arial"/>
          <w:b/>
          <w:color w:val="548DD4" w:themeColor="text2" w:themeTint="99"/>
          <w:sz w:val="20"/>
          <w:szCs w:val="20"/>
          <w:lang w:eastAsia="en-IN"/>
        </w:rPr>
        <w:t>)</w:t>
      </w:r>
    </w:p>
    <w:p w:rsidR="00A32A9A" w:rsidRPr="00A32A9A" w:rsidRDefault="00A32A9A" w:rsidP="00A32A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32A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Explanation: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This DAX calculated column </w:t>
      </w:r>
      <w:proofErr w:type="spellStart"/>
      <w:r w:rsidRPr="00A32A9A">
        <w:rPr>
          <w:rFonts w:ascii="Arial" w:eastAsia="Times New Roman" w:hAnsi="Arial" w:cs="Arial"/>
          <w:sz w:val="20"/>
          <w:szCs w:val="20"/>
          <w:lang w:eastAsia="en-IN"/>
        </w:rPr>
        <w:t>ShipMode_Category</w:t>
      </w:r>
      <w:proofErr w:type="spellEnd"/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evaluates each row in the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Orders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table. If both conditions (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Ship Mode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is "Second Class" AND </w:t>
      </w:r>
      <w:r w:rsidRPr="00A32A9A">
        <w:rPr>
          <w:rFonts w:ascii="Arial" w:eastAsia="Times New Roman" w:hAnsi="Arial" w:cs="Arial"/>
          <w:sz w:val="20"/>
          <w:szCs w:val="20"/>
          <w:lang w:eastAsia="en-IN"/>
        </w:rPr>
        <w:t>Segment</w:t>
      </w:r>
      <w:r w:rsidRPr="00A32A9A">
        <w:rPr>
          <w:rFonts w:ascii="Arial" w:eastAsia="Times New Roman" w:hAnsi="Arial" w:cs="Arial"/>
          <w:sz w:val="24"/>
          <w:szCs w:val="24"/>
          <w:lang w:eastAsia="en-IN"/>
        </w:rPr>
        <w:t xml:space="preserve"> is "Corporate") are true, it returns the string "True"; otherwise, it returns "False". This column helps in quickly identifying specific order characteristics.</w:t>
      </w:r>
    </w:p>
    <w:p w:rsidR="0037037A" w:rsidRPr="00A32A9A" w:rsidRDefault="0037037A">
      <w:pPr>
        <w:rPr>
          <w:rFonts w:ascii="Arial" w:hAnsi="Arial" w:cs="Arial"/>
        </w:rPr>
      </w:pPr>
    </w:p>
    <w:sectPr w:rsidR="0037037A" w:rsidRPr="00A3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08D6"/>
    <w:multiLevelType w:val="multilevel"/>
    <w:tmpl w:val="339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66D6F"/>
    <w:multiLevelType w:val="multilevel"/>
    <w:tmpl w:val="1140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454EB"/>
    <w:multiLevelType w:val="multilevel"/>
    <w:tmpl w:val="1B60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9A"/>
    <w:rsid w:val="0037037A"/>
    <w:rsid w:val="007222BA"/>
    <w:rsid w:val="00A3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32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A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2A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2A9A"/>
    <w:rPr>
      <w:rFonts w:ascii="Courier New" w:eastAsia="Times New Roman" w:hAnsi="Courier New" w:cs="Courier New"/>
      <w:sz w:val="20"/>
      <w:szCs w:val="20"/>
    </w:rPr>
  </w:style>
  <w:style w:type="character" w:customStyle="1" w:styleId="ng-tns-c2434293460-148">
    <w:name w:val="ng-tns-c2434293460-148"/>
    <w:basedOn w:val="DefaultParagraphFont"/>
    <w:rsid w:val="00A32A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A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g-tns-c2434293460-149">
    <w:name w:val="ng-tns-c2434293460-149"/>
    <w:basedOn w:val="DefaultParagraphFont"/>
    <w:rsid w:val="00A32A9A"/>
  </w:style>
  <w:style w:type="character" w:customStyle="1" w:styleId="ng-tns-c2434293460-150">
    <w:name w:val="ng-tns-c2434293460-150"/>
    <w:basedOn w:val="DefaultParagraphFont"/>
    <w:rsid w:val="00A32A9A"/>
  </w:style>
  <w:style w:type="character" w:customStyle="1" w:styleId="ng-tns-c2434293460-151">
    <w:name w:val="ng-tns-c2434293460-151"/>
    <w:basedOn w:val="DefaultParagraphFont"/>
    <w:rsid w:val="00A32A9A"/>
  </w:style>
  <w:style w:type="character" w:customStyle="1" w:styleId="ng-tns-c2434293460-152">
    <w:name w:val="ng-tns-c2434293460-152"/>
    <w:basedOn w:val="DefaultParagraphFont"/>
    <w:rsid w:val="00A32A9A"/>
  </w:style>
  <w:style w:type="character" w:customStyle="1" w:styleId="ng-tns-c2434293460-153">
    <w:name w:val="ng-tns-c2434293460-153"/>
    <w:basedOn w:val="DefaultParagraphFont"/>
    <w:rsid w:val="00A32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32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A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2A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2A9A"/>
    <w:rPr>
      <w:rFonts w:ascii="Courier New" w:eastAsia="Times New Roman" w:hAnsi="Courier New" w:cs="Courier New"/>
      <w:sz w:val="20"/>
      <w:szCs w:val="20"/>
    </w:rPr>
  </w:style>
  <w:style w:type="character" w:customStyle="1" w:styleId="ng-tns-c2434293460-148">
    <w:name w:val="ng-tns-c2434293460-148"/>
    <w:basedOn w:val="DefaultParagraphFont"/>
    <w:rsid w:val="00A32A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A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g-tns-c2434293460-149">
    <w:name w:val="ng-tns-c2434293460-149"/>
    <w:basedOn w:val="DefaultParagraphFont"/>
    <w:rsid w:val="00A32A9A"/>
  </w:style>
  <w:style w:type="character" w:customStyle="1" w:styleId="ng-tns-c2434293460-150">
    <w:name w:val="ng-tns-c2434293460-150"/>
    <w:basedOn w:val="DefaultParagraphFont"/>
    <w:rsid w:val="00A32A9A"/>
  </w:style>
  <w:style w:type="character" w:customStyle="1" w:styleId="ng-tns-c2434293460-151">
    <w:name w:val="ng-tns-c2434293460-151"/>
    <w:basedOn w:val="DefaultParagraphFont"/>
    <w:rsid w:val="00A32A9A"/>
  </w:style>
  <w:style w:type="character" w:customStyle="1" w:styleId="ng-tns-c2434293460-152">
    <w:name w:val="ng-tns-c2434293460-152"/>
    <w:basedOn w:val="DefaultParagraphFont"/>
    <w:rsid w:val="00A32A9A"/>
  </w:style>
  <w:style w:type="character" w:customStyle="1" w:styleId="ng-tns-c2434293460-153">
    <w:name w:val="ng-tns-c2434293460-153"/>
    <w:basedOn w:val="DefaultParagraphFont"/>
    <w:rsid w:val="00A3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7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 SOUTH</dc:creator>
  <cp:lastModifiedBy>JC SOUTH</cp:lastModifiedBy>
  <cp:revision>1</cp:revision>
  <dcterms:created xsi:type="dcterms:W3CDTF">2025-07-17T17:48:00Z</dcterms:created>
  <dcterms:modified xsi:type="dcterms:W3CDTF">2025-07-17T18:02:00Z</dcterms:modified>
</cp:coreProperties>
</file>