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cs="Calibri"/>
          <w:b/>
          <w:bCs/>
          <w:color w:val="000000" w:themeColor="text1"/>
          <w:sz w:val="32"/>
          <w:szCs w:val="32"/>
          <w:highlight w:val="red"/>
          <w:vertAlign w:val="baseline"/>
          <w:lang w:val="en-US"/>
          <w14:textFill>
            <w14:solidFill>
              <w14:schemeClr w14:val="tx1"/>
            </w14:solidFill>
          </w14:textFill>
        </w:rPr>
      </w:pPr>
      <w:r>
        <w:rPr>
          <w:rFonts w:hint="default" w:ascii="Calibri" w:hAnsi="Calibri" w:cs="Calibri"/>
          <w:b/>
          <w:bCs/>
          <w:color w:val="000000" w:themeColor="text1"/>
          <w:sz w:val="32"/>
          <w:szCs w:val="32"/>
          <w:highlight w:val="red"/>
          <w:vertAlign w:val="baseline"/>
          <w:lang w:val="en-US"/>
          <w14:textFill>
            <w14:solidFill>
              <w14:schemeClr w14:val="tx1"/>
            </w14:solidFill>
          </w14:textFill>
        </w:rPr>
        <w:t>BAGGING (Bootstrap Aggregating) - :</w:t>
      </w: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"Bagging" stands for "Bootstrap Aggregating," and it's an </w:t>
      </w:r>
      <w:r>
        <w:rPr>
          <w:rFonts w:hint="default" w:ascii="Calibri" w:hAnsi="Calibri" w:cs="Calibri"/>
          <w:b w:val="0"/>
          <w:bCs w:val="0"/>
          <w:color w:val="000000" w:themeColor="text1"/>
          <w:sz w:val="20"/>
          <w:szCs w:val="20"/>
          <w:u w:val="single"/>
          <w14:textFill>
            <w14:solidFill>
              <w14:schemeClr w14:val="tx1"/>
            </w14:solidFill>
          </w14:textFill>
        </w:rPr>
        <w:t>ensemble machine learning technique</w:t>
      </w:r>
      <w:r>
        <w:rPr>
          <w:rFonts w:hint="default" w:ascii="Calibri" w:hAnsi="Calibri" w:cs="Calibri"/>
          <w:color w:val="000000" w:themeColor="text1"/>
          <w:sz w:val="20"/>
          <w:szCs w:val="20"/>
          <w14:textFill>
            <w14:solidFill>
              <w14:schemeClr w14:val="tx1"/>
            </w14:solidFill>
          </w14:textFill>
        </w:rPr>
        <w:t xml:space="preserve"> that aims to </w:t>
      </w:r>
      <w:r>
        <w:rPr>
          <w:rFonts w:hint="default" w:ascii="Calibri" w:hAnsi="Calibri" w:cs="Calibri"/>
          <w:b/>
          <w:bCs/>
          <w:color w:val="000000" w:themeColor="text1"/>
          <w:sz w:val="20"/>
          <w:szCs w:val="20"/>
          <w14:textFill>
            <w14:solidFill>
              <w14:schemeClr w14:val="tx1"/>
            </w14:solidFill>
          </w14:textFill>
        </w:rPr>
        <w:t>reduce variance and decrease the risk of overfitting in models</w:t>
      </w:r>
      <w:r>
        <w:rPr>
          <w:rFonts w:hint="default" w:ascii="Calibri" w:hAnsi="Calibri" w:cs="Calibri"/>
          <w:color w:val="000000" w:themeColor="text1"/>
          <w:sz w:val="20"/>
          <w:szCs w:val="20"/>
          <w14:textFill>
            <w14:solidFill>
              <w14:schemeClr w14:val="tx1"/>
            </w14:solidFill>
          </w14:textFill>
        </w:rPr>
        <w:t>. Bagging is used to improve the a</w:t>
      </w:r>
      <w:r>
        <w:rPr>
          <w:rFonts w:hint="default" w:ascii="Calibri" w:hAnsi="Calibri" w:cs="Calibri"/>
          <w:i/>
          <w:iCs/>
          <w:color w:val="000000" w:themeColor="text1"/>
          <w:sz w:val="20"/>
          <w:szCs w:val="20"/>
          <w14:textFill>
            <w14:solidFill>
              <w14:schemeClr w14:val="tx1"/>
            </w14:solidFill>
          </w14:textFill>
        </w:rPr>
        <w:t>ccuracy and robustness of machine learning algorithms,</w:t>
      </w:r>
      <w:r>
        <w:rPr>
          <w:rFonts w:hint="default" w:ascii="Calibri" w:hAnsi="Calibri" w:cs="Calibri"/>
          <w:color w:val="000000" w:themeColor="text1"/>
          <w:sz w:val="20"/>
          <w:szCs w:val="20"/>
          <w14:textFill>
            <w14:solidFill>
              <w14:schemeClr w14:val="tx1"/>
            </w14:solidFill>
          </w14:textFill>
        </w:rPr>
        <w:t xml:space="preserve"> especially decision trees. </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Here's what bagging entails:</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1. Bootstrap Sampling: </w:t>
      </w:r>
      <w:r>
        <w:rPr>
          <w:rFonts w:hint="default" w:ascii="Calibri" w:hAnsi="Calibri" w:cs="Calibri"/>
          <w:b/>
          <w:bCs/>
          <w:i/>
          <w:iCs/>
          <w:color w:val="000000" w:themeColor="text1"/>
          <w:sz w:val="20"/>
          <w:szCs w:val="20"/>
          <w14:textFill>
            <w14:solidFill>
              <w14:schemeClr w14:val="tx1"/>
            </w14:solidFill>
          </w14:textFill>
        </w:rPr>
        <w:t>Bagging involves creating multiple subsets of the original dataset through a process called bootstrap sampling</w:t>
      </w:r>
      <w:r>
        <w:rPr>
          <w:rFonts w:hint="default" w:ascii="Calibri" w:hAnsi="Calibri" w:cs="Calibri"/>
          <w:color w:val="000000" w:themeColor="text1"/>
          <w:sz w:val="20"/>
          <w:szCs w:val="20"/>
          <w14:textFill>
            <w14:solidFill>
              <w14:schemeClr w14:val="tx1"/>
            </w14:solidFill>
          </w14:textFill>
        </w:rPr>
        <w:t>. Bootstrap sampling is a</w:t>
      </w:r>
      <w:r>
        <w:rPr>
          <w:rFonts w:hint="default" w:ascii="Calibri" w:hAnsi="Calibri" w:cs="Calibri"/>
          <w:b/>
          <w:bCs/>
          <w:color w:val="000000" w:themeColor="text1"/>
          <w:sz w:val="20"/>
          <w:szCs w:val="20"/>
          <w14:textFill>
            <w14:solidFill>
              <w14:schemeClr w14:val="tx1"/>
            </w14:solidFill>
          </w14:textFill>
        </w:rPr>
        <w:t xml:space="preserve"> random sampling technique with replacement</w:t>
      </w:r>
      <w:r>
        <w:rPr>
          <w:rFonts w:hint="default" w:ascii="Calibri" w:hAnsi="Calibri" w:cs="Calibri"/>
          <w:color w:val="000000" w:themeColor="text1"/>
          <w:sz w:val="20"/>
          <w:szCs w:val="20"/>
          <w14:textFill>
            <w14:solidFill>
              <w14:schemeClr w14:val="tx1"/>
            </w14:solidFill>
          </w14:textFill>
        </w:rPr>
        <w:t>. It means that for each subset, data points are randomly selected from the original dataset, and some data points may appear multiple times in the same subset, while others may not appear at all.</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2.Model Building: Once these subsets are created, a base model (usually a decision tree) is trained on each of them independently. Since each subset has some degree of randomness due to bootstrap sampling, the individual models will also be different.</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3. Aggregation:Finally, the predictions made by each of these base models are aggregated to make the final prediction. For classification problems, a common aggregation method is to use majority voting (i.e., the class predicted by the majority of base models). For regression problems, the predictions are averaged.</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The key idea behind bagging is to reduce the variance of the model by averaging out the individual models' predictions. This helps prevent overfitting because the noise in the data is reduced. Bagging can be applied to a variety of base models, although decision trees are commonly used.</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Commonly, a specific form of bagging known as "Random Forest" is used, where multiple decision trees are created using bagging, and additional randomness is introduced by limiting the features each tree can consider at each split.</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In summary, bagging is an ensemble technique that employs bootstrap sampling to create multiple subsets of the dataset, trains a base model on each subset, and aggregates their predictions to improve model accuracy and reduce overfitting.</w:t>
      </w:r>
    </w:p>
    <w:p>
      <w:pPr>
        <w:pStyle w:val="5"/>
        <w:bidi w:val="0"/>
        <w:jc w:val="both"/>
        <w:rPr>
          <w:rFonts w:hint="default" w:ascii="Calibri" w:hAnsi="Calibri" w:cs="Calibri"/>
          <w:color w:val="000000" w:themeColor="text1"/>
          <w:sz w:val="20"/>
          <w:szCs w:val="20"/>
          <w14:textFill>
            <w14:solidFill>
              <w14:schemeClr w14:val="tx1"/>
            </w14:solidFill>
          </w14:textFill>
        </w:rPr>
      </w:pPr>
      <w:r>
        <w:rPr>
          <w:rStyle w:val="6"/>
          <w:rFonts w:hint="default" w:ascii="Calibri" w:hAnsi="Calibri" w:eastAsia="Segoe UI" w:cs="Calibri"/>
          <w:b/>
          <w:bCs/>
          <w:i w:val="0"/>
          <w:iCs w:val="0"/>
          <w:caps w:val="0"/>
          <w:color w:val="000000" w:themeColor="text1"/>
          <w:spacing w:val="0"/>
          <w:sz w:val="20"/>
          <w:szCs w:val="20"/>
          <w:bdr w:val="single" w:color="D9D9E3" w:sz="2" w:space="0"/>
          <w:shd w:val="clear" w:color="auto" w:fill="auto"/>
          <w14:textFill>
            <w14:solidFill>
              <w14:schemeClr w14:val="tx1"/>
            </w14:solidFill>
          </w14:textFill>
        </w:rPr>
        <w:t>Bagging</w:t>
      </w:r>
      <w:r>
        <w:rPr>
          <w:rFonts w:hint="default" w:ascii="Calibri" w:hAnsi="Calibri" w:eastAsia="Segoe UI" w:cs="Calibri"/>
          <w:i w:val="0"/>
          <w:iCs w:val="0"/>
          <w:caps w:val="0"/>
          <w:color w:val="000000" w:themeColor="text1"/>
          <w:spacing w:val="0"/>
          <w:sz w:val="20"/>
          <w:szCs w:val="20"/>
          <w:shd w:val="clear" w:color="auto" w:fill="auto"/>
          <w14:textFill>
            <w14:solidFill>
              <w14:schemeClr w14:val="tx1"/>
            </w14:solidFill>
          </w14:textFill>
        </w:rPr>
        <w:t>: Uses row sampling (bootstrap sampling) to create multiple subsets of the original dataset for training base models.</w:t>
      </w:r>
    </w:p>
    <w:p>
      <w:pPr>
        <w:pStyle w:val="5"/>
        <w:bidi w:val="0"/>
        <w:jc w:val="both"/>
        <w:rPr>
          <w:rFonts w:hint="default" w:ascii="Calibri" w:hAnsi="Calibri" w:cs="Calibri"/>
          <w:color w:val="000000" w:themeColor="text1"/>
          <w:sz w:val="20"/>
          <w:szCs w:val="20"/>
          <w:shd w:val="clear" w:color="FFFFFF" w:fill="D9D9D9"/>
          <w14:textFill>
            <w14:solidFill>
              <w14:schemeClr w14:val="tx1"/>
            </w14:solidFill>
          </w14:textFill>
        </w:rPr>
      </w:pPr>
      <w:r>
        <w:rPr>
          <w:rStyle w:val="6"/>
          <w:rFonts w:hint="default" w:ascii="Calibri" w:hAnsi="Calibri" w:eastAsia="Segoe UI" w:cs="Calibri"/>
          <w:b/>
          <w:bCs/>
          <w:i w:val="0"/>
          <w:iCs w:val="0"/>
          <w:caps w:val="0"/>
          <w:color w:val="000000" w:themeColor="text1"/>
          <w:spacing w:val="0"/>
          <w:sz w:val="20"/>
          <w:szCs w:val="20"/>
          <w:bdr w:val="single" w:color="D9D9E3" w:sz="2" w:space="0"/>
          <w:shd w:val="clear" w:color="FFFFFF" w:fill="D9D9D9"/>
          <w14:textFill>
            <w14:solidFill>
              <w14:schemeClr w14:val="tx1"/>
            </w14:solidFill>
          </w14:textFill>
        </w:rPr>
        <w:t>Random Subspace Method</w:t>
      </w:r>
      <w:r>
        <w:rPr>
          <w:rFonts w:hint="default" w:ascii="Calibri" w:hAnsi="Calibri" w:eastAsia="Segoe UI" w:cs="Calibri"/>
          <w:i w:val="0"/>
          <w:iCs w:val="0"/>
          <w:caps w:val="0"/>
          <w:color w:val="000000" w:themeColor="text1"/>
          <w:spacing w:val="0"/>
          <w:sz w:val="20"/>
          <w:szCs w:val="20"/>
          <w:shd w:val="clear" w:color="FFFFFF" w:fill="D9D9D9"/>
          <w14:textFill>
            <w14:solidFill>
              <w14:schemeClr w14:val="tx1"/>
            </w14:solidFill>
          </w14:textFill>
        </w:rPr>
        <w:t>: Uses column-wise sampling to randomly select subsets of features from the original feature set for training base models. This method introduces diversity in the feature space.</w:t>
      </w:r>
    </w:p>
    <w:p>
      <w:pPr>
        <w:jc w:val="both"/>
        <w:rPr>
          <w:rFonts w:hint="default" w:ascii="Calibri" w:hAnsi="Calibri" w:cs="Calibri"/>
          <w:b/>
          <w:bCs/>
          <w:color w:val="000000" w:themeColor="text1"/>
          <w:sz w:val="20"/>
          <w:szCs w:val="20"/>
          <w14:textFill>
            <w14:solidFill>
              <w14:schemeClr w14:val="tx1"/>
            </w14:solidFill>
          </w14:textFill>
        </w:rPr>
      </w:pPr>
      <w:r>
        <w:rPr>
          <w:rFonts w:hint="default" w:ascii="Calibri" w:hAnsi="Calibri" w:cs="Calibri"/>
          <w:b/>
          <w:bCs/>
          <w:color w:val="000000" w:themeColor="text1"/>
          <w:sz w:val="48"/>
          <w:szCs w:val="48"/>
          <w:highlight w:val="red"/>
          <w:lang w:val="en-US"/>
          <w14:textFill>
            <w14:solidFill>
              <w14:schemeClr w14:val="tx1"/>
            </w14:solidFill>
          </w14:textFill>
        </w:rPr>
        <w:t>Boosting</w:t>
      </w:r>
      <w:r>
        <w:rPr>
          <w:rFonts w:hint="default" w:ascii="Calibri" w:hAnsi="Calibri" w:cs="Calibri"/>
          <w:color w:val="000000" w:themeColor="text1"/>
          <w:sz w:val="20"/>
          <w:szCs w:val="20"/>
          <w14:textFill>
            <w14:solidFill>
              <w14:schemeClr w14:val="tx1"/>
            </w14:solidFill>
          </w14:textFill>
        </w:rPr>
        <w:br w:type="textWrapping"/>
      </w:r>
      <w:r>
        <w:rPr>
          <w:rFonts w:hint="default" w:ascii="Calibri" w:hAnsi="Calibri" w:cs="Calibri"/>
          <w:color w:val="000000" w:themeColor="text1"/>
          <w:sz w:val="20"/>
          <w:szCs w:val="20"/>
          <w14:textFill>
            <w14:solidFill>
              <w14:schemeClr w14:val="tx1"/>
            </w14:solidFill>
          </w14:textFill>
        </w:rPr>
        <w:br w:type="textWrapping"/>
      </w:r>
      <w:r>
        <w:rPr>
          <w:rFonts w:hint="default" w:ascii="Calibri" w:hAnsi="Calibri" w:cs="Calibri"/>
          <w:color w:val="000000" w:themeColor="text1"/>
          <w:sz w:val="20"/>
          <w:szCs w:val="20"/>
          <w14:textFill>
            <w14:solidFill>
              <w14:schemeClr w14:val="tx1"/>
            </w14:solidFill>
          </w14:textFill>
        </w:rPr>
        <w:t xml:space="preserve">Boosting is an ensemble machine learning technique that aims to improve the accuracy of weak learners (models that are only slightly better than random guessing) by combining them sequentially to create a strong ensemble learner. </w:t>
      </w:r>
      <w:r>
        <w:rPr>
          <w:rFonts w:hint="default" w:ascii="Calibri" w:hAnsi="Calibri" w:cs="Calibri"/>
          <w:b/>
          <w:bCs/>
          <w:color w:val="000000" w:themeColor="text1"/>
          <w:sz w:val="20"/>
          <w:szCs w:val="20"/>
          <w14:textFill>
            <w14:solidFill>
              <w14:schemeClr w14:val="tx1"/>
            </w14:solidFill>
          </w14:textFill>
        </w:rPr>
        <w:t>Boosting focuses on reducing bias and increasing the predictive power of the ensemble.</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Here's how boosting works in detail, illustrated with an example:</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lang w:val="en-US"/>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Boosting Process:</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1. Initialization: The boosting process begins by training the first base model (e.g., a decision tree) on the original dataset. This base model is often referred to as the "first weak learner."</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2. Weighted Errors: After the first model is trained, its performance on the training data is evaluated. Data points that were misclassified by the first model are assigned higher weights, making them more influential in subsequent iterations.</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3. Sequential Learning: Boosting builds a sequence of weak learners iteratively. In each iteration:</w:t>
      </w: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 A new base model is trained on the modified dataset where the weights of misclassified data points are increased.</w:t>
      </w: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 The predictions of all base models are combined to create an updated prediction for the dataset.</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4. Weighted Combination: The predictions of individual base models are weighted based on their performance, and the final prediction is computed as a weighted sum of the base models' predictions.</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5. Termination: The boosting process continues for a predefined number of iterations or until a certain level of performance is achieved. Once the process is completed, the ensemble of base models forms the final boosted model.</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lang w:val="en-US"/>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Example:</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Let's illustrate boosting with a binary classification example using decision stumps (small decision trees with a single split) as weak learners. We'll use a simplified dataset with two features, "Age" and "Income," and the goal is to predict whether a person will buy a product (0: No, 1: Yes).</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1. Initialization: The first decision stump is trained on the original dataset. It chooses a simple rule, like "If Age &lt; 30, predict Yes; otherwise, predict No."</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2. Weighted Errors: The model's predictions are evaluated. Let's say it misclassifies three instances. These misclassified instances are given higher weights in the next iteration.</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3. Sequential Learning: A second decision stump is trained on the modified dataset with higher weights for the misclassified instances. It chooses a different rule, like "If Income &lt; $40,000, predict Yes; otherwise, predict No."</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4. Weighted Combination: The predictions of the first and second decision stumps are combined with weights based on their performance. For example, the second stump might have a higher weight because it corrected some of the errors made by the first stump.</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5. Termination: The boosting process continues, adding more decision stumps iteratively, each focusing on correcting the errors of the previous models.</w:t>
      </w: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By sequentially adding and adjusting models, boosting creates a strong ensemble learner that can achieve high accuracy even with weak base models. It's particularly effective in improving model performance when applied to complex and noisy datasets. Popular boosting algorithms include AdaBoost, Gradient Boosting (e.g., XGBoost, LightGBM), and AdaBoost.R2 (for regression).</w:t>
      </w:r>
    </w:p>
    <w:p>
      <w:pPr>
        <w:jc w:val="both"/>
        <w:rPr>
          <w:rFonts w:hint="default" w:ascii="Calibri" w:hAnsi="Calibri" w:cs="Calibri"/>
          <w:color w:val="000000" w:themeColor="text1"/>
          <w:sz w:val="20"/>
          <w:szCs w:val="20"/>
          <w14:textFill>
            <w14:solidFill>
              <w14:schemeClr w14:val="tx1"/>
            </w14:solidFill>
          </w14:textFil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Calibri" w:hAnsi="Calibri" w:cs="Calibri"/>
          <w:color w:val="000000" w:themeColor="text1"/>
          <w:sz w:val="20"/>
          <w:szCs w:val="20"/>
          <w14:textFill>
            <w14:solidFill>
              <w14:schemeClr w14:val="tx1"/>
            </w14:solidFill>
          </w14:textFill>
        </w:rPr>
      </w:pPr>
      <w:r>
        <w:rPr>
          <w:rStyle w:val="6"/>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Gradient Boosting – </w:t>
      </w: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It is a boosting technique that builds a final model from the sum of several weak learning algorithms that were trained on the same dataset.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both"/>
        <w:textAlignment w:val="baseline"/>
        <w:rPr>
          <w:rFonts w:hint="default" w:ascii="Calibri" w:hAnsi="Calibri" w:cs="Calibri"/>
          <w:b/>
          <w:bCs/>
          <w:color w:val="000000" w:themeColor="text1"/>
          <w:sz w:val="20"/>
          <w:szCs w:val="20"/>
          <w14:textFill>
            <w14:solidFill>
              <w14:schemeClr w14:val="tx1"/>
            </w14:solidFill>
          </w14:textFill>
        </w:rPr>
      </w:pP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 xml:space="preserve"> It operates on the idea of stagewise addition. The first weak learner in the gradient boosting algorithm </w:t>
      </w:r>
      <w:r>
        <w:rPr>
          <w:rFonts w:hint="default" w:ascii="Calibri" w:hAnsi="Calibri" w:eastAsia="sans-serif" w:cs="Calibri"/>
          <w:b/>
          <w:bCs/>
          <w:i w:val="0"/>
          <w:iCs w:val="0"/>
          <w:caps w:val="0"/>
          <w:color w:val="000000" w:themeColor="text1"/>
          <w:spacing w:val="2"/>
          <w:sz w:val="20"/>
          <w:szCs w:val="20"/>
          <w:shd w:val="clear" w:fill="FFFFFF"/>
          <w:vertAlign w:val="baseline"/>
          <w14:textFill>
            <w14:solidFill>
              <w14:schemeClr w14:val="tx1"/>
            </w14:solidFill>
          </w14:textFill>
        </w:rPr>
        <w:t xml:space="preserve">will not be trained on the dataset; instead, it will simply return the mean of the relevant column. </w:t>
      </w: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 xml:space="preserve">The residual for the first weak learner algorithm’s output will then be calculated and used as the output column or target column for the next weak learning algorithm that will be trained. The second weak learner will be trained using the same methodology, and the residuals will be computed and utilized as an output column once more for the third weak learner, and so on until we achieve zero residuals. </w:t>
      </w:r>
      <w:r>
        <w:rPr>
          <w:rFonts w:hint="default" w:ascii="Calibri" w:hAnsi="Calibri" w:eastAsia="sans-serif" w:cs="Calibri"/>
          <w:b/>
          <w:bCs/>
          <w:i w:val="0"/>
          <w:iCs w:val="0"/>
          <w:caps w:val="0"/>
          <w:color w:val="000000" w:themeColor="text1"/>
          <w:spacing w:val="2"/>
          <w:sz w:val="20"/>
          <w:szCs w:val="20"/>
          <w:shd w:val="clear" w:fill="FFFFFF"/>
          <w:vertAlign w:val="baseline"/>
          <w14:textFill>
            <w14:solidFill>
              <w14:schemeClr w14:val="tx1"/>
            </w14:solidFill>
          </w14:textFill>
        </w:rPr>
        <w:t>The dataset for gradient boosting must be in the form of numerical or categorical data, and the loss function used to generate the residuals must be differential at all times.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leftChars="0" w:right="0" w:rightChars="0" w:firstLine="0" w:firstLineChars="0"/>
        <w:jc w:val="both"/>
        <w:textAlignment w:val="baseline"/>
        <w:rPr>
          <w:rFonts w:hint="default" w:ascii="Calibri" w:hAnsi="Calibri" w:cs="Calibri"/>
          <w:color w:val="000000" w:themeColor="text1"/>
          <w:sz w:val="20"/>
          <w:szCs w:val="20"/>
          <w14:textFill>
            <w14:solidFill>
              <w14:schemeClr w14:val="tx1"/>
            </w14:solidFill>
          </w14:textFill>
        </w:rPr>
      </w:pPr>
      <w:r>
        <w:rPr>
          <w:rStyle w:val="6"/>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XGBoost –</w:t>
      </w: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 </w:t>
      </w: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 xml:space="preserve">In addition to the gradient boosting technique, XGBoost is another boosting machine learning approach. The full name of the XGBoost algorithm is the eXtreme Gradient Boosting algorithm, which is an extreme variation of the previous gradient boosting technique. The </w:t>
      </w:r>
      <w:r>
        <w:rPr>
          <w:rFonts w:hint="default" w:ascii="Calibri" w:hAnsi="Calibri" w:eastAsia="sans-serif" w:cs="Calibri"/>
          <w:i/>
          <w:iCs/>
          <w:caps w:val="0"/>
          <w:color w:val="000000" w:themeColor="text1"/>
          <w:spacing w:val="2"/>
          <w:sz w:val="20"/>
          <w:szCs w:val="20"/>
          <w:u w:val="single"/>
          <w:shd w:val="clear" w:fill="FFFFFF"/>
          <w:vertAlign w:val="baseline"/>
          <w14:textFill>
            <w14:solidFill>
              <w14:schemeClr w14:val="tx1"/>
            </w14:solidFill>
          </w14:textFill>
        </w:rPr>
        <w:t xml:space="preserve">key distinction between XGBoost and GradientBoosting is that XGBoost applies a regularisation approach. It is a regularised version of the current gradient-boosting technique. </w:t>
      </w: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Because of this, XGBoost outperforms a standard gradient boosting method, which explains why it is also faster than that. Additionally, it works better when the dataset contains both numerical and categorical variables.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leftChars="0" w:right="0" w:rightChars="0" w:firstLine="0" w:firstLineChars="0"/>
        <w:jc w:val="both"/>
        <w:textAlignment w:val="baseline"/>
        <w:rPr>
          <w:rFonts w:hint="default" w:ascii="Calibri" w:hAnsi="Calibri" w:cs="Calibri"/>
          <w:color w:val="000000" w:themeColor="text1"/>
          <w:sz w:val="20"/>
          <w:szCs w:val="20"/>
          <w14:textFill>
            <w14:solidFill>
              <w14:schemeClr w14:val="tx1"/>
            </w14:solidFill>
          </w14:textFill>
        </w:rPr>
      </w:pPr>
      <w:r>
        <w:rPr>
          <w:rStyle w:val="6"/>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Adaboost </w:t>
      </w: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 xml:space="preserve">– </w:t>
      </w: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 xml:space="preserve">AdaBoost is a boosting algorithm that also works on the principle of the </w:t>
      </w:r>
      <w:r>
        <w:rPr>
          <w:rFonts w:hint="default" w:ascii="Calibri" w:hAnsi="Calibri" w:eastAsia="sans-serif" w:cs="Calibri"/>
          <w:b/>
          <w:bCs/>
          <w:i w:val="0"/>
          <w:iCs w:val="0"/>
          <w:caps w:val="0"/>
          <w:color w:val="000000" w:themeColor="text1"/>
          <w:spacing w:val="2"/>
          <w:sz w:val="20"/>
          <w:szCs w:val="20"/>
          <w:shd w:val="clear" w:fill="FFFFFF"/>
          <w:vertAlign w:val="baseline"/>
          <w14:textFill>
            <w14:solidFill>
              <w14:schemeClr w14:val="tx1"/>
            </w14:solidFill>
          </w14:textFill>
        </w:rPr>
        <w:t>stagewise addition method where multiple weak learners are used for getting strong learners. The value of the alpha parameter, in this case, will be indirectly proportional to the error of the weak learner, Unlike Gradient Boosting in XGBoost, the alpha parameter calculated is related to the errors of the weak learner,</w:t>
      </w: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 xml:space="preserve"> here the value of the alpha parameter will be indirectly proportional to the error of the weak learner.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leftChars="0" w:right="0" w:rightChars="0" w:firstLine="0" w:firstLineChars="0"/>
        <w:jc w:val="both"/>
        <w:textAlignment w:val="baseline"/>
        <w:rPr>
          <w:rFonts w:hint="default" w:ascii="Calibri" w:hAnsi="Calibri" w:cs="Calibri"/>
          <w:color w:val="000000" w:themeColor="text1"/>
          <w:sz w:val="20"/>
          <w:szCs w:val="20"/>
          <w14:textFill>
            <w14:solidFill>
              <w14:schemeClr w14:val="tx1"/>
            </w14:solidFill>
          </w14:textFill>
        </w:rPr>
      </w:pPr>
      <w:r>
        <w:rPr>
          <w:rStyle w:val="6"/>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CatBoost – </w:t>
      </w: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T</w:t>
      </w: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he growth of decision trees inside CatBoost is the primary distinction that sets it apart from and improves upon competitors. The decision trees that are created in CatBoost are symmetric. As there is a unique sort of approach for handling categorical datasets, CatBoost works very well on categorical datasets compared to any other algorithm in the field of machine learning. The categorical features in CatBoost are encoded based on the output columns. As a result, the output column’s weight will be taken into account while training or encoding the categorical features, increasing its accuracy on categorical datasets.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Disadvantages of Boosting Algorithms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Boosting algorithms also have some disadvantages these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Calibri" w:hAnsi="Calibri" w:cs="Calibri"/>
          <w:color w:val="000000" w:themeColor="text1"/>
          <w:sz w:val="20"/>
          <w:szCs w:val="20"/>
          <w14:textFill>
            <w14:solidFill>
              <w14:schemeClr w14:val="tx1"/>
            </w14:solidFill>
          </w14:textFill>
        </w:rPr>
      </w:pP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Boosting Algorithms are vulnerable to the outliers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Calibri" w:hAnsi="Calibri" w:cs="Calibri"/>
          <w:color w:val="000000" w:themeColor="text1"/>
          <w:sz w:val="20"/>
          <w:szCs w:val="20"/>
          <w14:textFill>
            <w14:solidFill>
              <w14:schemeClr w14:val="tx1"/>
            </w14:solidFill>
          </w14:textFill>
        </w:rPr>
      </w:pP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It is difficult to use boosting algorithms for Real-Time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Calibri" w:hAnsi="Calibri" w:cs="Calibri"/>
          <w:color w:val="000000" w:themeColor="text1"/>
          <w:sz w:val="20"/>
          <w:szCs w:val="20"/>
          <w14:textFill>
            <w14:solidFill>
              <w14:schemeClr w14:val="tx1"/>
            </w14:solidFill>
          </w14:textFill>
        </w:rPr>
      </w:pPr>
      <w:r>
        <w:rPr>
          <w:rFonts w:hint="default" w:ascii="Calibri" w:hAnsi="Calibri" w:eastAsia="sans-serif" w:cs="Calibri"/>
          <w:i w:val="0"/>
          <w:iCs w:val="0"/>
          <w:caps w:val="0"/>
          <w:color w:val="000000" w:themeColor="text1"/>
          <w:spacing w:val="2"/>
          <w:sz w:val="20"/>
          <w:szCs w:val="20"/>
          <w:shd w:val="clear" w:fill="FFFFFF"/>
          <w:vertAlign w:val="baseline"/>
          <w14:textFill>
            <w14:solidFill>
              <w14:schemeClr w14:val="tx1"/>
            </w14:solidFill>
          </w14:textFill>
        </w:rPr>
        <w:t> It is computationally expensive for large datasets</w:t>
      </w:r>
    </w:p>
    <w:tbl>
      <w:tblPr>
        <w:tblStyle w:val="4"/>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40"/>
        <w:gridCol w:w="4266"/>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4340" w:type="dxa"/>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kern w:val="0"/>
                <w:sz w:val="20"/>
                <w:szCs w:val="20"/>
                <w:lang w:val="en-US" w:eastAsia="zh-CN" w:bidi="ar"/>
                <w14:textFill>
                  <w14:solidFill>
                    <w14:schemeClr w14:val="tx1"/>
                  </w14:solidFill>
                </w14:textFill>
              </w:rPr>
              <w:t>  Boosting                       </w:t>
            </w:r>
          </w:p>
        </w:tc>
        <w:tc>
          <w:tcPr>
            <w:tcW w:w="4266" w:type="dxa"/>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kern w:val="0"/>
                <w:sz w:val="20"/>
                <w:szCs w:val="20"/>
                <w:lang w:val="en-US" w:eastAsia="zh-CN" w:bidi="ar"/>
                <w14:textFill>
                  <w14:solidFill>
                    <w14:schemeClr w14:val="tx1"/>
                  </w14:solidFill>
                </w14:textFill>
              </w:rPr>
              <w:t>               Bagging                                </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4340" w:type="dxa"/>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kern w:val="0"/>
                <w:sz w:val="20"/>
                <w:szCs w:val="20"/>
                <w:lang w:val="en-US" w:eastAsia="zh-CN" w:bidi="ar"/>
                <w14:textFill>
                  <w14:solidFill>
                    <w14:schemeClr w14:val="tx1"/>
                  </w14:solidFill>
                </w14:textFill>
              </w:rPr>
              <w:t>In Boosting we combine predictions that belong to different types </w:t>
            </w:r>
          </w:p>
        </w:tc>
        <w:tc>
          <w:tcPr>
            <w:tcW w:w="4266" w:type="dxa"/>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kern w:val="0"/>
                <w:sz w:val="20"/>
                <w:szCs w:val="20"/>
                <w:lang w:val="en-US" w:eastAsia="zh-CN" w:bidi="ar"/>
                <w14:textFill>
                  <w14:solidFill>
                    <w14:schemeClr w14:val="tx1"/>
                  </w14:solidFill>
                </w14:textFill>
              </w:rPr>
              <w:t>Bagging is a method of combining the same type of prediction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4340" w:type="dxa"/>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kern w:val="0"/>
                <w:sz w:val="20"/>
                <w:szCs w:val="20"/>
                <w:lang w:val="en-US" w:eastAsia="zh-CN" w:bidi="ar"/>
                <w14:textFill>
                  <w14:solidFill>
                    <w14:schemeClr w14:val="tx1"/>
                  </w14:solidFill>
                </w14:textFill>
              </w:rPr>
              <w:t>The main aim of boosting is to decrease bias, not variance  </w:t>
            </w:r>
          </w:p>
        </w:tc>
        <w:tc>
          <w:tcPr>
            <w:tcW w:w="4266" w:type="dxa"/>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kern w:val="0"/>
                <w:sz w:val="20"/>
                <w:szCs w:val="20"/>
                <w:lang w:val="en-US" w:eastAsia="zh-CN" w:bidi="ar"/>
                <w14:textFill>
                  <w14:solidFill>
                    <w14:schemeClr w14:val="tx1"/>
                  </w14:solidFill>
                </w14:textFill>
              </w:rPr>
              <w:t>The main aim of bagging is to decrease variance not bias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4340" w:type="dxa"/>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kern w:val="0"/>
                <w:sz w:val="20"/>
                <w:szCs w:val="20"/>
                <w:lang w:val="en-US" w:eastAsia="zh-CN" w:bidi="ar"/>
                <w14:textFill>
                  <w14:solidFill>
                    <w14:schemeClr w14:val="tx1"/>
                  </w14:solidFill>
                </w14:textFill>
              </w:rPr>
              <w:t>At every successive layer Models are weighted according to their performance.</w:t>
            </w:r>
          </w:p>
        </w:tc>
        <w:tc>
          <w:tcPr>
            <w:tcW w:w="4266" w:type="dxa"/>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kern w:val="0"/>
                <w:sz w:val="20"/>
                <w:szCs w:val="20"/>
                <w:lang w:val="en-US" w:eastAsia="zh-CN" w:bidi="ar"/>
                <w14:textFill>
                  <w14:solidFill>
                    <w14:schemeClr w14:val="tx1"/>
                  </w14:solidFill>
                </w14:textFill>
              </w:rPr>
              <w:t>All the models have the same weightage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4340" w:type="dxa"/>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kern w:val="0"/>
                <w:sz w:val="20"/>
                <w:szCs w:val="20"/>
                <w:lang w:val="en-US" w:eastAsia="zh-CN" w:bidi="ar"/>
                <w14:textFill>
                  <w14:solidFill>
                    <w14:schemeClr w14:val="tx1"/>
                  </w14:solidFill>
                </w14:textFill>
              </w:rPr>
              <w:t>New Models are influenced by the accuracy of previous Models</w:t>
            </w:r>
          </w:p>
        </w:tc>
        <w:tc>
          <w:tcPr>
            <w:tcW w:w="4266" w:type="dxa"/>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Calibri" w:hAnsi="Calibri" w:eastAsia="sans-serif" w:cs="Calibri"/>
                <w:i w:val="0"/>
                <w:iCs w:val="0"/>
                <w:caps w:val="0"/>
                <w:color w:val="000000" w:themeColor="text1"/>
                <w:spacing w:val="2"/>
                <w:sz w:val="20"/>
                <w:szCs w:val="20"/>
                <w14:textFill>
                  <w14:solidFill>
                    <w14:schemeClr w14:val="tx1"/>
                  </w14:solidFill>
                </w14:textFill>
              </w:rPr>
            </w:pPr>
            <w:r>
              <w:rPr>
                <w:rFonts w:hint="default" w:ascii="Calibri" w:hAnsi="Calibri" w:eastAsia="sans-serif" w:cs="Calibri"/>
                <w:i w:val="0"/>
                <w:iCs w:val="0"/>
                <w:caps w:val="0"/>
                <w:color w:val="000000" w:themeColor="text1"/>
                <w:spacing w:val="2"/>
                <w:kern w:val="0"/>
                <w:sz w:val="20"/>
                <w:szCs w:val="20"/>
                <w:lang w:val="en-US" w:eastAsia="zh-CN" w:bidi="ar"/>
                <w14:textFill>
                  <w14:solidFill>
                    <w14:schemeClr w14:val="tx1"/>
                  </w14:solidFill>
                </w14:textFill>
              </w:rPr>
              <w:t>All the models are independent of each other</w:t>
            </w:r>
          </w:p>
        </w:tc>
      </w:tr>
    </w:tbl>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bCs/>
          <w:color w:val="000000" w:themeColor="text1"/>
          <w:sz w:val="40"/>
          <w:szCs w:val="40"/>
          <w:highlight w:val="red"/>
          <w14:textFill>
            <w14:solidFill>
              <w14:schemeClr w14:val="tx1"/>
            </w14:solidFill>
          </w14:textFill>
        </w:rPr>
        <w:t>Feature engineering</w:t>
      </w:r>
      <w:r>
        <w:rPr>
          <w:rFonts w:hint="default" w:ascii="Calibri" w:hAnsi="Calibri" w:cs="Calibri"/>
          <w:b w:val="0"/>
          <w:bCs w:val="0"/>
          <w:color w:val="000000" w:themeColor="text1"/>
          <w:sz w:val="20"/>
          <w:szCs w:val="20"/>
          <w14:textFill>
            <w14:solidFill>
              <w14:schemeClr w14:val="tx1"/>
            </w14:solidFill>
          </w14:textFill>
        </w:rPr>
        <w:t xml:space="preserve"> is the process of creating new features (variables) from the existing data that can help machine learning algorithms perform better. It involves selecting, transforming, and creating features to improve the model's predictive accuracy and its ability to extract meaningful patterns from the data. Feature engineering is a critical step in the machine learning pipeline because the quality of the features often has a more significant impact on model performance than the choice of the machine learning algorithm.</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Here's how feature engineering is applied in machine learning and some real-world examples: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1. Feature Selection: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Definition: Feature selection involves choosing a subset of the most relevant features from the available set of features while discarding less informative or redundant ones.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Example: In a dataset for predicting house prices, you may select features like square footage, number of bedrooms, and location while discarding less relevant features like the color of the house or the names of the previous owners.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2. Feature Transformation: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Definition: Feature transformation involves applying mathematical operations or functions to the existing features to create new ones.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Example: In text data, you can use the term frequency-inverse document frequency (TF-IDF) transformation to convert a collection of text documents into a numerical format that can be used by machine learning algorithms. This transformation gives weight to words based on their importance in the corpus.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3. Feature Creation: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Definition: Feature creation involves generating entirely new features based on domain knowledge or insights from the data.</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Example: In a customer churn prediction model, you can create a feature called "customer tenure" by subtracting the signup date from the current date. This feature may capture the relationship between how long a customer has been with a company and the likelihood of churn.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4. Handling Categorical Variables: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Definition: Categorical variables represent discrete categories, such as colors, country names, or product types. They need to be encoded into numerical values for machine learning algorithms.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Example: When dealing with product categories, you can use one-hot encoding to convert each category into a binary variable (0 or 1) for each category. This allows the model to work with categorical data.</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5. Handling Missing Data:</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Definition: Missing data can adversely affect model performance. Strategies for handling missing data include imputation (filling in missing values) or creating binary flags indicating whether data is missing.</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Example: In a dataset with missing age values, you can impute missing values by taking the mean age of the non-missing values or create a binary flag that indicates whether the age is missing or not.</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6. Scaling and Normalization: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Definition: Some machine learning algorithms are sensitive to the scale of features. Scaling and normalization ensure that all features have a similar scale, preventing one feature from dominating the others.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Example: When using algorithms like Support Vector Machines (SVM) or k-nearest neighbors (KNN), it's essential to scale features to have a mean of 0 and a standard deviation of 1.</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7. Interaction Features: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Definition: Interaction features are created by combining two or more existing features to capture potential interactions between them.</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Example: In a recommendation system, you can create interaction features that represent the user's historical interaction with certain product categories, such as "user's interest in electronics" by combining data on electronics products and the user's purchase history.</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Feature engineering requires domain knowledge, creativity, and a deep understanding of the dataset. It's an iterative process where you continually refine and enhance features to improve model performance. Effective feature engineering can lead to more accurate predictions, faster model training times, and better interpretability of machine learning models.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ind w:left="0" w:firstLine="0"/>
        <w:jc w:val="both"/>
        <w:rPr>
          <w:rFonts w:hint="default" w:ascii="Calibri" w:hAnsi="Calibri" w:eastAsia="Open Sans" w:cs="Calibri"/>
          <w:b w:val="0"/>
          <w:bCs w:val="0"/>
          <w:i w:val="0"/>
          <w:iCs w:val="0"/>
          <w:caps w:val="0"/>
          <w:color w:val="000000" w:themeColor="text1"/>
          <w:spacing w:val="0"/>
          <w:sz w:val="40"/>
          <w:szCs w:val="40"/>
          <w:highlight w:val="red"/>
          <w14:textFill>
            <w14:solidFill>
              <w14:schemeClr w14:val="tx1"/>
            </w14:solidFill>
          </w14:textFill>
        </w:rPr>
      </w:pPr>
      <w:r>
        <w:rPr>
          <w:rFonts w:hint="default" w:ascii="Calibri" w:hAnsi="Calibri" w:eastAsia="Open Sans" w:cs="Calibri"/>
          <w:b w:val="0"/>
          <w:bCs w:val="0"/>
          <w:i w:val="0"/>
          <w:iCs w:val="0"/>
          <w:caps w:val="0"/>
          <w:color w:val="000000" w:themeColor="text1"/>
          <w:spacing w:val="0"/>
          <w:kern w:val="0"/>
          <w:sz w:val="40"/>
          <w:szCs w:val="40"/>
          <w:highlight w:val="red"/>
          <w:lang w:val="en-US" w:eastAsia="zh-CN" w:bidi="ar"/>
          <w14:textFill>
            <w14:solidFill>
              <w14:schemeClr w14:val="tx1"/>
            </w14:solidFill>
          </w14:textFill>
        </w:rPr>
        <w:t>curse of dimensionality?</w:t>
      </w:r>
    </w:p>
    <w:p>
      <w:pPr>
        <w:pStyle w:val="5"/>
        <w:keepNext w:val="0"/>
        <w:keepLines w:val="0"/>
        <w:widowControl/>
        <w:suppressLineNumbers w:val="0"/>
        <w:spacing w:before="0" w:beforeAutospacing="0" w:after="0" w:afterAutospacing="0" w:line="390" w:lineRule="atLeast"/>
        <w:jc w:val="both"/>
        <w:rPr>
          <w:rFonts w:hint="default" w:ascii="Calibri" w:hAnsi="Calibri" w:eastAsia="unset" w:cs="Calibri"/>
          <w:b w:val="0"/>
          <w:bCs w:val="0"/>
          <w:color w:val="000000" w:themeColor="text1"/>
          <w:spacing w:val="3"/>
          <w:sz w:val="20"/>
          <w:szCs w:val="20"/>
          <w14:textFill>
            <w14:solidFill>
              <w14:schemeClr w14:val="tx1"/>
            </w14:solidFill>
          </w14:textFill>
        </w:rPr>
      </w:pPr>
      <w:r>
        <w:rPr>
          <w:rFonts w:hint="default" w:ascii="Calibri" w:hAnsi="Calibri" w:eastAsia="unset" w:cs="Calibri"/>
          <w:b w:val="0"/>
          <w:bCs w:val="0"/>
          <w:i w:val="0"/>
          <w:iCs w:val="0"/>
          <w:caps w:val="0"/>
          <w:color w:val="000000" w:themeColor="text1"/>
          <w:spacing w:val="3"/>
          <w:sz w:val="20"/>
          <w:szCs w:val="20"/>
          <w14:textFill>
            <w14:solidFill>
              <w14:schemeClr w14:val="tx1"/>
            </w14:solidFill>
          </w14:textFill>
        </w:rPr>
        <w:t>A. Suppose your earring dropped on a 100-meter long line. You can find it by simply walking on the line. However, it is difficult to find it if you drop it on a 200 x 200 sq. m. field. This situation resembles the practicality of the curse of dimensionality. It indicates that things become more complex as the number of dimensions increases.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Dimensionality reduction is a technique used in machine learning and data analysis to reduce the number of features (dimensions) in a dataset while preserving as much of the important information as possible. It is used for several reasons, including:</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1. Simplifying Complex Data: High-dimensional data can be challenging to work with and visualize. Reducing dimensionality simplifies the data and makes it more manageable.</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2. Speeding up Model Training: Models trained on high-dimensional data are computationally expensive. Dimensionality reduction can speed up training without sacrificing too much predictive power.</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3. Avoiding Overfitting: High-dimensional data is prone to overfitting, where models learn noise rather than real patterns. Reducing dimensionality can help reduce overfitting.</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4. Improving Visualization: Dimensionality reduction techniques can transform data into two or three dimensions, making it easier to visualize and interpret.</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Here's a real-world example of why dimensionality reduction is used:</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Example: Facial Recognition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Imagine you're working on a facial recognition system. Each face in your dataset can be represented as an image with thousands of pixels. Each pixel is a feature, so an image becomes a high-dimensional data point.</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Challenges with High-Dimensional Data:</w:t>
      </w: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Each image has thousands of features, making it challenging to process and analyze.</w:t>
      </w: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Computationally expensive: Training a model on high-dimensional image data can take a long time.</w:t>
      </w: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Risk of overfitting: With so many features, the model may memorize noise in the data instead of learning meaningful facial features.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How Dimensionality Reduction Helps:</w:t>
      </w: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Techniques like Principal Component Analysis (PCA) can be used to reduce the dimensionality of the image data while retaining most of the important information.</w:t>
      </w: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PCA identifies patterns and directions of maximum variance in the data and projects the images onto a lower-dimensional subspace.</w:t>
      </w: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The result is a lower-dimensional representation of the faces that can be used for recognition.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Benefits:</w:t>
      </w: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Faster training: With fewer dimensions, models can be trained more quickly.</w:t>
      </w: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Reduced risk of overfitting: The lower-dimensional representation is less likely to capture noise.</w:t>
      </w: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Easier visualization: The reduced data can be visualized in two or three dimensions, aiding in model interpretation and debugging.</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In this facial recognition example, dimensionality reduction simplifies the data, speeds up model training, and reduces the risk of overfitting while preserving the essential facial features needed for recognition. Similar principles apply to various machine learning tasks where high-dimensional data can pose challenges. Dimensionality reduction is a valuable tool for addressing these challenges and improving the efficiency and effectiveness of machine learning models.</w:t>
      </w:r>
    </w:p>
    <w:p>
      <w:pPr>
        <w:keepNext w:val="0"/>
        <w:keepLines w:val="0"/>
        <w:widowControl/>
        <w:suppressLineNumbers w:val="0"/>
        <w:pBdr>
          <w:top w:val="none" w:color="auto" w:sz="0" w:space="0"/>
          <w:left w:val="none" w:color="auto" w:sz="0" w:space="0"/>
          <w:bottom w:val="none" w:color="auto" w:sz="0" w:space="0"/>
          <w:right w:val="none" w:color="auto" w:sz="0" w:space="0"/>
        </w:pBdr>
        <w:spacing w:line="375" w:lineRule="atLeast"/>
        <w:ind w:left="0" w:firstLine="0"/>
        <w:jc w:val="both"/>
        <w:rPr>
          <w:rFonts w:hint="default" w:ascii="Calibri" w:hAnsi="Calibri" w:eastAsia="Open Sans" w:cs="Calibri"/>
          <w:b w:val="0"/>
          <w:bCs w:val="0"/>
          <w:i w:val="0"/>
          <w:iCs w:val="0"/>
          <w:caps w:val="0"/>
          <w:color w:val="000000" w:themeColor="text1"/>
          <w:spacing w:val="0"/>
          <w:sz w:val="20"/>
          <w:szCs w:val="20"/>
          <w14:textFill>
            <w14:solidFill>
              <w14:schemeClr w14:val="tx1"/>
            </w14:solidFill>
          </w14:textFill>
        </w:rPr>
      </w:pPr>
      <w:r>
        <w:rPr>
          <w:rFonts w:hint="default" w:ascii="Calibri" w:hAnsi="Calibri" w:eastAsia="Open Sans" w:cs="Calibri"/>
          <w:b w:val="0"/>
          <w:bCs w:val="0"/>
          <w:i w:val="0"/>
          <w:iCs w:val="0"/>
          <w:caps w:val="0"/>
          <w:color w:val="000000" w:themeColor="text1"/>
          <w:spacing w:val="0"/>
          <w:kern w:val="0"/>
          <w:sz w:val="20"/>
          <w:szCs w:val="20"/>
          <w:lang w:val="en-US" w:eastAsia="zh-CN" w:bidi="ar"/>
          <w14:textFill>
            <w14:solidFill>
              <w14:schemeClr w14:val="tx1"/>
            </w14:solidFill>
          </w14:textFill>
        </w:rPr>
        <w:t>Q2. Why is Dimensionality Reduction essential?</w:t>
      </w:r>
    </w:p>
    <w:p>
      <w:pPr>
        <w:pStyle w:val="5"/>
        <w:keepNext w:val="0"/>
        <w:keepLines w:val="0"/>
        <w:widowControl/>
        <w:suppressLineNumbers w:val="0"/>
        <w:spacing w:before="0" w:beforeAutospacing="0" w:after="0" w:afterAutospacing="0" w:line="390" w:lineRule="atLeast"/>
        <w:jc w:val="both"/>
        <w:rPr>
          <w:rFonts w:hint="default" w:ascii="Calibri" w:hAnsi="Calibri" w:eastAsia="unset" w:cs="Calibri"/>
          <w:b w:val="0"/>
          <w:bCs w:val="0"/>
          <w:color w:val="000000" w:themeColor="text1"/>
          <w:spacing w:val="3"/>
          <w:sz w:val="20"/>
          <w:szCs w:val="20"/>
          <w14:textFill>
            <w14:solidFill>
              <w14:schemeClr w14:val="tx1"/>
            </w14:solidFill>
          </w14:textFill>
        </w:rPr>
      </w:pPr>
      <w:r>
        <w:rPr>
          <w:rFonts w:hint="default" w:ascii="Calibri" w:hAnsi="Calibri" w:eastAsia="unset" w:cs="Calibri"/>
          <w:b w:val="0"/>
          <w:bCs w:val="0"/>
          <w:i w:val="0"/>
          <w:iCs w:val="0"/>
          <w:caps w:val="0"/>
          <w:color w:val="000000" w:themeColor="text1"/>
          <w:spacing w:val="3"/>
          <w:sz w:val="20"/>
          <w:szCs w:val="20"/>
          <w14:textFill>
            <w14:solidFill>
              <w14:schemeClr w14:val="tx1"/>
            </w14:solidFill>
          </w14:textFill>
        </w:rPr>
        <w:t>A. The following points justify the importance of Dimensionality Reduction. (i) Prevents overfitting: It is easy to create a machine learning model if it makes fewer assumptions. (ii) Easy computation: The machine learning model trains faster if the dimensions are lesser. (ii) Boosts model performance: Dimensionality reduction takes into account multicollinearity to discard noise and redundant features. (iv) Saves storage space: The data with lower dimensions need less storage space.</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375" w:lineRule="atLeast"/>
        <w:ind w:left="0" w:firstLine="0"/>
        <w:jc w:val="both"/>
        <w:rPr>
          <w:rFonts w:hint="default" w:ascii="Calibri" w:hAnsi="Calibri" w:eastAsia="Open Sans" w:cs="Calibri"/>
          <w:b w:val="0"/>
          <w:bCs w:val="0"/>
          <w:i w:val="0"/>
          <w:iCs w:val="0"/>
          <w:caps w:val="0"/>
          <w:color w:val="000000" w:themeColor="text1"/>
          <w:spacing w:val="0"/>
          <w:sz w:val="20"/>
          <w:szCs w:val="20"/>
          <w14:textFill>
            <w14:solidFill>
              <w14:schemeClr w14:val="tx1"/>
            </w14:solidFill>
          </w14:textFill>
        </w:rPr>
      </w:pPr>
      <w:r>
        <w:rPr>
          <w:rFonts w:hint="default" w:ascii="Calibri" w:hAnsi="Calibri" w:eastAsia="Open Sans" w:cs="Calibri"/>
          <w:b w:val="0"/>
          <w:bCs w:val="0"/>
          <w:i w:val="0"/>
          <w:iCs w:val="0"/>
          <w:caps w:val="0"/>
          <w:color w:val="000000" w:themeColor="text1"/>
          <w:spacing w:val="0"/>
          <w:kern w:val="0"/>
          <w:sz w:val="20"/>
          <w:szCs w:val="20"/>
          <w:lang w:val="en-US" w:eastAsia="zh-CN" w:bidi="ar"/>
          <w14:textFill>
            <w14:solidFill>
              <w14:schemeClr w14:val="tx1"/>
            </w14:solidFill>
          </w14:textFill>
        </w:rPr>
        <w:t>3.  What are the limitations of dimensionality reduction?</w:t>
      </w:r>
    </w:p>
    <w:p>
      <w:pPr>
        <w:pStyle w:val="5"/>
        <w:keepNext w:val="0"/>
        <w:keepLines w:val="0"/>
        <w:widowControl/>
        <w:suppressLineNumbers w:val="0"/>
        <w:spacing w:before="0" w:beforeAutospacing="0" w:after="0" w:afterAutospacing="0" w:line="390" w:lineRule="atLeast"/>
        <w:jc w:val="both"/>
        <w:rPr>
          <w:rFonts w:hint="default" w:ascii="Calibri" w:hAnsi="Calibri" w:eastAsia="unset" w:cs="Calibri"/>
          <w:b w:val="0"/>
          <w:bCs w:val="0"/>
          <w:i w:val="0"/>
          <w:iCs w:val="0"/>
          <w:caps w:val="0"/>
          <w:color w:val="000000" w:themeColor="text1"/>
          <w:spacing w:val="3"/>
          <w:sz w:val="20"/>
          <w:szCs w:val="20"/>
          <w14:textFill>
            <w14:solidFill>
              <w14:schemeClr w14:val="tx1"/>
            </w14:solidFill>
          </w14:textFill>
        </w:rPr>
      </w:pPr>
      <w:r>
        <w:rPr>
          <w:rFonts w:hint="default" w:ascii="Calibri" w:hAnsi="Calibri" w:eastAsia="unset" w:cs="Calibri"/>
          <w:b w:val="0"/>
          <w:bCs w:val="0"/>
          <w:i w:val="0"/>
          <w:iCs w:val="0"/>
          <w:caps w:val="0"/>
          <w:color w:val="000000" w:themeColor="text1"/>
          <w:spacing w:val="3"/>
          <w:sz w:val="20"/>
          <w:szCs w:val="20"/>
          <w14:textFill>
            <w14:solidFill>
              <w14:schemeClr w14:val="tx1"/>
            </w14:solidFill>
          </w14:textFill>
        </w:rPr>
        <w:t>A. Dimensionality Reduction comes with two key limitations, as discussed below. (i) There is some loss of data after performing dimensionality reduction. (ii) Occasionally, the principal components needed to consider are unknown in the PCA dimensionality reduction technique.</w:t>
      </w:r>
    </w:p>
    <w:p>
      <w:pPr>
        <w:pStyle w:val="5"/>
        <w:keepNext w:val="0"/>
        <w:keepLines w:val="0"/>
        <w:widowControl/>
        <w:suppressLineNumbers w:val="0"/>
        <w:spacing w:before="0" w:beforeAutospacing="0" w:after="0" w:afterAutospacing="0" w:line="390" w:lineRule="atLeast"/>
        <w:jc w:val="both"/>
        <w:rPr>
          <w:rFonts w:hint="default" w:ascii="Calibri" w:hAnsi="Calibri" w:eastAsia="unset" w:cs="Calibri"/>
          <w:b w:val="0"/>
          <w:bCs w:val="0"/>
          <w:i w:val="0"/>
          <w:iCs w:val="0"/>
          <w:caps w:val="0"/>
          <w:color w:val="000000" w:themeColor="text1"/>
          <w:spacing w:val="3"/>
          <w:sz w:val="20"/>
          <w:szCs w:val="20"/>
          <w14:textFill>
            <w14:solidFill>
              <w14:schemeClr w14:val="tx1"/>
            </w14:solidFill>
          </w14:textFill>
        </w:rPr>
      </w:pPr>
    </w:p>
    <w:p>
      <w:pPr>
        <w:pStyle w:val="5"/>
        <w:keepNext w:val="0"/>
        <w:keepLines w:val="0"/>
        <w:widowControl/>
        <w:suppressLineNumbers w:val="0"/>
        <w:spacing w:before="0" w:beforeAutospacing="0" w:after="0" w:afterAutospacing="0" w:line="390" w:lineRule="atLeast"/>
        <w:jc w:val="both"/>
        <w:rPr>
          <w:rFonts w:hint="default" w:ascii="Calibri" w:hAnsi="Calibri" w:eastAsia="unset" w:cs="Calibri"/>
          <w:b/>
          <w:bCs/>
          <w:i w:val="0"/>
          <w:iCs w:val="0"/>
          <w:caps w:val="0"/>
          <w:color w:val="000000" w:themeColor="text1"/>
          <w:spacing w:val="3"/>
          <w:sz w:val="36"/>
          <w:szCs w:val="36"/>
          <w:highlight w:val="red"/>
          <w:lang w:val="en-US"/>
          <w14:textFill>
            <w14:solidFill>
              <w14:schemeClr w14:val="tx1"/>
            </w14:solidFill>
          </w14:textFill>
        </w:rPr>
      </w:pPr>
      <w:r>
        <w:rPr>
          <w:rFonts w:hint="default" w:ascii="Calibri" w:hAnsi="Calibri" w:cs="Calibri"/>
          <w:b/>
          <w:bCs/>
          <w:color w:val="000000" w:themeColor="text1"/>
          <w:sz w:val="36"/>
          <w:szCs w:val="36"/>
          <w:highlight w:val="red"/>
          <w14:textFill>
            <w14:solidFill>
              <w14:schemeClr w14:val="tx1"/>
            </w14:solidFill>
          </w14:textFill>
        </w:rPr>
        <w:t>Principal Component Analysis (PCA)</w:t>
      </w:r>
      <w:r>
        <w:rPr>
          <w:rFonts w:hint="default" w:ascii="Calibri" w:hAnsi="Calibri" w:cs="Calibri"/>
          <w:b/>
          <w:bCs/>
          <w:color w:val="000000" w:themeColor="text1"/>
          <w:sz w:val="36"/>
          <w:szCs w:val="36"/>
          <w:highlight w:val="red"/>
          <w:lang w:val="en-US"/>
          <w14:textFill>
            <w14:solidFill>
              <w14:schemeClr w14:val="tx1"/>
            </w14:solidFill>
          </w14:textFill>
        </w:rPr>
        <w:t xml:space="preserve"> - :</w:t>
      </w: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Principal Component Analysis (PCA) is a dimensionality reduction technique widely used in data analysis and machine learning. It's a mathematical procedure that transforms a set of correlated variables (features) into a new set of uncorrelated variables called principal components. PCA is valuable for several reasons: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1. Dimensionality Reduction: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Problem: In many datasets, especially those with a large number of features, the data's dimensionality can become overwhelming. High dimensionality can lead to increased computational complexity, overfitting, and difficulties in visualizing and interpreting data.</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Solution: PCA reduces the dataset's dimensionality while retaining as much of the original variation as possible. It compresses the data into a lower-dimensional space defined by the most important principal components, which capture the main patterns in the data.</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2. Visualization: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Problem: Visualizing high-dimensional data is challenging because we can't easily plot data points in more than three dimensions.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Solution: PCA allows for the visualization of data in a lower-dimensional space. By projecting data onto the first few principal components, you can create scatterplots or other visualizations that reveal underlying patterns.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3. Noise Reduction: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Problem: Datasets often contain noise or irrelevant information in some features. Noise can negatively impact the performance of machine learning models.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Solution: PCA can help remove noise by focusing on the principal components that capture the most important information in the data, effectively filtering out less relevant features.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4. Feature Engineering:</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Problem: In feature engineering, selecting the most informative features is crucial. However, manual feature selection can be time-consuming and may not always identify the best features.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Solution: PCA can automatically select the most informative features by ranking them based on their contribution to the principal components. You can then use these features for modeling.</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5. Multicollinearity Mitigation: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Problem: Multicollinearity occurs when two or more features in a dataset are highly correlated. This can lead to unstable model coefficients and difficulties in interpreting feature importance.</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Solution: PCA transforms correlated features into uncorrelated principal components. It can help mitigate multicollinearity, making model coefficients more stable and interpretable.</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6. Data Compression: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Problem: Storing or transmitting high-dimensional data can be expensive and inefficient.</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Solution: PCA can compress data by retaining only a subset of the principal components. This reduces data storage and transmission requirements while preserving the most important information.</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lang w:val="en-US"/>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7. Improved Model Performance:</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Problem: High-dimensional data can lead to overfitting, especially when the number of features exceeds the number of samples.</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 xml:space="preserve">   - Solution: By reducing dimensionality, PCA can improve the generalization performance of machine learning models by reducing overfitting and improving model convergence.</w:t>
      </w:r>
    </w:p>
    <w:p>
      <w:pPr>
        <w:jc w:val="both"/>
        <w:rPr>
          <w:rFonts w:hint="default" w:ascii="Calibri" w:hAnsi="Calibri" w:cs="Calibri"/>
          <w:b w:val="0"/>
          <w:bCs w:val="0"/>
          <w:color w:val="000000" w:themeColor="text1"/>
          <w:sz w:val="20"/>
          <w:szCs w:val="20"/>
          <w14:textFill>
            <w14:solidFill>
              <w14:schemeClr w14:val="tx1"/>
            </w14:solidFill>
          </w14:textFill>
        </w:rPr>
      </w:pPr>
    </w:p>
    <w:p>
      <w:pPr>
        <w:jc w:val="both"/>
        <w:rPr>
          <w:rFonts w:hint="default" w:ascii="Calibri" w:hAnsi="Calibri" w:cs="Calibri"/>
          <w:b w:val="0"/>
          <w:bCs w:val="0"/>
          <w:color w:val="000000" w:themeColor="text1"/>
          <w:sz w:val="20"/>
          <w:szCs w:val="20"/>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t>In summary, PCA is a valuable technique for reducing the dimensionality of complex datasets, enhancing data visualization, improving model performance, and simplifying feature engineering. It helps uncover the underlying structure and patterns in data by focusing on the most important features, making it a fundamental tool in data analysis and machine learning.</w:t>
      </w:r>
    </w:p>
    <w:p>
      <w:pPr>
        <w:jc w:val="both"/>
        <w:rPr>
          <w:rFonts w:hint="default" w:ascii="Calibri" w:hAnsi="Calibri"/>
          <w:b/>
          <w:bCs/>
          <w:color w:val="000000" w:themeColor="text1"/>
          <w:sz w:val="32"/>
          <w:szCs w:val="32"/>
          <w:highlight w:val="red"/>
          <w14:textFill>
            <w14:solidFill>
              <w14:schemeClr w14:val="tx1"/>
            </w14:solidFill>
          </w14:textFill>
        </w:rPr>
      </w:pPr>
      <w:r>
        <w:rPr>
          <w:rFonts w:hint="default" w:ascii="Calibri" w:hAnsi="Calibri" w:cs="Calibri"/>
          <w:b w:val="0"/>
          <w:bCs w:val="0"/>
          <w:color w:val="000000" w:themeColor="text1"/>
          <w:sz w:val="20"/>
          <w:szCs w:val="20"/>
          <w14:textFill>
            <w14:solidFill>
              <w14:schemeClr w14:val="tx1"/>
            </w14:solidFill>
          </w14:textFill>
        </w:rPr>
        <w:br w:type="textWrapping"/>
      </w:r>
      <w:r>
        <w:rPr>
          <w:rFonts w:hint="default" w:ascii="Calibri" w:hAnsi="Calibri"/>
          <w:b/>
          <w:bCs/>
          <w:color w:val="000000" w:themeColor="text1"/>
          <w:sz w:val="32"/>
          <w:szCs w:val="32"/>
          <w:highlight w:val="red"/>
          <w14:textFill>
            <w14:solidFill>
              <w14:schemeClr w14:val="tx1"/>
            </w14:solidFill>
          </w14:textFill>
        </w:rPr>
        <w:t xml:space="preserve">EDA, or Exploratory Data Analysis, </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is an essential preliminary step in data analysis and data science. It involves the process of summarizing and visualizing data to gain insights, understand the underlying structure, and detect patterns or anomalies. EDA is used to form hypotheses, identify relationships between variables, and guide further data preprocessing and modeling. Here's how to use EDA and some real-world use cases: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How to Use EDA:</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1. Data Collection: Begin with collecting your data from various sources, such as databases, spreadsheets, or APIs. Ensure that you have a clear understanding of your data's structure and format.</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2. Data Cleaning: Before diving into EDA, clean your data by addressing missing values, handling outliers, and converting data types as needed. Clean data ensures that your analysis is based on reliable information.</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3. Univariate Analysis: Start with a univariate analysis, which focuses on understanding individual variables in isolation. For numerical variables, you can compute basic statistics like mean, median, and standard deviation. For categorical variables, examine the frequency distribution of categories.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4. Bivariate and Multivariate Analysis: Explore relationships between variables. Use scatter plots, correlation matrices, and cross-tabulations to understand how variables interact. Visualize correlations and dependencies between pairs of variables.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5. Data Visualization: Create data visualizations, such as histograms, box plots, bar charts, and scatter plots, to visually represent the data's distribution and relationships. Visualization helps in identifying trends, outliers, and clusters.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6. Dimensionality Reduction: If dealing with high-dimensional data, consider dimensionality reduction techniques like PCA to reduce complexity and visualize data in a lower-dimensional space.</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7. Hypothesis Testing: Formulate hypotheses about your data and test them using statistical methods. For example, you might test if the mean of one group is significantly different from another group.</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8. Feature Engineering: EDA often leads to insights that inform feature engineering. Create new features or transform existing ones based on your findings.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9. Documentation: Keep thorough notes, annotations, and documentation of your EDA process. This documentation is valuable for reproducibility and sharing insights with colleagues.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Where to Use EDA:</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EDA is used in various fields and industries for data analysis and decision-making. Here are some real-world use cases: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1. Finance: Analyze financial data to identify trends, detect fraud, and assess investment risks.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2. Healthcare: Explore medical data to understand patient demographics, disease patterns, and treatment outcomes.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3. Retail: Investigate sales data to optimize inventory, pricing strategies, and customer segmentation.</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4. Marketing: Analyze customer behavior and marketing campaign performance to improve targeting and ROI.</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5. Environmental Science: Study environmental data to identify climate trends, pollution sources, and ecological changes.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6. Social Sciences: Examine survey data to study social behavior, political opinions, and demographic shifts.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7. Manufacturing: Analyze sensor data from manufacturing processes to improve product quality and reduce defects.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8. Astronomy: Explore astronomical data to discover celestial objects, patterns, and cosmic phenomena.</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Real Use Case: Medical Diagnosis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Problem: A hospital wants to improve the early detection of a specific medical condition.</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EDA Process: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1. Data Collection: Gather historical patient data, including medical test results, age, gender, and symptoms.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2. Data Cleaning: Address missing values and outliers in the dataset.</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3. Univariate Analysis: Calculate summary statistics for numerical variables and examine the distribution of categorical variables.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4. Bivariate Analysis: Explore relationships between variables. For instance, investigate how age and gender correlate with the presence of the medical condition.</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5. Data Visualization: Create histograms and box plots to visualize the distribution of test results for patients with and without the condition.</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6. Hypothesis Testing: Perform a statistical test to determine if there is a significant difference in test results between the two groups (patients with and without the condition).</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Outcome: Through EDA, the hospital discovers that certain test results are significantly different for patients with the condition. This insight informs the development of a predictive model for early diagnosis.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In this use case, EDA helps the hospital understand the data, identify relevant variables, and gain insights that drive further analysis and decision-making in improving medical diagnosis.</w:t>
      </w:r>
      <w:r>
        <w:rPr>
          <w:rFonts w:hint="default" w:ascii="Calibri" w:hAnsi="Calibri"/>
          <w:b w:val="0"/>
          <w:bCs w:val="0"/>
          <w:color w:val="000000" w:themeColor="text1"/>
          <w:sz w:val="20"/>
          <w:szCs w:val="20"/>
          <w14:textFill>
            <w14:solidFill>
              <w14:schemeClr w14:val="tx1"/>
            </w14:solidFill>
          </w14:textFill>
        </w:rPr>
        <w:br w:type="textWrapping"/>
      </w:r>
      <w:r>
        <w:rPr>
          <w:rFonts w:hint="default" w:ascii="Calibri" w:hAnsi="Calibri"/>
          <w:b w:val="0"/>
          <w:bCs w:val="0"/>
          <w:color w:val="000000" w:themeColor="text1"/>
          <w:sz w:val="20"/>
          <w:szCs w:val="20"/>
          <w14:textFill>
            <w14:solidFill>
              <w14:schemeClr w14:val="tx1"/>
            </w14:solidFill>
          </w14:textFill>
        </w:rPr>
        <w:br w:type="textWrapping"/>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48"/>
          <w:szCs w:val="48"/>
          <w:highlight w:val="red"/>
          <w14:textFill>
            <w14:solidFill>
              <w14:schemeClr w14:val="tx1"/>
            </w14:solidFill>
          </w14:textFill>
        </w:rPr>
      </w:pPr>
      <w:r>
        <w:rPr>
          <w:rFonts w:hint="default" w:ascii="Calibri" w:hAnsi="Calibri"/>
          <w:b w:val="0"/>
          <w:bCs w:val="0"/>
          <w:color w:val="000000" w:themeColor="text1"/>
          <w:sz w:val="48"/>
          <w:szCs w:val="48"/>
          <w:highlight w:val="red"/>
          <w14:textFill>
            <w14:solidFill>
              <w14:schemeClr w14:val="tx1"/>
            </w14:solidFill>
          </w14:textFill>
        </w:rPr>
        <w:t>Normalization and scaling</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Normalization and scaling are data preprocessing techniques used to adjust the scale and distribution of features (variables) in a dataset. While they are related concepts, they serve different purposes and are used in distinct situations: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Normalization:</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Purpose: The primary purpose of normalization is to rescale features to a standard range of values, typically between 0 and 1. It's used to ensure that all features have the same scale and are on a similar numerical scale, which can be important for algorithms that rely on the magnitude of features, such as distance-based methods and neural networks.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Formula: The most common form of normalization is min-max scaling, which transforms each feature as follows: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\[X_normalized = \frac{X - X_min}{X_max - X_min}\]</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where \(X\) is the original value, \(X_min\) is the minimum value of the feature, and \(X_max\) is the maximum value of the feature.</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Use Cases for Normalization:</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1. Neural Networks: Neural networks often require input features to be on a similar scale to ensure that weights are updated consistently during training.</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2. K-Means Clustering: K-Means clustering uses distances between data points. Normalizing features can prevent features with larger scales from dominating the clustering process.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3. Support Vector Machines (SVM): SVMs are sensitive to the scale of features. Normalization can improve the performance of SVMs.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Scaling:</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Purpose: Scaling, in a broader sense, involves transforming features to have a specific desired scale. Scaling can include not only normalization (min-max scaling) but also other methods like standardization (z-score scaling) and robust scaling. Scaling doesn't necessarily map values to a fixed range like normalization; it focuses on changing the distribution of features.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Formulas:</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Standardization (Z-score Scaling): Transforms each feature to have a mean of 0 and a standard deviation of 1.</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xml:space="preserve">   \[X_standardized = \frac{X - \mu}{\sigma}\]</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xml:space="preserve">   where \(X\) is the original value, \(\mu\) is the mean of the feature, and \(\sigma\) is the standard deviation of the feature.</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xml:space="preserve">   </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Robust Scaling: Scales features by removing the median and scaling to the interquartile range (IQR) to make the transformation more robust to outliers.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Use Cases for Scaling:</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1. Principal Component Analysis (PCA): PCA relies on feature scaling, particularly when you're dealing with high-dimensional data.</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2. Linear Regression: Scaling can help linear regression models converge faster and improve the interpretability of coefficients.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3. Feature Engineering: Scaling can be useful when creating new features based on existing ones. For example, creating interaction features.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Key Differences: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Normalization is specifically about transforming features to a standard range (typically 0 to 1).</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Scaling is a broader term that includes normalization but also encompasses other transformations like standardization and robust scaling.</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When to Use Both:</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In practice, whether you use normalization, scaling, or both depends on the specific needs of your machine learning algorithm and the characteristics of your data. It's common to use both techniques in data preprocessing pipelines to ensure that features are appropriately scaled and distributed for the chosen algorithm. The choice between normalization and scaling depends on the algorithm's requirements and the nature of the data.</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48"/>
          <w:szCs w:val="48"/>
          <w:highlight w:val="red"/>
          <w:lang w:val="en-US"/>
          <w14:textFill>
            <w14:solidFill>
              <w14:schemeClr w14:val="tx1"/>
            </w14:solidFill>
          </w14:textFill>
        </w:rPr>
      </w:pPr>
      <w:r>
        <w:rPr>
          <w:rFonts w:hint="default" w:ascii="Calibri" w:hAnsi="Calibri"/>
          <w:b w:val="0"/>
          <w:bCs w:val="0"/>
          <w:color w:val="000000" w:themeColor="text1"/>
          <w:sz w:val="48"/>
          <w:szCs w:val="48"/>
          <w:highlight w:val="red"/>
          <w14:textFill>
            <w14:solidFill>
              <w14:schemeClr w14:val="tx1"/>
            </w14:solidFill>
          </w14:textFill>
        </w:rPr>
        <w:t>Type I and Type II errors</w:t>
      </w:r>
      <w:r>
        <w:rPr>
          <w:rFonts w:hint="default" w:ascii="Calibri" w:hAnsi="Calibri"/>
          <w:b w:val="0"/>
          <w:bCs w:val="0"/>
          <w:color w:val="000000" w:themeColor="text1"/>
          <w:sz w:val="48"/>
          <w:szCs w:val="48"/>
          <w:highlight w:val="red"/>
          <w:lang w:val="en-US"/>
          <w14:textFill>
            <w14:solidFill>
              <w14:schemeClr w14:val="tx1"/>
            </w14:solidFill>
          </w14:textFill>
        </w:rPr>
        <w:t>:</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Type I and Type II errors are concepts related to hypothesis testing and statistical decision-making, but they are also relevant in the context of machine learning, particularly in binary classification problems. Here's a detailed explanation of both types of errors and how to handle them:</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Type I Error (False Positive):</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Definition: A Type I error occurs when a null hypothesis that is actually true is rejected. In the context of machine learning, this means the model predicts a positive (e.g., "1" or "Yes") outcome when the actual outcome is negative (e.g., "0" or "No").</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Example: In a medical diagnosis model, a Type I error would be telling a healthy person that they have a disease.</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Consequences: Type I errors are often considered more serious in certain applications, such as medical testing, where false positives can lead to unnecessary stress, treatments, or costs.</w:t>
      </w: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Handling Type I Errors:</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xml:space="preserve">  - Threshold Adjustment: You can adjust the prediction threshold to minimize Type I errors at the expense of potentially increasing Type II errors.</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xml:space="preserve">  - Feature Engineering: Improving the quality of features or data preprocessing can help reduce false positives.</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xml:space="preserve">  - Model Selection: Choosing an appropriate machine learning algorithm can influence the trade-off between Type I and Type II errors.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Type II Error (False Negative):</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Definition: A Type II error occurs when a null hypothesis that is actually false is not rejected. In machine learning, this means the model predicts a negative outcome when the actual outcome is positive.</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Example: In a spam email filter, a Type II error would be classifying a legitimate email as spam, causing it to be missed by the recipient.</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Consequences: Type II errors can also have serious consequences, depending on the application. In the medical field, for instance, a Type II error could result in a disease going undetected.</w:t>
      </w: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Handling Type II Errors:</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xml:space="preserve">  - Threshold Adjustment: You can adjust the prediction threshold to minimize Type II errors, but this may increase Type I errors.</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xml:space="preserve">  - Ensemble Models: Using ensemble techniques like bagging or boosting can improve the model's sensitivity and reduce Type II errors.</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xml:space="preserve">  - More Data: Increasing the size and quality of the training dataset can help the model better capture patterns, reducing false negatives.</w:t>
      </w: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xml:space="preserve">  - Feature Engineering: Careful feature selection and engineering can enhance the model's ability to detect positive cases.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Balancing Type I and Type II Errors: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The choice of which error type to prioritize depends on the specific problem and its consequences. For example:</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In medical diagnosis, minimizing Type II errors (false negatives) is often critical because missing a disease can have severe consequences. Therefore, you might accept a higher rate of Type I errors (false positives).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 In fraud detection, minimizing Type I errors (false positives) is often a priority because falsely accusing someone of fraud can damage their reputation. However, Type II errors (missing actual fraud) should also be minimized.</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lang w:val="en-US"/>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Receiver Operating Characteristic (ROC) Curve:</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pPr>
      <w:r>
        <w:rPr>
          <w:rFonts w:hint="default" w:ascii="Calibri" w:hAnsi="Calibri"/>
          <w:b w:val="0"/>
          <w:bCs w:val="0"/>
          <w:color w:val="000000" w:themeColor="text1"/>
          <w:sz w:val="20"/>
          <w:szCs w:val="20"/>
          <w14:textFill>
            <w14:solidFill>
              <w14:schemeClr w14:val="tx1"/>
            </w14:solidFill>
          </w14:textFill>
        </w:rPr>
        <w:t>The ROC curve is a graphical representation of a binary classification model's performance across different thresholds. It plots the True Positive Rate (TPR) against the False Positive Rate (FPR) at various threshold settings. The Area Under the ROC Curve (AUC-ROC) is a common metric used to compare models and evaluate their ability to balance Type I and Type II errors.</w:t>
      </w:r>
    </w:p>
    <w:p>
      <w:pPr>
        <w:jc w:val="both"/>
        <w:rPr>
          <w:rFonts w:hint="default" w:ascii="Calibri" w:hAnsi="Calibri"/>
          <w:b w:val="0"/>
          <w:bCs w:val="0"/>
          <w:color w:val="000000" w:themeColor="text1"/>
          <w:sz w:val="20"/>
          <w:szCs w:val="20"/>
          <w14:textFill>
            <w14:solidFill>
              <w14:schemeClr w14:val="tx1"/>
            </w14:solidFill>
          </w14:textFill>
        </w:rPr>
      </w:pPr>
    </w:p>
    <w:p>
      <w:pPr>
        <w:jc w:val="both"/>
        <w:rPr>
          <w:rFonts w:hint="default" w:ascii="Calibri" w:hAnsi="Calibri"/>
          <w:b w:val="0"/>
          <w:bCs w:val="0"/>
          <w:color w:val="000000" w:themeColor="text1"/>
          <w:sz w:val="20"/>
          <w:szCs w:val="20"/>
          <w14:textFill>
            <w14:solidFill>
              <w14:schemeClr w14:val="tx1"/>
            </w14:solidFill>
          </w14:textFill>
        </w:rPr>
        <w:sectPr>
          <w:pgSz w:w="11906" w:h="16838"/>
          <w:pgMar w:top="1440" w:right="1800" w:bottom="1440" w:left="180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pPr>
      <w:r>
        <w:rPr>
          <w:rFonts w:hint="default" w:ascii="Calibri" w:hAnsi="Calibri"/>
          <w:b w:val="0"/>
          <w:bCs w:val="0"/>
          <w:color w:val="000000" w:themeColor="text1"/>
          <w:sz w:val="20"/>
          <w:szCs w:val="20"/>
          <w14:textFill>
            <w14:solidFill>
              <w14:schemeClr w14:val="tx1"/>
            </w14:solidFill>
          </w14:textFill>
        </w:rPr>
        <w:t>In summary, Type I and Type II errors represent the trade-off between false positives and false negatives in machine learning and hypothesis testing. Handling these errors involves making decisions based on the problem's context, adjusting prediction thresholds, selecting appropriate algorithms, improving features, and possibly using ensemble methods. The choice of which error to prioritize depends on the specific problem and its consequences.</w:t>
      </w:r>
    </w:p>
    <w:p>
      <w:pPr>
        <w:jc w:val="both"/>
        <w:rPr>
          <w:rFonts w:hint="default" w:ascii="Calibri" w:hAnsi="Calibri"/>
          <w:b w:val="0"/>
          <w:bCs w:val="0"/>
          <w:color w:val="000000" w:themeColor="text1"/>
          <w:sz w:val="20"/>
          <w:szCs w:val="20"/>
          <w14:textFill>
            <w14:solidFill>
              <w14:schemeClr w14:val="tx1"/>
            </w14:solidFill>
          </w14:textFill>
        </w:rPr>
      </w:pPr>
      <w:bookmarkStart w:id="0" w:name="_GoBack"/>
      <w:bookmarkEnd w:id="0"/>
    </w:p>
    <w:sectPr>
      <w:pgSz w:w="11906" w:h="16838"/>
      <w:pgMar w:top="1440" w:right="1800" w:bottom="1440" w:left="180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uns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gal">
    <w:panose1 w:val="02040503050203030202"/>
    <w:charset w:val="00"/>
    <w:family w:val="auto"/>
    <w:pitch w:val="default"/>
    <w:sig w:usb0="00008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BBF5E"/>
    <w:multiLevelType w:val="singleLevel"/>
    <w:tmpl w:val="071BBF5E"/>
    <w:lvl w:ilvl="0" w:tentative="0">
      <w:start w:val="1"/>
      <w:numFmt w:val="decimal"/>
      <w:suff w:val="space"/>
      <w:lvlText w:val="%1."/>
      <w:lvlJc w:val="left"/>
    </w:lvl>
  </w:abstractNum>
  <w:abstractNum w:abstractNumId="1">
    <w:nsid w:val="6F8CC8A2"/>
    <w:multiLevelType w:val="multilevel"/>
    <w:tmpl w:val="6F8CC8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9E2679"/>
    <w:rsid w:val="3F0C2FC8"/>
    <w:rsid w:val="6DB71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2023-09-08T17:39:00Z</dcterms:created>
  <dc:creator>91724</dc:creator>
  <cp:lastModifiedBy>91724</cp:lastModifiedBy>
  <dcterms:modified xsi:type="dcterms:W3CDTF">2023-09-11T10:22:05Z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D5605D354E2944EAA0E133B59A2875FA_12</vt:lpwstr>
  </property>
</Properties>
</file>