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D4" w:rsidRPr="00401110" w:rsidRDefault="00FC0B5E" w:rsidP="00FC0B5E">
      <w:pPr>
        <w:jc w:val="center"/>
        <w:rPr>
          <w:b/>
          <w:bCs/>
          <w:sz w:val="40"/>
          <w:szCs w:val="40"/>
        </w:rPr>
      </w:pPr>
      <w:r w:rsidRPr="00401110">
        <w:rPr>
          <w:b/>
          <w:bCs/>
          <w:sz w:val="40"/>
          <w:szCs w:val="40"/>
        </w:rPr>
        <w:t>ASS-9.6</w:t>
      </w:r>
    </w:p>
    <w:p w:rsidR="00FC0B5E" w:rsidRPr="00401110" w:rsidRDefault="00FC0B5E" w:rsidP="00D36BFE">
      <w:pPr>
        <w:rPr>
          <w:b/>
          <w:bCs/>
        </w:rPr>
      </w:pPr>
      <w:r w:rsidRPr="00401110">
        <w:rPr>
          <w:b/>
          <w:bCs/>
        </w:rPr>
        <w:t>1. Explain about the different complex data types in pig</w:t>
      </w:r>
    </w:p>
    <w:p w:rsidR="00DF2873" w:rsidRPr="00401110" w:rsidRDefault="005A04CA" w:rsidP="00D36BFE">
      <w:pPr>
        <w:rPr>
          <w:b/>
          <w:bCs/>
        </w:rPr>
      </w:pPr>
      <w:r w:rsidRPr="00401110">
        <w:rPr>
          <w:b/>
          <w:bCs/>
        </w:rPr>
        <w:t>Atom</w:t>
      </w:r>
      <w:r w:rsidR="00DF2873" w:rsidRPr="00401110">
        <w:rPr>
          <w:b/>
          <w:bCs/>
        </w:rPr>
        <w:t>:</w:t>
      </w:r>
      <w:r w:rsidRPr="00401110">
        <w:rPr>
          <w:b/>
          <w:bCs/>
        </w:rPr>
        <w:t xml:space="preserve"> </w:t>
      </w:r>
    </w:p>
    <w:p w:rsidR="00DF2873" w:rsidRPr="00401110" w:rsidRDefault="005A04CA" w:rsidP="00D36BFE">
      <w:r w:rsidRPr="00401110">
        <w:t xml:space="preserve">• Any single value in Pig Latin, irrespective of their data or type is known as an Atom. </w:t>
      </w:r>
    </w:p>
    <w:p w:rsidR="00DF2873" w:rsidRPr="00401110" w:rsidRDefault="005A04CA" w:rsidP="00D36BFE">
      <w:r w:rsidRPr="00401110">
        <w:t xml:space="preserve">• It is stored as </w:t>
      </w:r>
      <w:proofErr w:type="spellStart"/>
      <w:r w:rsidRPr="00401110">
        <w:t>bytearray</w:t>
      </w:r>
      <w:proofErr w:type="spellEnd"/>
      <w:r w:rsidRPr="00401110">
        <w:t xml:space="preserve"> by default and can be used as string or number like </w:t>
      </w:r>
      <w:proofErr w:type="spellStart"/>
      <w:r w:rsidRPr="00401110">
        <w:t>int</w:t>
      </w:r>
      <w:proofErr w:type="spellEnd"/>
      <w:r w:rsidRPr="00401110">
        <w:t xml:space="preserve">, long, float, double, </w:t>
      </w:r>
      <w:proofErr w:type="spellStart"/>
      <w:r w:rsidRPr="00401110">
        <w:t>chararray</w:t>
      </w:r>
      <w:proofErr w:type="spellEnd"/>
      <w:r w:rsidRPr="00401110">
        <w:t xml:space="preserve">, and </w:t>
      </w:r>
      <w:proofErr w:type="spellStart"/>
      <w:r w:rsidRPr="00401110">
        <w:t>bytearray</w:t>
      </w:r>
      <w:proofErr w:type="spellEnd"/>
      <w:r w:rsidRPr="00401110">
        <w:t xml:space="preserve"> are the atomic values of Pig.</w:t>
      </w:r>
    </w:p>
    <w:p w:rsidR="00DF2873" w:rsidRPr="00401110" w:rsidRDefault="005A04CA" w:rsidP="00D36BFE">
      <w:r w:rsidRPr="00401110">
        <w:t xml:space="preserve"> • A piece of data or a simple atomic value is known as a field. Example − ‘raja’ or ‘30’ </w:t>
      </w:r>
    </w:p>
    <w:p w:rsidR="00DF2873" w:rsidRPr="00401110" w:rsidRDefault="005A04CA" w:rsidP="00D36BFE">
      <w:pPr>
        <w:rPr>
          <w:b/>
          <w:bCs/>
        </w:rPr>
      </w:pPr>
      <w:r w:rsidRPr="00401110">
        <w:rPr>
          <w:b/>
          <w:bCs/>
        </w:rPr>
        <w:t xml:space="preserve"> Tuple</w:t>
      </w:r>
      <w:r w:rsidR="00DF2873" w:rsidRPr="00401110">
        <w:rPr>
          <w:b/>
          <w:bCs/>
        </w:rPr>
        <w:t>:</w:t>
      </w:r>
      <w:r w:rsidRPr="00401110">
        <w:rPr>
          <w:b/>
          <w:bCs/>
        </w:rPr>
        <w:t xml:space="preserve"> </w:t>
      </w:r>
    </w:p>
    <w:p w:rsidR="00DF2873" w:rsidRPr="00401110" w:rsidRDefault="005A04CA" w:rsidP="00D36BFE">
      <w:r w:rsidRPr="00401110">
        <w:t xml:space="preserve">• A record that is formed by an ordered set of fields is known as a tuple, the fields can be of any type. </w:t>
      </w:r>
    </w:p>
    <w:p w:rsidR="00D36BFE" w:rsidRPr="00401110" w:rsidRDefault="005A04CA" w:rsidP="00D36BFE">
      <w:r w:rsidRPr="00401110">
        <w:t>• A tuple is similar to a row in a table of RDBMS</w:t>
      </w:r>
    </w:p>
    <w:p w:rsidR="00DF2873" w:rsidRPr="00401110" w:rsidRDefault="00DF2873" w:rsidP="00D36BFE">
      <w:pPr>
        <w:rPr>
          <w:b/>
          <w:bCs/>
        </w:rPr>
      </w:pPr>
      <w:r w:rsidRPr="00401110">
        <w:rPr>
          <w:b/>
          <w:bCs/>
        </w:rPr>
        <w:t xml:space="preserve"> Bag</w:t>
      </w:r>
      <w:r w:rsidRPr="00401110">
        <w:rPr>
          <w:b/>
          <w:bCs/>
        </w:rPr>
        <w:t>:</w:t>
      </w:r>
    </w:p>
    <w:p w:rsidR="00DF2873" w:rsidRPr="00401110" w:rsidRDefault="00DF2873" w:rsidP="00D36BFE">
      <w:r w:rsidRPr="00401110">
        <w:t xml:space="preserve"> • A bag is an unordered set of tuples. </w:t>
      </w:r>
    </w:p>
    <w:p w:rsidR="00DF2873" w:rsidRPr="00401110" w:rsidRDefault="00DF2873" w:rsidP="00D36BFE">
      <w:r w:rsidRPr="00401110">
        <w:t xml:space="preserve">• In other words, a collection of tuples (non-unique) is known as a bag. </w:t>
      </w:r>
    </w:p>
    <w:p w:rsidR="00DF2873" w:rsidRPr="00401110" w:rsidRDefault="00DF2873" w:rsidP="00D36BFE">
      <w:r w:rsidRPr="00401110">
        <w:t xml:space="preserve">• Each tuple can have any number of fields (flexible schema). </w:t>
      </w:r>
    </w:p>
    <w:p w:rsidR="00DF2873" w:rsidRPr="00401110" w:rsidRDefault="00DF2873" w:rsidP="00D36BFE">
      <w:r w:rsidRPr="00401110">
        <w:t>• A bag is represented by ‘{}’.</w:t>
      </w:r>
    </w:p>
    <w:p w:rsidR="00DF2873" w:rsidRPr="00401110" w:rsidRDefault="00DF2873" w:rsidP="00D36BFE">
      <w:r w:rsidRPr="00401110">
        <w:t xml:space="preserve"> • It is similar to a table in RDBMS, but unlike a table in RDBMS, it is not necessary that every tuple contain the same number of fields or that the fields in the same position (column) have the same type. Example − {(Raja, 30), (Mohammad, 45)}</w:t>
      </w:r>
    </w:p>
    <w:p w:rsidR="00DF2873" w:rsidRPr="00401110" w:rsidRDefault="00DF2873" w:rsidP="00D36BFE">
      <w:proofErr w:type="gramStart"/>
      <w:r w:rsidRPr="00401110">
        <w:rPr>
          <w:b/>
          <w:bCs/>
        </w:rPr>
        <w:t xml:space="preserve">Map </w:t>
      </w:r>
      <w:r w:rsidRPr="00401110">
        <w:rPr>
          <w:b/>
          <w:bCs/>
        </w:rPr>
        <w:t>:</w:t>
      </w:r>
      <w:r w:rsidRPr="00401110">
        <w:t>•</w:t>
      </w:r>
      <w:proofErr w:type="gramEnd"/>
      <w:r w:rsidRPr="00401110">
        <w:t xml:space="preserve"> A map (or data map) is a set of key-value pairs. </w:t>
      </w:r>
    </w:p>
    <w:p w:rsidR="00DF2873" w:rsidRPr="00401110" w:rsidRDefault="00DF2873" w:rsidP="00D36BFE">
      <w:r w:rsidRPr="00401110">
        <w:t xml:space="preserve">• The key needs to be of type </w:t>
      </w:r>
      <w:proofErr w:type="spellStart"/>
      <w:r w:rsidRPr="00401110">
        <w:t>chararray</w:t>
      </w:r>
      <w:proofErr w:type="spellEnd"/>
      <w:r w:rsidRPr="00401110">
        <w:t xml:space="preserve"> and should be unique. </w:t>
      </w:r>
    </w:p>
    <w:p w:rsidR="00DF2873" w:rsidRPr="00401110" w:rsidRDefault="00DF2873" w:rsidP="00D36BFE">
      <w:r w:rsidRPr="00401110">
        <w:t>• The value might be of any type. It is represented by ‘[]</w:t>
      </w:r>
      <w:r w:rsidRPr="00401110">
        <w:t>’ Example: [</w:t>
      </w:r>
      <w:proofErr w:type="spellStart"/>
      <w:r w:rsidRPr="00401110">
        <w:t>name#Raja</w:t>
      </w:r>
      <w:proofErr w:type="spellEnd"/>
      <w:r w:rsidRPr="00401110">
        <w:t xml:space="preserve">, age#30] </w:t>
      </w:r>
    </w:p>
    <w:p w:rsidR="00DF2873" w:rsidRPr="00401110" w:rsidRDefault="00DF2873" w:rsidP="00D36BFE">
      <w:r w:rsidRPr="00401110">
        <w:t xml:space="preserve"> </w:t>
      </w:r>
      <w:proofErr w:type="gramStart"/>
      <w:r w:rsidRPr="00401110">
        <w:t xml:space="preserve">Relation </w:t>
      </w:r>
      <w:r w:rsidRPr="00401110">
        <w:t>:</w:t>
      </w:r>
      <w:r w:rsidRPr="00401110">
        <w:t>•</w:t>
      </w:r>
      <w:proofErr w:type="gramEnd"/>
      <w:r w:rsidRPr="00401110">
        <w:t xml:space="preserve"> A relation is an outer bag of tuples.</w:t>
      </w:r>
    </w:p>
    <w:p w:rsidR="00DF2873" w:rsidRPr="00401110" w:rsidRDefault="00DF2873" w:rsidP="00D36BFE">
      <w:r w:rsidRPr="00401110">
        <w:t xml:space="preserve"> • The relations in Pig Latin are unordered (there is no guarantee that tuples are processed in any particular order).</w:t>
      </w:r>
    </w:p>
    <w:p w:rsidR="00401110" w:rsidRDefault="00401110" w:rsidP="00D36BFE"/>
    <w:p w:rsidR="00401110" w:rsidRDefault="00401110" w:rsidP="00D36BFE"/>
    <w:p w:rsidR="00401110" w:rsidRDefault="00401110" w:rsidP="00D36BFE"/>
    <w:p w:rsidR="00FC0B5E" w:rsidRPr="00401110" w:rsidRDefault="00FC0B5E" w:rsidP="00D36BFE">
      <w:pPr>
        <w:rPr>
          <w:b/>
          <w:bCs/>
        </w:rPr>
      </w:pPr>
      <w:r w:rsidRPr="00401110">
        <w:rPr>
          <w:b/>
          <w:bCs/>
        </w:rPr>
        <w:lastRenderedPageBreak/>
        <w:t xml:space="preserve">2. How can you interact with the shell in Apache </w:t>
      </w:r>
      <w:proofErr w:type="gramStart"/>
      <w:r w:rsidRPr="00401110">
        <w:rPr>
          <w:b/>
          <w:bCs/>
        </w:rPr>
        <w:t>pig</w:t>
      </w:r>
      <w:proofErr w:type="gramEnd"/>
      <w:r w:rsidRPr="00401110">
        <w:rPr>
          <w:b/>
          <w:bCs/>
        </w:rPr>
        <w:t xml:space="preserve"> </w:t>
      </w:r>
    </w:p>
    <w:p w:rsidR="00401110" w:rsidRPr="00401110" w:rsidRDefault="00401110" w:rsidP="00D36BFE">
      <w:r w:rsidRPr="00401110">
        <w:t xml:space="preserve"> It can by two </w:t>
      </w:r>
      <w:proofErr w:type="gramStart"/>
      <w:r w:rsidRPr="00401110">
        <w:t>ways :</w:t>
      </w:r>
      <w:proofErr w:type="gramEnd"/>
    </w:p>
    <w:p w:rsidR="00401110" w:rsidRPr="00401110" w:rsidRDefault="00401110" w:rsidP="00D36BFE">
      <w:proofErr w:type="gramStart"/>
      <w:r w:rsidRPr="00401110">
        <w:t>1</w:t>
      </w:r>
      <w:r w:rsidRPr="00401110">
        <w:rPr>
          <w:b/>
          <w:bCs/>
        </w:rPr>
        <w:t>.grunt</w:t>
      </w:r>
      <w:proofErr w:type="gramEnd"/>
      <w:r w:rsidRPr="00401110">
        <w:rPr>
          <w:b/>
          <w:bCs/>
        </w:rPr>
        <w:t xml:space="preserve"> shell </w:t>
      </w:r>
      <w:r w:rsidRPr="00401110">
        <w:t>-</w:t>
      </w:r>
      <w:r w:rsidRPr="00401110">
        <w:t xml:space="preserve">Interactive Shell for executing Pig Commands </w:t>
      </w:r>
    </w:p>
    <w:p w:rsidR="00401110" w:rsidRPr="00401110" w:rsidRDefault="00401110" w:rsidP="00D36BFE">
      <w:r w:rsidRPr="00401110">
        <w:t xml:space="preserve">• </w:t>
      </w:r>
      <w:r w:rsidRPr="00401110">
        <w:t>It is u</w:t>
      </w:r>
      <w:r w:rsidRPr="00401110">
        <w:t xml:space="preserve">sed when script file is not provided </w:t>
      </w:r>
    </w:p>
    <w:p w:rsidR="00401110" w:rsidRPr="00401110" w:rsidRDefault="00401110" w:rsidP="00D36BFE">
      <w:r w:rsidRPr="00401110">
        <w:t xml:space="preserve">• </w:t>
      </w:r>
      <w:r w:rsidRPr="00401110">
        <w:t>It c</w:t>
      </w:r>
      <w:r w:rsidRPr="00401110">
        <w:t xml:space="preserve">an execute scripts from Grunt </w:t>
      </w:r>
    </w:p>
    <w:p w:rsidR="00401110" w:rsidRPr="00401110" w:rsidRDefault="00401110" w:rsidP="00D36BFE">
      <w:proofErr w:type="gramStart"/>
      <w:r w:rsidRPr="00401110">
        <w:t>2</w:t>
      </w:r>
      <w:r w:rsidRPr="00401110">
        <w:rPr>
          <w:b/>
          <w:bCs/>
        </w:rPr>
        <w:t>.Using</w:t>
      </w:r>
      <w:proofErr w:type="gramEnd"/>
      <w:r w:rsidRPr="00401110">
        <w:rPr>
          <w:b/>
          <w:bCs/>
        </w:rPr>
        <w:t xml:space="preserve"> script files</w:t>
      </w:r>
      <w:r w:rsidRPr="00401110">
        <w:t>-</w:t>
      </w:r>
      <w:r w:rsidRPr="00401110">
        <w:t xml:space="preserve"> Executes Commands in a file </w:t>
      </w:r>
    </w:p>
    <w:p w:rsidR="00401110" w:rsidRPr="00401110" w:rsidRDefault="00401110" w:rsidP="00D36BFE">
      <w:r w:rsidRPr="00401110">
        <w:t>• Pig commands are executed using script files as batch Jobs</w:t>
      </w:r>
    </w:p>
    <w:p w:rsidR="00FC0B5E" w:rsidRDefault="00FC0B5E" w:rsidP="00D36BFE">
      <w:pPr>
        <w:rPr>
          <w:b/>
          <w:bCs/>
        </w:rPr>
      </w:pPr>
      <w:r w:rsidRPr="00FD70E4">
        <w:rPr>
          <w:b/>
          <w:bCs/>
        </w:rPr>
        <w:t>3. Explain how pig differs from Map reduce</w:t>
      </w:r>
    </w:p>
    <w:tbl>
      <w:tblPr>
        <w:tblStyle w:val="TableGrid"/>
        <w:tblW w:w="0" w:type="auto"/>
        <w:tblInd w:w="360" w:type="dxa"/>
        <w:tblLook w:val="04A0" w:firstRow="1" w:lastRow="0" w:firstColumn="1" w:lastColumn="0" w:noHBand="0" w:noVBand="1"/>
      </w:tblPr>
      <w:tblGrid>
        <w:gridCol w:w="4495"/>
        <w:gridCol w:w="4495"/>
      </w:tblGrid>
      <w:tr w:rsidR="00FD70E4" w:rsidRPr="00FD70E4" w:rsidTr="00FD70E4">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b/>
              </w:rPr>
            </w:pPr>
            <w:r w:rsidRPr="00FD70E4">
              <w:rPr>
                <w:rFonts w:cs="Times New Roman"/>
                <w:b/>
              </w:rPr>
              <w:t>PIG</w:t>
            </w:r>
          </w:p>
        </w:tc>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b/>
              </w:rPr>
            </w:pPr>
            <w:r w:rsidRPr="00FD70E4">
              <w:rPr>
                <w:rFonts w:cs="Times New Roman"/>
                <w:b/>
              </w:rPr>
              <w:t>MAP REDUCE</w:t>
            </w:r>
          </w:p>
        </w:tc>
      </w:tr>
      <w:tr w:rsidR="00FD70E4" w:rsidRPr="00FD70E4" w:rsidTr="00FD70E4">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It can be used for Structured and semi structured data</w:t>
            </w:r>
          </w:p>
        </w:tc>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It can be used for Structured ,semi structured and un structured data</w:t>
            </w:r>
          </w:p>
        </w:tc>
      </w:tr>
      <w:tr w:rsidR="00FD70E4" w:rsidRPr="00FD70E4" w:rsidTr="00FD70E4">
        <w:tc>
          <w:tcPr>
            <w:tcW w:w="4495" w:type="dxa"/>
            <w:tcBorders>
              <w:top w:val="single" w:sz="4" w:space="0" w:color="auto"/>
              <w:left w:val="single" w:sz="4" w:space="0" w:color="auto"/>
              <w:bottom w:val="single" w:sz="4" w:space="0" w:color="auto"/>
              <w:right w:val="single" w:sz="4" w:space="0" w:color="auto"/>
            </w:tcBorders>
          </w:tcPr>
          <w:p w:rsidR="00FD70E4" w:rsidRPr="00FD70E4" w:rsidRDefault="00FD70E4">
            <w:pPr>
              <w:rPr>
                <w:rFonts w:cs="Times New Roman"/>
              </w:rPr>
            </w:pPr>
            <w:r>
              <w:rPr>
                <w:rFonts w:cs="Times New Roman"/>
              </w:rPr>
              <w:t>It divides the data into series of simple map reduce jobs</w:t>
            </w:r>
          </w:p>
        </w:tc>
        <w:tc>
          <w:tcPr>
            <w:tcW w:w="4495" w:type="dxa"/>
            <w:tcBorders>
              <w:top w:val="single" w:sz="4" w:space="0" w:color="auto"/>
              <w:left w:val="single" w:sz="4" w:space="0" w:color="auto"/>
              <w:bottom w:val="single" w:sz="4" w:space="0" w:color="auto"/>
              <w:right w:val="single" w:sz="4" w:space="0" w:color="auto"/>
            </w:tcBorders>
          </w:tcPr>
          <w:p w:rsidR="00FD70E4" w:rsidRPr="00FD70E4" w:rsidRDefault="00FD70E4">
            <w:pPr>
              <w:rPr>
                <w:rFonts w:cs="Times New Roman"/>
              </w:rPr>
            </w:pPr>
            <w:r>
              <w:rPr>
                <w:rFonts w:cs="Times New Roman"/>
              </w:rPr>
              <w:t>It performs map and reduce for entire data set.</w:t>
            </w:r>
          </w:p>
        </w:tc>
      </w:tr>
      <w:tr w:rsidR="00FD70E4" w:rsidRPr="00FD70E4" w:rsidTr="00FD70E4">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It can be useful for effectively performing joins,</w:t>
            </w:r>
            <w:r>
              <w:rPr>
                <w:rFonts w:cs="Times New Roman"/>
              </w:rPr>
              <w:t xml:space="preserve"> </w:t>
            </w:r>
            <w:r w:rsidRPr="00FD70E4">
              <w:rPr>
                <w:rFonts w:cs="Times New Roman"/>
              </w:rPr>
              <w:t>querying etc</w:t>
            </w:r>
            <w:r>
              <w:rPr>
                <w:rFonts w:cs="Times New Roman"/>
              </w:rPr>
              <w:t>.</w:t>
            </w:r>
          </w:p>
        </w:tc>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 xml:space="preserve">It can be used for only map reduce </w:t>
            </w:r>
          </w:p>
        </w:tc>
      </w:tr>
      <w:tr w:rsidR="00FD70E4" w:rsidRPr="00FD70E4" w:rsidTr="00FD70E4">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Development time is less (code development)</w:t>
            </w:r>
          </w:p>
        </w:tc>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b/>
              </w:rPr>
            </w:pPr>
            <w:r w:rsidRPr="00FD70E4">
              <w:rPr>
                <w:rFonts w:cs="Times New Roman"/>
              </w:rPr>
              <w:t>Development time is high (code development)</w:t>
            </w:r>
          </w:p>
        </w:tc>
      </w:tr>
      <w:tr w:rsidR="00FD70E4" w:rsidRPr="00FD70E4" w:rsidTr="00FD70E4">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Processing Time is high since it runs on top of map reduce</w:t>
            </w:r>
          </w:p>
        </w:tc>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Processing Time is comparatively less</w:t>
            </w:r>
          </w:p>
        </w:tc>
      </w:tr>
      <w:tr w:rsidR="00FD70E4" w:rsidRPr="00FD70E4" w:rsidTr="00FD70E4">
        <w:tc>
          <w:tcPr>
            <w:tcW w:w="4495" w:type="dxa"/>
            <w:tcBorders>
              <w:top w:val="single" w:sz="4" w:space="0" w:color="auto"/>
              <w:left w:val="single" w:sz="4" w:space="0" w:color="auto"/>
              <w:bottom w:val="single" w:sz="4" w:space="0" w:color="auto"/>
              <w:right w:val="single" w:sz="4" w:space="0" w:color="auto"/>
            </w:tcBorders>
            <w:hideMark/>
          </w:tcPr>
          <w:p w:rsidR="00FD70E4" w:rsidRPr="00FD70E4" w:rsidRDefault="00FD70E4">
            <w:pPr>
              <w:rPr>
                <w:rFonts w:cs="Times New Roman"/>
              </w:rPr>
            </w:pPr>
            <w:r w:rsidRPr="00FD70E4">
              <w:rPr>
                <w:rFonts w:cs="Times New Roman"/>
              </w:rPr>
              <w:t>Useful for performing an</w:t>
            </w:r>
            <w:r w:rsidR="00857E5D">
              <w:rPr>
                <w:rFonts w:cs="Times New Roman"/>
              </w:rPr>
              <w:t>a</w:t>
            </w:r>
            <w:r w:rsidRPr="00FD70E4">
              <w:rPr>
                <w:rFonts w:cs="Times New Roman"/>
              </w:rPr>
              <w:t>lysis</w:t>
            </w:r>
          </w:p>
        </w:tc>
        <w:tc>
          <w:tcPr>
            <w:tcW w:w="4495" w:type="dxa"/>
            <w:tcBorders>
              <w:top w:val="single" w:sz="4" w:space="0" w:color="auto"/>
              <w:left w:val="single" w:sz="4" w:space="0" w:color="auto"/>
              <w:bottom w:val="single" w:sz="4" w:space="0" w:color="auto"/>
              <w:right w:val="single" w:sz="4" w:space="0" w:color="auto"/>
            </w:tcBorders>
          </w:tcPr>
          <w:p w:rsidR="00FD70E4" w:rsidRPr="00FD70E4" w:rsidRDefault="00FD70E4">
            <w:pPr>
              <w:rPr>
                <w:rFonts w:cs="Times New Roman"/>
              </w:rPr>
            </w:pPr>
            <w:r>
              <w:rPr>
                <w:rFonts w:cs="Times New Roman"/>
              </w:rPr>
              <w:t>Useful for complex data analysis</w:t>
            </w:r>
          </w:p>
        </w:tc>
      </w:tr>
    </w:tbl>
    <w:p w:rsidR="00FD70E4" w:rsidRPr="00FD70E4" w:rsidRDefault="00FD70E4" w:rsidP="00D36BFE">
      <w:pPr>
        <w:rPr>
          <w:b/>
          <w:bCs/>
        </w:rPr>
      </w:pPr>
    </w:p>
    <w:p w:rsidR="00857E5D" w:rsidRDefault="00FC0B5E" w:rsidP="00D36BFE">
      <w:pPr>
        <w:rPr>
          <w:b/>
          <w:bCs/>
        </w:rPr>
      </w:pPr>
      <w:r w:rsidRPr="00FD70E4">
        <w:rPr>
          <w:b/>
          <w:bCs/>
        </w:rPr>
        <w:t xml:space="preserve">4. Explain how pig differs from </w:t>
      </w:r>
      <w:proofErr w:type="spellStart"/>
      <w:r w:rsidRPr="00FD70E4">
        <w:rPr>
          <w:b/>
          <w:bCs/>
        </w:rPr>
        <w:t>sql</w:t>
      </w:r>
      <w:proofErr w:type="spellEnd"/>
    </w:p>
    <w:p w:rsidR="00857E5D" w:rsidRPr="00857E5D" w:rsidRDefault="00857E5D" w:rsidP="00857E5D">
      <w:pPr>
        <w:pStyle w:val="ListParagraph"/>
        <w:rPr>
          <w:rFonts w:cs="Times New Roman"/>
          <w:b/>
        </w:rPr>
      </w:pPr>
      <w:r w:rsidRPr="00857E5D">
        <w:rPr>
          <w:rFonts w:cs="Times New Roman"/>
        </w:rPr>
        <w:t>• In SQL, when users want to do several data operations together, they must either write separate queries, storing the intermediate data into temporary tables, or write it in one query using subqueries inside that query to do the earlier steps of the processing.</w:t>
      </w:r>
    </w:p>
    <w:p w:rsidR="00857E5D" w:rsidRPr="00857E5D" w:rsidRDefault="00857E5D" w:rsidP="00857E5D">
      <w:pPr>
        <w:pStyle w:val="ListParagraph"/>
        <w:rPr>
          <w:rFonts w:cs="Times New Roman"/>
        </w:rPr>
      </w:pPr>
      <w:r w:rsidRPr="00857E5D">
        <w:rPr>
          <w:rFonts w:cs="Times New Roman"/>
        </w:rPr>
        <w:t xml:space="preserve"> • Pig, however, is designed with a long series of data operations in mind, so there is no need to write the data pipeline in an inverted set of subqueries or to worry about storing data in temporary tables. </w:t>
      </w:r>
    </w:p>
    <w:p w:rsidR="00857E5D" w:rsidRPr="00857E5D" w:rsidRDefault="00857E5D" w:rsidP="00857E5D">
      <w:pPr>
        <w:pStyle w:val="ListParagraph"/>
        <w:rPr>
          <w:rFonts w:cs="Times New Roman"/>
        </w:rPr>
      </w:pPr>
      <w:r w:rsidRPr="00857E5D">
        <w:rPr>
          <w:rFonts w:cs="Times New Roman"/>
        </w:rPr>
        <w:t>• SQL is designed for the RDBMS environment, where data is normalized and schemas and proper constraints are enforced (that is, there are no nulls in places they do not belong, etc.).</w:t>
      </w:r>
    </w:p>
    <w:p w:rsidR="00857E5D" w:rsidRPr="00857E5D" w:rsidRDefault="00857E5D" w:rsidP="00857E5D">
      <w:pPr>
        <w:pStyle w:val="ListParagraph"/>
        <w:rPr>
          <w:rFonts w:cs="Times New Roman"/>
        </w:rPr>
      </w:pPr>
      <w:r w:rsidRPr="00857E5D">
        <w:rPr>
          <w:rFonts w:cs="Times New Roman"/>
        </w:rPr>
        <w:t xml:space="preserve"> • Pig is designed for the Hadoop data-processing environment, where schemas are sometimes unknown or inconsistent. Pig does not require data to be loaded into tables first. It can operate on data as soon as it is copied into HDFS. </w:t>
      </w:r>
    </w:p>
    <w:p w:rsidR="00857E5D" w:rsidRPr="00857E5D" w:rsidRDefault="00857E5D" w:rsidP="00857E5D">
      <w:pPr>
        <w:pStyle w:val="ListParagraph"/>
        <w:rPr>
          <w:rFonts w:cs="Times New Roman"/>
          <w:b/>
        </w:rPr>
      </w:pPr>
      <w:r w:rsidRPr="00857E5D">
        <w:rPr>
          <w:rFonts w:cs="Times New Roman"/>
        </w:rPr>
        <w:t>• Pig Latin is the native language of parallel data-processing systems.</w:t>
      </w:r>
    </w:p>
    <w:p w:rsidR="00FC0B5E" w:rsidRPr="00FD70E4" w:rsidRDefault="00FC0B5E" w:rsidP="00D36BFE">
      <w:pPr>
        <w:rPr>
          <w:b/>
          <w:bCs/>
        </w:rPr>
      </w:pPr>
      <w:r w:rsidRPr="00FD70E4">
        <w:rPr>
          <w:b/>
          <w:bCs/>
        </w:rPr>
        <w:t xml:space="preserve"> </w:t>
      </w:r>
    </w:p>
    <w:p w:rsidR="00857E5D" w:rsidRDefault="00857E5D" w:rsidP="00D36BFE">
      <w:pPr>
        <w:rPr>
          <w:b/>
          <w:bCs/>
        </w:rPr>
      </w:pPr>
    </w:p>
    <w:p w:rsidR="00FC0B5E" w:rsidRPr="00FD70E4" w:rsidRDefault="00FC0B5E" w:rsidP="00D36BFE">
      <w:pPr>
        <w:rPr>
          <w:b/>
          <w:bCs/>
        </w:rPr>
      </w:pPr>
      <w:r w:rsidRPr="00FD70E4">
        <w:rPr>
          <w:b/>
          <w:bCs/>
        </w:rPr>
        <w:lastRenderedPageBreak/>
        <w:t>5. Explain the scalar data types in pig</w:t>
      </w:r>
    </w:p>
    <w:p w:rsidR="00401110" w:rsidRPr="00401110" w:rsidRDefault="00401110" w:rsidP="00401110">
      <w:pPr>
        <w:spacing w:after="60" w:line="240" w:lineRule="auto"/>
        <w:rPr>
          <w:rFonts w:eastAsia="Times New Roman" w:cs="Times New Roman"/>
          <w:b/>
          <w:bCs/>
          <w:color w:val="191919"/>
        </w:rPr>
      </w:pPr>
      <w:proofErr w:type="gramStart"/>
      <w:r w:rsidRPr="00401110">
        <w:rPr>
          <w:rFonts w:eastAsia="Times New Roman" w:cs="Times New Roman"/>
          <w:b/>
          <w:bCs/>
          <w:color w:val="191919"/>
        </w:rPr>
        <w:t>1.Int</w:t>
      </w:r>
      <w:proofErr w:type="gramEnd"/>
    </w:p>
    <w:p w:rsidR="00401110" w:rsidRPr="00401110" w:rsidRDefault="00401110" w:rsidP="00401110">
      <w:pPr>
        <w:spacing w:before="100" w:beforeAutospacing="1" w:after="300" w:line="336" w:lineRule="atLeast"/>
        <w:rPr>
          <w:rFonts w:eastAsia="Times New Roman" w:cs="Times New Roman"/>
          <w:color w:val="191919"/>
        </w:rPr>
      </w:pPr>
      <w:r w:rsidRPr="00401110">
        <w:rPr>
          <w:rFonts w:eastAsia="Times New Roman" w:cs="Times New Roman"/>
          <w:color w:val="191919"/>
        </w:rPr>
        <w:t xml:space="preserve">It is like integer datatype </w:t>
      </w:r>
      <w:r>
        <w:rPr>
          <w:rFonts w:eastAsia="Times New Roman" w:cs="Times New Roman"/>
          <w:color w:val="191919"/>
        </w:rPr>
        <w:t xml:space="preserve">in java. </w:t>
      </w:r>
      <w:r w:rsidRPr="00401110">
        <w:rPr>
          <w:rFonts w:eastAsia="Times New Roman" w:cs="Times New Roman"/>
          <w:color w:val="191919"/>
        </w:rPr>
        <w:t xml:space="preserve">They store a four-byte signed integer. Constant integers are expressed as </w:t>
      </w:r>
      <w:r w:rsidRPr="00401110">
        <w:rPr>
          <w:rFonts w:eastAsia="Times New Roman" w:cs="Times New Roman"/>
          <w:color w:val="191919"/>
        </w:rPr>
        <w:t>integer numbers, for example, 4</w:t>
      </w:r>
      <w:r w:rsidRPr="00401110">
        <w:rPr>
          <w:rFonts w:eastAsia="Times New Roman" w:cs="Times New Roman"/>
          <w:color w:val="191919"/>
        </w:rPr>
        <w:t>.</w:t>
      </w:r>
    </w:p>
    <w:p w:rsidR="00401110" w:rsidRPr="00401110" w:rsidRDefault="00401110" w:rsidP="00401110">
      <w:pPr>
        <w:spacing w:after="60"/>
        <w:rPr>
          <w:rFonts w:cs="Times New Roman"/>
          <w:b/>
          <w:bCs/>
          <w:color w:val="191919"/>
        </w:rPr>
      </w:pPr>
      <w:proofErr w:type="gramStart"/>
      <w:r w:rsidRPr="00401110">
        <w:rPr>
          <w:rStyle w:val="Emphasis"/>
          <w:b/>
          <w:bCs/>
          <w:i w:val="0"/>
          <w:iCs w:val="0"/>
          <w:color w:val="191919"/>
        </w:rPr>
        <w:t>2.long</w:t>
      </w:r>
      <w:proofErr w:type="gramEnd"/>
    </w:p>
    <w:p w:rsidR="00401110" w:rsidRPr="00401110" w:rsidRDefault="00401110" w:rsidP="00401110">
      <w:pPr>
        <w:pStyle w:val="NormalWeb"/>
        <w:spacing w:beforeAutospacing="0" w:after="300" w:afterAutospacing="0" w:line="336" w:lineRule="atLeast"/>
        <w:ind w:left="720"/>
        <w:rPr>
          <w:rFonts w:asciiTheme="minorHAnsi" w:hAnsiTheme="minorHAnsi"/>
          <w:color w:val="191919"/>
          <w:sz w:val="22"/>
          <w:szCs w:val="22"/>
        </w:rPr>
      </w:pPr>
      <w:r w:rsidRPr="00401110">
        <w:rPr>
          <w:rFonts w:asciiTheme="minorHAnsi" w:hAnsiTheme="minorHAnsi"/>
          <w:color w:val="191919"/>
          <w:sz w:val="22"/>
          <w:szCs w:val="22"/>
        </w:rPr>
        <w:t>It is li</w:t>
      </w:r>
      <w:r>
        <w:rPr>
          <w:rFonts w:asciiTheme="minorHAnsi" w:hAnsiTheme="minorHAnsi"/>
          <w:color w:val="191919"/>
          <w:sz w:val="22"/>
          <w:szCs w:val="22"/>
        </w:rPr>
        <w:t xml:space="preserve">ke Long datatype in java. </w:t>
      </w:r>
      <w:r w:rsidRPr="00401110">
        <w:rPr>
          <w:rFonts w:asciiTheme="minorHAnsi" w:hAnsiTheme="minorHAnsi"/>
          <w:color w:val="191919"/>
          <w:sz w:val="22"/>
          <w:szCs w:val="22"/>
        </w:rPr>
        <w:t>They store an eight-byte signed integer. Constant longs are expressed as integer numbers with an</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L</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appended, for example,</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5000000000L</w:t>
      </w:r>
      <w:r w:rsidRPr="00401110">
        <w:rPr>
          <w:rFonts w:asciiTheme="minorHAnsi" w:hAnsiTheme="minorHAnsi"/>
          <w:color w:val="191919"/>
          <w:sz w:val="22"/>
          <w:szCs w:val="22"/>
        </w:rPr>
        <w:t>.</w:t>
      </w:r>
    </w:p>
    <w:p w:rsidR="00401110" w:rsidRPr="00401110" w:rsidRDefault="00401110" w:rsidP="00401110">
      <w:pPr>
        <w:spacing w:after="60"/>
        <w:rPr>
          <w:rFonts w:cs="Times New Roman"/>
          <w:b/>
          <w:bCs/>
          <w:color w:val="191919"/>
        </w:rPr>
      </w:pPr>
      <w:proofErr w:type="gramStart"/>
      <w:r w:rsidRPr="00401110">
        <w:rPr>
          <w:rStyle w:val="Emphasis"/>
          <w:b/>
          <w:bCs/>
          <w:i w:val="0"/>
          <w:iCs w:val="0"/>
          <w:color w:val="191919"/>
        </w:rPr>
        <w:t>3.float</w:t>
      </w:r>
      <w:proofErr w:type="gramEnd"/>
    </w:p>
    <w:p w:rsidR="00401110" w:rsidRPr="00401110" w:rsidRDefault="00401110" w:rsidP="00401110">
      <w:pPr>
        <w:pStyle w:val="NormalWeb"/>
        <w:spacing w:beforeAutospacing="0" w:after="300" w:afterAutospacing="0" w:line="336" w:lineRule="atLeast"/>
        <w:ind w:left="720"/>
        <w:rPr>
          <w:rFonts w:asciiTheme="minorHAnsi" w:hAnsiTheme="minorHAnsi"/>
          <w:color w:val="191919"/>
          <w:sz w:val="22"/>
          <w:szCs w:val="22"/>
        </w:rPr>
      </w:pPr>
      <w:r w:rsidRPr="00401110">
        <w:rPr>
          <w:rFonts w:asciiTheme="minorHAnsi" w:hAnsiTheme="minorHAnsi"/>
          <w:color w:val="191919"/>
          <w:sz w:val="22"/>
          <w:szCs w:val="22"/>
        </w:rPr>
        <w:t>It is</w:t>
      </w:r>
      <w:r>
        <w:rPr>
          <w:rFonts w:asciiTheme="minorHAnsi" w:hAnsiTheme="minorHAnsi"/>
          <w:color w:val="191919"/>
          <w:sz w:val="22"/>
          <w:szCs w:val="22"/>
        </w:rPr>
        <w:t xml:space="preserve"> like integer datatype in java a floating-point number</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 xml:space="preserve">and use four bytes to store their value.  Since this is a floating-point number, in some calculations it will lose precision. For calculations that require no loss of precision, you should use an </w:t>
      </w:r>
      <w:proofErr w:type="spellStart"/>
      <w:r w:rsidRPr="00401110">
        <w:rPr>
          <w:rFonts w:asciiTheme="minorHAnsi" w:hAnsiTheme="minorHAnsi"/>
          <w:color w:val="191919"/>
          <w:sz w:val="22"/>
          <w:szCs w:val="22"/>
        </w:rPr>
        <w:t>int</w:t>
      </w:r>
      <w:proofErr w:type="spellEnd"/>
      <w:r w:rsidRPr="00401110">
        <w:rPr>
          <w:rFonts w:asciiTheme="minorHAnsi" w:hAnsiTheme="minorHAnsi"/>
          <w:color w:val="191919"/>
          <w:sz w:val="22"/>
          <w:szCs w:val="22"/>
        </w:rPr>
        <w:t xml:space="preserve"> or long instead. Constant floats are expressed as a</w:t>
      </w:r>
      <w:r w:rsidRPr="00401110">
        <w:rPr>
          <w:rStyle w:val="apple-converted-space"/>
          <w:rFonts w:asciiTheme="minorHAnsi" w:hAnsiTheme="minorHAnsi"/>
          <w:color w:val="191919"/>
          <w:sz w:val="22"/>
          <w:szCs w:val="22"/>
        </w:rPr>
        <w:t> </w:t>
      </w:r>
      <w:r w:rsidRPr="00401110">
        <w:rPr>
          <w:rStyle w:val="keep-together"/>
          <w:rFonts w:asciiTheme="minorHAnsi" w:hAnsiTheme="minorHAnsi"/>
          <w:color w:val="191919"/>
          <w:sz w:val="22"/>
          <w:szCs w:val="22"/>
        </w:rPr>
        <w:t>floating-point</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number with an</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f</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appended. Floating-point numbers can be expressed in simple format,</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3.14f</w:t>
      </w:r>
      <w:r w:rsidRPr="00401110">
        <w:rPr>
          <w:rFonts w:asciiTheme="minorHAnsi" w:hAnsiTheme="minorHAnsi"/>
          <w:color w:val="191919"/>
          <w:sz w:val="22"/>
          <w:szCs w:val="22"/>
        </w:rPr>
        <w:t>, or in exponent format,</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6.022e23f</w:t>
      </w:r>
      <w:r w:rsidRPr="00401110">
        <w:rPr>
          <w:rFonts w:asciiTheme="minorHAnsi" w:hAnsiTheme="minorHAnsi"/>
          <w:color w:val="191919"/>
          <w:sz w:val="22"/>
          <w:szCs w:val="22"/>
        </w:rPr>
        <w:t>.</w:t>
      </w:r>
    </w:p>
    <w:p w:rsidR="00401110" w:rsidRPr="00FD70E4" w:rsidRDefault="00401110" w:rsidP="00401110">
      <w:pPr>
        <w:spacing w:after="60"/>
        <w:rPr>
          <w:rFonts w:cs="Times New Roman"/>
          <w:b/>
          <w:bCs/>
          <w:color w:val="191919"/>
        </w:rPr>
      </w:pPr>
      <w:proofErr w:type="gramStart"/>
      <w:r w:rsidRPr="00FD70E4">
        <w:rPr>
          <w:rStyle w:val="Emphasis"/>
          <w:b/>
          <w:bCs/>
          <w:i w:val="0"/>
          <w:iCs w:val="0"/>
          <w:color w:val="191919"/>
        </w:rPr>
        <w:t>4.double</w:t>
      </w:r>
      <w:proofErr w:type="gramEnd"/>
    </w:p>
    <w:p w:rsidR="00401110" w:rsidRPr="00401110" w:rsidRDefault="00401110" w:rsidP="00401110">
      <w:pPr>
        <w:pStyle w:val="NormalWeb"/>
        <w:spacing w:beforeAutospacing="0" w:after="300" w:afterAutospacing="0" w:line="336" w:lineRule="atLeast"/>
        <w:ind w:left="720"/>
        <w:rPr>
          <w:rFonts w:asciiTheme="minorHAnsi" w:hAnsiTheme="minorHAnsi"/>
          <w:color w:val="191919"/>
          <w:sz w:val="22"/>
          <w:szCs w:val="22"/>
        </w:rPr>
      </w:pPr>
      <w:proofErr w:type="gramStart"/>
      <w:r w:rsidRPr="00401110">
        <w:rPr>
          <w:rFonts w:asciiTheme="minorHAnsi" w:hAnsiTheme="minorHAnsi"/>
          <w:color w:val="191919"/>
          <w:sz w:val="22"/>
          <w:szCs w:val="22"/>
        </w:rPr>
        <w:t xml:space="preserve">A double-precision </w:t>
      </w:r>
      <w:r w:rsidR="00FD70E4">
        <w:rPr>
          <w:rFonts w:asciiTheme="minorHAnsi" w:hAnsiTheme="minorHAnsi"/>
          <w:color w:val="191919"/>
          <w:sz w:val="22"/>
          <w:szCs w:val="22"/>
        </w:rPr>
        <w:t>floating-point number.</w:t>
      </w:r>
      <w:proofErr w:type="gramEnd"/>
      <w:r w:rsidR="00FD70E4">
        <w:rPr>
          <w:rFonts w:asciiTheme="minorHAnsi" w:hAnsiTheme="minorHAnsi"/>
          <w:color w:val="191919"/>
          <w:sz w:val="22"/>
          <w:szCs w:val="22"/>
        </w:rPr>
        <w:t xml:space="preserve"> It </w:t>
      </w:r>
      <w:proofErr w:type="gramStart"/>
      <w:r w:rsidRPr="00401110">
        <w:rPr>
          <w:rFonts w:asciiTheme="minorHAnsi" w:hAnsiTheme="minorHAnsi"/>
          <w:color w:val="191919"/>
          <w:sz w:val="22"/>
          <w:szCs w:val="22"/>
        </w:rPr>
        <w:t>use</w:t>
      </w:r>
      <w:proofErr w:type="gramEnd"/>
      <w:r w:rsidRPr="00401110">
        <w:rPr>
          <w:rFonts w:asciiTheme="minorHAnsi" w:hAnsiTheme="minorHAnsi"/>
          <w:color w:val="191919"/>
          <w:sz w:val="22"/>
          <w:szCs w:val="22"/>
        </w:rPr>
        <w:t xml:space="preserve"> eight bytes to store their value. You can find the range of values representable by Java’s</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Double</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 xml:space="preserve">type. Note that because this is a floating-point number, in some calculations it will lose precision. For calculations that require no loss of precision, you should use an </w:t>
      </w:r>
      <w:proofErr w:type="spellStart"/>
      <w:r w:rsidRPr="00401110">
        <w:rPr>
          <w:rFonts w:asciiTheme="minorHAnsi" w:hAnsiTheme="minorHAnsi"/>
          <w:color w:val="191919"/>
          <w:sz w:val="22"/>
          <w:szCs w:val="22"/>
        </w:rPr>
        <w:t>int</w:t>
      </w:r>
      <w:proofErr w:type="spellEnd"/>
      <w:r w:rsidRPr="00401110">
        <w:rPr>
          <w:rFonts w:asciiTheme="minorHAnsi" w:hAnsiTheme="minorHAnsi"/>
          <w:color w:val="191919"/>
          <w:sz w:val="22"/>
          <w:szCs w:val="22"/>
        </w:rPr>
        <w:t xml:space="preserve"> or long instead. Constant doubles are expressed as a floating-point number in either simple format,</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2.71828</w:t>
      </w:r>
      <w:r w:rsidRPr="00401110">
        <w:rPr>
          <w:rFonts w:asciiTheme="minorHAnsi" w:hAnsiTheme="minorHAnsi"/>
          <w:color w:val="191919"/>
          <w:sz w:val="22"/>
          <w:szCs w:val="22"/>
        </w:rPr>
        <w:t>, or in exponent format,</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6.626e-34</w:t>
      </w:r>
      <w:r w:rsidRPr="00401110">
        <w:rPr>
          <w:rFonts w:asciiTheme="minorHAnsi" w:hAnsiTheme="minorHAnsi"/>
          <w:color w:val="191919"/>
          <w:sz w:val="22"/>
          <w:szCs w:val="22"/>
        </w:rPr>
        <w:t>.</w:t>
      </w:r>
    </w:p>
    <w:p w:rsidR="00401110" w:rsidRPr="00FD70E4" w:rsidRDefault="00401110" w:rsidP="00401110">
      <w:pPr>
        <w:spacing w:after="60"/>
        <w:rPr>
          <w:rFonts w:cs="Times New Roman"/>
          <w:b/>
          <w:bCs/>
          <w:color w:val="191919"/>
        </w:rPr>
      </w:pPr>
      <w:proofErr w:type="gramStart"/>
      <w:r w:rsidRPr="00FD70E4">
        <w:rPr>
          <w:rStyle w:val="Emphasis"/>
          <w:b/>
          <w:bCs/>
          <w:i w:val="0"/>
          <w:iCs w:val="0"/>
          <w:color w:val="191919"/>
        </w:rPr>
        <w:t>5.chararray</w:t>
      </w:r>
      <w:proofErr w:type="gramEnd"/>
    </w:p>
    <w:p w:rsidR="00401110" w:rsidRPr="00401110" w:rsidRDefault="00401110" w:rsidP="00401110">
      <w:pPr>
        <w:pStyle w:val="NormalWeb"/>
        <w:spacing w:beforeAutospacing="0" w:after="300" w:afterAutospacing="0" w:line="336" w:lineRule="atLeast"/>
        <w:ind w:left="720"/>
        <w:rPr>
          <w:rFonts w:asciiTheme="minorHAnsi" w:hAnsiTheme="minorHAnsi"/>
          <w:color w:val="191919"/>
          <w:sz w:val="22"/>
          <w:szCs w:val="22"/>
        </w:rPr>
      </w:pPr>
      <w:r w:rsidRPr="00401110">
        <w:rPr>
          <w:rFonts w:asciiTheme="minorHAnsi" w:hAnsiTheme="minorHAnsi"/>
          <w:color w:val="191919"/>
          <w:sz w:val="22"/>
          <w:szCs w:val="22"/>
        </w:rPr>
        <w:t xml:space="preserve"> </w:t>
      </w:r>
      <w:proofErr w:type="gramStart"/>
      <w:r w:rsidRPr="00401110">
        <w:rPr>
          <w:rFonts w:asciiTheme="minorHAnsi" w:hAnsiTheme="minorHAnsi"/>
          <w:color w:val="191919"/>
          <w:sz w:val="22"/>
          <w:szCs w:val="22"/>
        </w:rPr>
        <w:t>A string or character array.</w:t>
      </w:r>
      <w:proofErr w:type="gramEnd"/>
      <w:r w:rsidRPr="00401110">
        <w:rPr>
          <w:rFonts w:asciiTheme="minorHAnsi" w:hAnsiTheme="minorHAnsi"/>
          <w:color w:val="191919"/>
          <w:sz w:val="22"/>
          <w:szCs w:val="22"/>
        </w:rPr>
        <w:t xml:space="preserve"> </w:t>
      </w:r>
      <w:proofErr w:type="spellStart"/>
      <w:r w:rsidRPr="00401110">
        <w:rPr>
          <w:rFonts w:asciiTheme="minorHAnsi" w:hAnsiTheme="minorHAnsi"/>
          <w:color w:val="191919"/>
          <w:sz w:val="22"/>
          <w:szCs w:val="22"/>
        </w:rPr>
        <w:t>Chararrays</w:t>
      </w:r>
      <w:proofErr w:type="spellEnd"/>
      <w:r w:rsidRPr="00401110">
        <w:rPr>
          <w:rFonts w:asciiTheme="minorHAnsi" w:hAnsiTheme="minorHAnsi"/>
          <w:color w:val="191919"/>
          <w:sz w:val="22"/>
          <w:szCs w:val="22"/>
        </w:rPr>
        <w:t xml:space="preserve"> are represented in interfaces by</w:t>
      </w:r>
      <w:r w:rsidRPr="00401110">
        <w:rPr>
          <w:rStyle w:val="apple-converted-space"/>
          <w:rFonts w:asciiTheme="minorHAnsi" w:hAnsiTheme="minorHAnsi"/>
          <w:color w:val="191919"/>
          <w:sz w:val="22"/>
          <w:szCs w:val="22"/>
        </w:rPr>
        <w:t> </w:t>
      </w:r>
      <w:proofErr w:type="spellStart"/>
      <w:r w:rsidRPr="00401110">
        <w:rPr>
          <w:rStyle w:val="HTMLCode"/>
          <w:rFonts w:asciiTheme="minorHAnsi" w:hAnsiTheme="minorHAnsi"/>
          <w:color w:val="191919"/>
          <w:sz w:val="22"/>
          <w:szCs w:val="22"/>
        </w:rPr>
        <w:t>java.lang.String</w:t>
      </w:r>
      <w:proofErr w:type="spellEnd"/>
      <w:r w:rsidRPr="00401110">
        <w:rPr>
          <w:rFonts w:asciiTheme="minorHAnsi" w:hAnsiTheme="minorHAnsi"/>
          <w:color w:val="191919"/>
          <w:sz w:val="22"/>
          <w:szCs w:val="22"/>
        </w:rPr>
        <w:t xml:space="preserve">. Constant </w:t>
      </w:r>
      <w:proofErr w:type="spellStart"/>
      <w:r w:rsidRPr="00401110">
        <w:rPr>
          <w:rFonts w:asciiTheme="minorHAnsi" w:hAnsiTheme="minorHAnsi"/>
          <w:color w:val="191919"/>
          <w:sz w:val="22"/>
          <w:szCs w:val="22"/>
        </w:rPr>
        <w:t>chararrays</w:t>
      </w:r>
      <w:proofErr w:type="spellEnd"/>
      <w:r w:rsidRPr="00401110">
        <w:rPr>
          <w:rFonts w:asciiTheme="minorHAnsi" w:hAnsiTheme="minorHAnsi"/>
          <w:color w:val="191919"/>
          <w:sz w:val="22"/>
          <w:szCs w:val="22"/>
        </w:rPr>
        <w:t xml:space="preserve"> are expressed as string literals with single quotes, for example,</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w:t>
      </w:r>
      <w:proofErr w:type="spellStart"/>
      <w:r w:rsidRPr="00401110">
        <w:rPr>
          <w:rStyle w:val="HTMLCode"/>
          <w:rFonts w:asciiTheme="minorHAnsi" w:hAnsiTheme="minorHAnsi"/>
          <w:color w:val="191919"/>
          <w:sz w:val="22"/>
          <w:szCs w:val="22"/>
        </w:rPr>
        <w:t>fred</w:t>
      </w:r>
      <w:proofErr w:type="spellEnd"/>
      <w:r w:rsidRPr="00401110">
        <w:rPr>
          <w:rStyle w:val="HTMLCode"/>
          <w:rFonts w:asciiTheme="minorHAnsi" w:hAnsiTheme="minorHAnsi"/>
          <w:color w:val="191919"/>
          <w:sz w:val="22"/>
          <w:szCs w:val="22"/>
        </w:rPr>
        <w:t>'</w:t>
      </w:r>
      <w:r w:rsidRPr="00401110">
        <w:rPr>
          <w:rFonts w:asciiTheme="minorHAnsi" w:hAnsiTheme="minorHAnsi"/>
          <w:color w:val="191919"/>
          <w:sz w:val="22"/>
          <w:szCs w:val="22"/>
        </w:rPr>
        <w:t xml:space="preserve">. In addition to standard alphanumeric and symbolic characters, you can express certain characters in </w:t>
      </w:r>
      <w:proofErr w:type="spellStart"/>
      <w:r w:rsidRPr="00401110">
        <w:rPr>
          <w:rFonts w:asciiTheme="minorHAnsi" w:hAnsiTheme="minorHAnsi"/>
          <w:color w:val="191919"/>
          <w:sz w:val="22"/>
          <w:szCs w:val="22"/>
        </w:rPr>
        <w:t>chararrays</w:t>
      </w:r>
      <w:proofErr w:type="spellEnd"/>
      <w:r w:rsidRPr="00401110">
        <w:rPr>
          <w:rFonts w:asciiTheme="minorHAnsi" w:hAnsiTheme="minorHAnsi"/>
          <w:color w:val="191919"/>
          <w:sz w:val="22"/>
          <w:szCs w:val="22"/>
        </w:rPr>
        <w:t xml:space="preserve"> by using backslash codes, such as</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\t</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for Tab and</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\n</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for Return. Unicode characters can be expressed as</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\u</w:t>
      </w:r>
      <w:r w:rsidRPr="00401110">
        <w:rPr>
          <w:rStyle w:val="apple-converted-space"/>
          <w:rFonts w:asciiTheme="minorHAnsi" w:hAnsiTheme="minorHAnsi"/>
          <w:color w:val="191919"/>
          <w:sz w:val="22"/>
          <w:szCs w:val="22"/>
        </w:rPr>
        <w:t> </w:t>
      </w:r>
      <w:r w:rsidRPr="00401110">
        <w:rPr>
          <w:rFonts w:asciiTheme="minorHAnsi" w:hAnsiTheme="minorHAnsi"/>
          <w:color w:val="191919"/>
          <w:sz w:val="22"/>
          <w:szCs w:val="22"/>
        </w:rPr>
        <w:t>followed by their four-digit hexadecimal Unicode value. For example, the value for Ctrl-A is expressed as</w:t>
      </w:r>
      <w:r w:rsidRPr="00401110">
        <w:rPr>
          <w:rStyle w:val="apple-converted-space"/>
          <w:rFonts w:asciiTheme="minorHAnsi" w:hAnsiTheme="minorHAnsi"/>
          <w:color w:val="191919"/>
          <w:sz w:val="22"/>
          <w:szCs w:val="22"/>
        </w:rPr>
        <w:t> </w:t>
      </w:r>
      <w:r w:rsidRPr="00401110">
        <w:rPr>
          <w:rStyle w:val="HTMLCode"/>
          <w:rFonts w:asciiTheme="minorHAnsi" w:hAnsiTheme="minorHAnsi"/>
          <w:color w:val="191919"/>
          <w:sz w:val="22"/>
          <w:szCs w:val="22"/>
        </w:rPr>
        <w:t>\u0001</w:t>
      </w:r>
      <w:r w:rsidRPr="00401110">
        <w:rPr>
          <w:rFonts w:asciiTheme="minorHAnsi" w:hAnsiTheme="minorHAnsi"/>
          <w:color w:val="191919"/>
          <w:sz w:val="22"/>
          <w:szCs w:val="22"/>
        </w:rPr>
        <w:t>.</w:t>
      </w:r>
    </w:p>
    <w:p w:rsidR="00401110" w:rsidRPr="00FD70E4" w:rsidRDefault="00401110" w:rsidP="00401110">
      <w:pPr>
        <w:spacing w:after="60"/>
        <w:rPr>
          <w:rFonts w:cs="Times New Roman"/>
          <w:b/>
          <w:bCs/>
          <w:color w:val="191919"/>
        </w:rPr>
      </w:pPr>
      <w:proofErr w:type="gramStart"/>
      <w:r w:rsidRPr="00FD70E4">
        <w:rPr>
          <w:rStyle w:val="Emphasis"/>
          <w:b/>
          <w:bCs/>
          <w:i w:val="0"/>
          <w:iCs w:val="0"/>
          <w:color w:val="191919"/>
        </w:rPr>
        <w:t>6.bytearray</w:t>
      </w:r>
      <w:proofErr w:type="gramEnd"/>
    </w:p>
    <w:p w:rsidR="00401110" w:rsidRPr="00401110" w:rsidRDefault="00401110" w:rsidP="00401110">
      <w:pPr>
        <w:pStyle w:val="NormalWeb"/>
        <w:spacing w:beforeAutospacing="0" w:after="300" w:afterAutospacing="0" w:line="336" w:lineRule="atLeast"/>
        <w:ind w:left="720"/>
        <w:rPr>
          <w:rFonts w:asciiTheme="minorHAnsi" w:hAnsiTheme="minorHAnsi"/>
          <w:color w:val="191919"/>
          <w:sz w:val="22"/>
          <w:szCs w:val="22"/>
        </w:rPr>
      </w:pPr>
      <w:proofErr w:type="gramStart"/>
      <w:r w:rsidRPr="00401110">
        <w:rPr>
          <w:rFonts w:asciiTheme="minorHAnsi" w:hAnsiTheme="minorHAnsi"/>
          <w:color w:val="191919"/>
          <w:sz w:val="22"/>
          <w:szCs w:val="22"/>
        </w:rPr>
        <w:t>A blob or array of bytes.</w:t>
      </w:r>
      <w:proofErr w:type="gramEnd"/>
      <w:r w:rsidRPr="00401110">
        <w:rPr>
          <w:rFonts w:asciiTheme="minorHAnsi" w:hAnsiTheme="minorHAnsi"/>
          <w:color w:val="191919"/>
          <w:sz w:val="22"/>
          <w:szCs w:val="22"/>
        </w:rPr>
        <w:t xml:space="preserve"> </w:t>
      </w:r>
      <w:proofErr w:type="spellStart"/>
      <w:r w:rsidRPr="00401110">
        <w:rPr>
          <w:rFonts w:asciiTheme="minorHAnsi" w:hAnsiTheme="minorHAnsi"/>
          <w:color w:val="191919"/>
          <w:sz w:val="22"/>
          <w:szCs w:val="22"/>
        </w:rPr>
        <w:t>Bytearrays</w:t>
      </w:r>
      <w:proofErr w:type="spellEnd"/>
      <w:r w:rsidRPr="00401110">
        <w:rPr>
          <w:rFonts w:asciiTheme="minorHAnsi" w:hAnsiTheme="minorHAnsi"/>
          <w:color w:val="191919"/>
          <w:sz w:val="22"/>
          <w:szCs w:val="22"/>
        </w:rPr>
        <w:t xml:space="preserve"> are represented in interfaces by a Java class</w:t>
      </w:r>
      <w:r w:rsidRPr="00401110">
        <w:rPr>
          <w:rStyle w:val="apple-converted-space"/>
          <w:rFonts w:asciiTheme="minorHAnsi" w:hAnsiTheme="minorHAnsi"/>
          <w:color w:val="191919"/>
          <w:sz w:val="22"/>
          <w:szCs w:val="22"/>
        </w:rPr>
        <w:t> </w:t>
      </w:r>
      <w:proofErr w:type="spellStart"/>
      <w:r w:rsidRPr="00401110">
        <w:rPr>
          <w:rStyle w:val="HTMLCode"/>
          <w:rFonts w:asciiTheme="minorHAnsi" w:hAnsiTheme="minorHAnsi"/>
          <w:color w:val="191919"/>
          <w:sz w:val="22"/>
          <w:szCs w:val="22"/>
        </w:rPr>
        <w:t>DataByteArray</w:t>
      </w:r>
      <w:r w:rsidRPr="00401110">
        <w:rPr>
          <w:rFonts w:asciiTheme="minorHAnsi" w:hAnsiTheme="minorHAnsi"/>
          <w:color w:val="191919"/>
          <w:sz w:val="22"/>
          <w:szCs w:val="22"/>
        </w:rPr>
        <w:t>that</w:t>
      </w:r>
      <w:proofErr w:type="spellEnd"/>
      <w:r w:rsidRPr="00401110">
        <w:rPr>
          <w:rFonts w:asciiTheme="minorHAnsi" w:hAnsiTheme="minorHAnsi"/>
          <w:color w:val="191919"/>
          <w:sz w:val="22"/>
          <w:szCs w:val="22"/>
        </w:rPr>
        <w:t xml:space="preserve"> wraps a Java</w:t>
      </w:r>
      <w:r w:rsidRPr="00401110">
        <w:rPr>
          <w:rStyle w:val="apple-converted-space"/>
          <w:rFonts w:asciiTheme="minorHAnsi" w:hAnsiTheme="minorHAnsi"/>
          <w:color w:val="191919"/>
          <w:sz w:val="22"/>
          <w:szCs w:val="22"/>
        </w:rPr>
        <w:t> </w:t>
      </w:r>
      <w:proofErr w:type="gramStart"/>
      <w:r w:rsidRPr="00401110">
        <w:rPr>
          <w:rStyle w:val="HTMLCode"/>
          <w:rFonts w:asciiTheme="minorHAnsi" w:hAnsiTheme="minorHAnsi"/>
          <w:color w:val="191919"/>
          <w:sz w:val="22"/>
          <w:szCs w:val="22"/>
        </w:rPr>
        <w:t>byte[</w:t>
      </w:r>
      <w:proofErr w:type="gramEnd"/>
      <w:r w:rsidRPr="00401110">
        <w:rPr>
          <w:rStyle w:val="HTMLCode"/>
          <w:rFonts w:asciiTheme="minorHAnsi" w:hAnsiTheme="minorHAnsi"/>
          <w:color w:val="191919"/>
          <w:sz w:val="22"/>
          <w:szCs w:val="22"/>
        </w:rPr>
        <w:t>]</w:t>
      </w:r>
      <w:r w:rsidRPr="00401110">
        <w:rPr>
          <w:rFonts w:asciiTheme="minorHAnsi" w:hAnsiTheme="minorHAnsi"/>
          <w:color w:val="191919"/>
          <w:sz w:val="22"/>
          <w:szCs w:val="22"/>
        </w:rPr>
        <w:t xml:space="preserve">. There is no way to specify a constant </w:t>
      </w:r>
      <w:proofErr w:type="spellStart"/>
      <w:r w:rsidRPr="00401110">
        <w:rPr>
          <w:rFonts w:asciiTheme="minorHAnsi" w:hAnsiTheme="minorHAnsi"/>
          <w:color w:val="191919"/>
          <w:sz w:val="22"/>
          <w:szCs w:val="22"/>
        </w:rPr>
        <w:t>bytearray</w:t>
      </w:r>
      <w:proofErr w:type="spellEnd"/>
      <w:r w:rsidRPr="00401110">
        <w:rPr>
          <w:rFonts w:asciiTheme="minorHAnsi" w:hAnsiTheme="minorHAnsi"/>
          <w:color w:val="191919"/>
          <w:sz w:val="22"/>
          <w:szCs w:val="22"/>
        </w:rPr>
        <w:t>.</w:t>
      </w:r>
    </w:p>
    <w:p w:rsidR="00401110" w:rsidRPr="00401110" w:rsidRDefault="00401110" w:rsidP="00D36BFE">
      <w:bookmarkStart w:id="0" w:name="_GoBack"/>
      <w:bookmarkEnd w:id="0"/>
    </w:p>
    <w:sectPr w:rsidR="00401110" w:rsidRPr="0040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B5E"/>
    <w:rsid w:val="00401110"/>
    <w:rsid w:val="005A04CA"/>
    <w:rsid w:val="00737DD4"/>
    <w:rsid w:val="00857E5D"/>
    <w:rsid w:val="00D36BFE"/>
    <w:rsid w:val="00DF2873"/>
    <w:rsid w:val="00EC7B14"/>
    <w:rsid w:val="00FC0B5E"/>
    <w:rsid w:val="00FC5587"/>
    <w:rsid w:val="00FD70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BFE"/>
    <w:pPr>
      <w:ind w:left="720"/>
      <w:contextualSpacing/>
    </w:pPr>
  </w:style>
  <w:style w:type="character" w:styleId="HTMLCode">
    <w:name w:val="HTML Code"/>
    <w:basedOn w:val="DefaultParagraphFont"/>
    <w:uiPriority w:val="99"/>
    <w:semiHidden/>
    <w:unhideWhenUsed/>
    <w:rsid w:val="0040111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111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401110"/>
  </w:style>
  <w:style w:type="character" w:customStyle="1" w:styleId="keep-together">
    <w:name w:val="keep-together"/>
    <w:basedOn w:val="DefaultParagraphFont"/>
    <w:rsid w:val="00401110"/>
  </w:style>
  <w:style w:type="character" w:styleId="Emphasis">
    <w:name w:val="Emphasis"/>
    <w:basedOn w:val="DefaultParagraphFont"/>
    <w:uiPriority w:val="20"/>
    <w:qFormat/>
    <w:rsid w:val="00401110"/>
    <w:rPr>
      <w:i/>
      <w:iCs/>
    </w:rPr>
  </w:style>
  <w:style w:type="table" w:styleId="TableGrid">
    <w:name w:val="Table Grid"/>
    <w:basedOn w:val="TableNormal"/>
    <w:uiPriority w:val="39"/>
    <w:rsid w:val="00FD70E4"/>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BFE"/>
    <w:pPr>
      <w:ind w:left="720"/>
      <w:contextualSpacing/>
    </w:pPr>
  </w:style>
  <w:style w:type="character" w:styleId="HTMLCode">
    <w:name w:val="HTML Code"/>
    <w:basedOn w:val="DefaultParagraphFont"/>
    <w:uiPriority w:val="99"/>
    <w:semiHidden/>
    <w:unhideWhenUsed/>
    <w:rsid w:val="0040111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111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401110"/>
  </w:style>
  <w:style w:type="character" w:customStyle="1" w:styleId="keep-together">
    <w:name w:val="keep-together"/>
    <w:basedOn w:val="DefaultParagraphFont"/>
    <w:rsid w:val="00401110"/>
  </w:style>
  <w:style w:type="character" w:styleId="Emphasis">
    <w:name w:val="Emphasis"/>
    <w:basedOn w:val="DefaultParagraphFont"/>
    <w:uiPriority w:val="20"/>
    <w:qFormat/>
    <w:rsid w:val="00401110"/>
    <w:rPr>
      <w:i/>
      <w:iCs/>
    </w:rPr>
  </w:style>
  <w:style w:type="table" w:styleId="TableGrid">
    <w:name w:val="Table Grid"/>
    <w:basedOn w:val="TableNormal"/>
    <w:uiPriority w:val="39"/>
    <w:rsid w:val="00FD70E4"/>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21814">
      <w:bodyDiv w:val="1"/>
      <w:marLeft w:val="0"/>
      <w:marRight w:val="0"/>
      <w:marTop w:val="0"/>
      <w:marBottom w:val="0"/>
      <w:divBdr>
        <w:top w:val="none" w:sz="0" w:space="0" w:color="auto"/>
        <w:left w:val="none" w:sz="0" w:space="0" w:color="auto"/>
        <w:bottom w:val="none" w:sz="0" w:space="0" w:color="auto"/>
        <w:right w:val="none" w:sz="0" w:space="0" w:color="auto"/>
      </w:divBdr>
    </w:div>
    <w:div w:id="1126895230">
      <w:bodyDiv w:val="1"/>
      <w:marLeft w:val="0"/>
      <w:marRight w:val="0"/>
      <w:marTop w:val="0"/>
      <w:marBottom w:val="0"/>
      <w:divBdr>
        <w:top w:val="none" w:sz="0" w:space="0" w:color="auto"/>
        <w:left w:val="none" w:sz="0" w:space="0" w:color="auto"/>
        <w:bottom w:val="none" w:sz="0" w:space="0" w:color="auto"/>
        <w:right w:val="none" w:sz="0" w:space="0" w:color="auto"/>
      </w:divBdr>
    </w:div>
    <w:div w:id="122869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5</cp:revision>
  <dcterms:created xsi:type="dcterms:W3CDTF">2017-04-03T14:18:00Z</dcterms:created>
  <dcterms:modified xsi:type="dcterms:W3CDTF">2017-05-03T03:01:00Z</dcterms:modified>
</cp:coreProperties>
</file>