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DB950" w14:textId="0D3F4E7C" w:rsidR="00B40018" w:rsidRPr="00B40018" w:rsidRDefault="00B40018" w:rsidP="00B40018">
      <w:r w:rsidRPr="00B40018">
        <w:rPr>
          <w:b/>
          <w:bCs/>
        </w:rPr>
        <w:t xml:space="preserve"> </w:t>
      </w:r>
      <w:r w:rsidRPr="00B40018">
        <w:rPr>
          <w:rFonts w:asciiTheme="majorHAnsi" w:eastAsiaTheme="majorEastAsia" w:hAnsiTheme="majorHAnsi" w:cstheme="majorBidi"/>
          <w:b/>
          <w:bCs/>
          <w:color w:val="0066CC"/>
          <w:kern w:val="0"/>
          <w:sz w:val="32"/>
          <w:szCs w:val="28"/>
          <w14:ligatures w14:val="none"/>
        </w:rPr>
        <w:t>Global Superstore Performance Dashboard</w:t>
      </w:r>
    </w:p>
    <w:p w14:paraId="44C896EE" w14:textId="77777777" w:rsidR="00B40018" w:rsidRDefault="00B40018" w:rsidP="00B40018">
      <w:r w:rsidRPr="00B40018">
        <w:rPr>
          <w:rFonts w:asciiTheme="majorHAnsi" w:eastAsiaTheme="majorEastAsia" w:hAnsiTheme="majorHAnsi" w:cstheme="majorBidi"/>
          <w:b/>
          <w:bCs/>
          <w:color w:val="003366"/>
          <w:kern w:val="0"/>
          <w:sz w:val="28"/>
          <w:szCs w:val="26"/>
          <w14:ligatures w14:val="none"/>
        </w:rPr>
        <w:t>Description:</w:t>
      </w:r>
      <w:r w:rsidRPr="00B40018">
        <w:t xml:space="preserve"> </w:t>
      </w:r>
    </w:p>
    <w:p w14:paraId="20DB1160" w14:textId="5D19E08E" w:rsidR="00B40018" w:rsidRPr="00B40018" w:rsidRDefault="00B40018" w:rsidP="00B40018">
      <w:r w:rsidRPr="00B40018">
        <w:t>The Global Superstore Performance Dashboard provides a comprehensive overview of sales performance, enabling stakeholders to analyze key metrics and trends across different segments, geographies, and time periods. This dashboard is crucial for identifying business opportunities, understanding profit margins, and assessing customer behavior.</w:t>
      </w:r>
    </w:p>
    <w:p w14:paraId="0F364527" w14:textId="77777777" w:rsidR="00B40018" w:rsidRPr="00B40018" w:rsidRDefault="00B40018" w:rsidP="00B40018">
      <w:pPr>
        <w:rPr>
          <w:rFonts w:asciiTheme="majorHAnsi" w:eastAsiaTheme="majorEastAsia" w:hAnsiTheme="majorHAnsi" w:cstheme="majorBidi"/>
          <w:b/>
          <w:bCs/>
          <w:color w:val="003366"/>
          <w:kern w:val="0"/>
          <w:sz w:val="28"/>
          <w:szCs w:val="26"/>
          <w14:ligatures w14:val="none"/>
        </w:rPr>
      </w:pPr>
      <w:r w:rsidRPr="00B40018">
        <w:rPr>
          <w:rFonts w:asciiTheme="majorHAnsi" w:eastAsiaTheme="majorEastAsia" w:hAnsiTheme="majorHAnsi" w:cstheme="majorBidi"/>
          <w:b/>
          <w:bCs/>
          <w:color w:val="003366"/>
          <w:kern w:val="0"/>
          <w:sz w:val="28"/>
          <w:szCs w:val="26"/>
          <w14:ligatures w14:val="none"/>
        </w:rPr>
        <w:t>Features:</w:t>
      </w:r>
    </w:p>
    <w:p w14:paraId="3007A244" w14:textId="77777777" w:rsidR="00B40018" w:rsidRPr="00B40018" w:rsidRDefault="00B40018" w:rsidP="00B40018">
      <w:pPr>
        <w:numPr>
          <w:ilvl w:val="0"/>
          <w:numId w:val="1"/>
        </w:numPr>
      </w:pPr>
      <w:r w:rsidRPr="00B40018">
        <w:rPr>
          <w:b/>
          <w:bCs/>
        </w:rPr>
        <w:t>Total Quantity:</w:t>
      </w:r>
      <w:r w:rsidRPr="00B40018">
        <w:t xml:space="preserve"> Displays the total quantity of products sold.</w:t>
      </w:r>
    </w:p>
    <w:p w14:paraId="2FE8CDEA" w14:textId="77777777" w:rsidR="00B40018" w:rsidRPr="00B40018" w:rsidRDefault="00B40018" w:rsidP="00B40018">
      <w:pPr>
        <w:numPr>
          <w:ilvl w:val="0"/>
          <w:numId w:val="1"/>
        </w:numPr>
      </w:pPr>
      <w:r w:rsidRPr="00B40018">
        <w:rPr>
          <w:b/>
          <w:bCs/>
        </w:rPr>
        <w:t>Total Profit:</w:t>
      </w:r>
      <w:r w:rsidRPr="00B40018">
        <w:t xml:space="preserve"> Represents the overall profit generated from sales.</w:t>
      </w:r>
    </w:p>
    <w:p w14:paraId="1130613A" w14:textId="77777777" w:rsidR="00B40018" w:rsidRPr="00B40018" w:rsidRDefault="00B40018" w:rsidP="00B40018">
      <w:pPr>
        <w:numPr>
          <w:ilvl w:val="0"/>
          <w:numId w:val="1"/>
        </w:numPr>
      </w:pPr>
      <w:r w:rsidRPr="00B40018">
        <w:rPr>
          <w:b/>
          <w:bCs/>
        </w:rPr>
        <w:t>Total Sales:</w:t>
      </w:r>
      <w:r w:rsidRPr="00B40018">
        <w:t xml:space="preserve"> Shows the total sales revenue across all products and categories.</w:t>
      </w:r>
    </w:p>
    <w:p w14:paraId="080EB209" w14:textId="77777777" w:rsidR="00B40018" w:rsidRPr="00B40018" w:rsidRDefault="00B40018" w:rsidP="00B40018">
      <w:pPr>
        <w:rPr>
          <w:rFonts w:asciiTheme="majorHAnsi" w:eastAsiaTheme="majorEastAsia" w:hAnsiTheme="majorHAnsi" w:cstheme="majorBidi"/>
          <w:b/>
          <w:bCs/>
          <w:color w:val="003366"/>
          <w:kern w:val="0"/>
          <w:sz w:val="28"/>
          <w:szCs w:val="26"/>
          <w14:ligatures w14:val="none"/>
        </w:rPr>
      </w:pPr>
      <w:r w:rsidRPr="00B40018">
        <w:rPr>
          <w:rFonts w:asciiTheme="majorHAnsi" w:eastAsiaTheme="majorEastAsia" w:hAnsiTheme="majorHAnsi" w:cstheme="majorBidi"/>
          <w:b/>
          <w:bCs/>
          <w:color w:val="003366"/>
          <w:kern w:val="0"/>
          <w:sz w:val="28"/>
          <w:szCs w:val="26"/>
          <w14:ligatures w14:val="none"/>
        </w:rPr>
        <w:t>Visualizations:</w:t>
      </w:r>
    </w:p>
    <w:p w14:paraId="36D0AD15" w14:textId="77777777" w:rsidR="00B40018" w:rsidRPr="00B40018" w:rsidRDefault="00B40018" w:rsidP="00B40018">
      <w:pPr>
        <w:numPr>
          <w:ilvl w:val="0"/>
          <w:numId w:val="2"/>
        </w:numPr>
      </w:pPr>
      <w:r w:rsidRPr="00B40018">
        <w:rPr>
          <w:b/>
          <w:bCs/>
        </w:rPr>
        <w:t>KPIs:</w:t>
      </w:r>
    </w:p>
    <w:p w14:paraId="7E8CBFBD" w14:textId="77777777" w:rsidR="00B40018" w:rsidRPr="00B40018" w:rsidRDefault="00B40018" w:rsidP="00B40018">
      <w:pPr>
        <w:numPr>
          <w:ilvl w:val="1"/>
          <w:numId w:val="2"/>
        </w:numPr>
      </w:pPr>
      <w:r w:rsidRPr="00B40018">
        <w:rPr>
          <w:b/>
          <w:bCs/>
        </w:rPr>
        <w:t>Sum of Quantity:</w:t>
      </w:r>
      <w:r w:rsidRPr="00B40018">
        <w:t xml:space="preserve"> Displays the total quantity sold.</w:t>
      </w:r>
    </w:p>
    <w:p w14:paraId="78A4AFF1" w14:textId="77777777" w:rsidR="00B40018" w:rsidRPr="00B40018" w:rsidRDefault="00B40018" w:rsidP="00B40018">
      <w:pPr>
        <w:numPr>
          <w:ilvl w:val="1"/>
          <w:numId w:val="2"/>
        </w:numPr>
      </w:pPr>
      <w:r w:rsidRPr="00B40018">
        <w:rPr>
          <w:b/>
          <w:bCs/>
        </w:rPr>
        <w:t>Total Profit:</w:t>
      </w:r>
      <w:r w:rsidRPr="00B40018">
        <w:t xml:space="preserve"> Represents the total profit made from sales.</w:t>
      </w:r>
    </w:p>
    <w:p w14:paraId="60FE9B2C" w14:textId="77777777" w:rsidR="00B40018" w:rsidRPr="00B40018" w:rsidRDefault="00B40018" w:rsidP="00B40018">
      <w:pPr>
        <w:numPr>
          <w:ilvl w:val="1"/>
          <w:numId w:val="2"/>
        </w:numPr>
      </w:pPr>
      <w:r w:rsidRPr="00B40018">
        <w:rPr>
          <w:b/>
          <w:bCs/>
        </w:rPr>
        <w:t>Sum of Sales:</w:t>
      </w:r>
      <w:r w:rsidRPr="00B40018">
        <w:t xml:space="preserve"> Shows the total sales revenue.</w:t>
      </w:r>
    </w:p>
    <w:p w14:paraId="2293D31C" w14:textId="77777777" w:rsidR="00B40018" w:rsidRPr="00B40018" w:rsidRDefault="00B40018" w:rsidP="00B40018">
      <w:pPr>
        <w:numPr>
          <w:ilvl w:val="0"/>
          <w:numId w:val="2"/>
        </w:numPr>
      </w:pPr>
      <w:r w:rsidRPr="00B40018">
        <w:rPr>
          <w:b/>
          <w:bCs/>
        </w:rPr>
        <w:t>Slicers:</w:t>
      </w:r>
    </w:p>
    <w:p w14:paraId="1C1690C5" w14:textId="77777777" w:rsidR="00B40018" w:rsidRPr="00B40018" w:rsidRDefault="00B40018" w:rsidP="00B40018">
      <w:pPr>
        <w:numPr>
          <w:ilvl w:val="1"/>
          <w:numId w:val="2"/>
        </w:numPr>
      </w:pPr>
      <w:r w:rsidRPr="00B40018">
        <w:rPr>
          <w:b/>
          <w:bCs/>
        </w:rPr>
        <w:t>Month Slicer:</w:t>
      </w:r>
      <w:r w:rsidRPr="00B40018">
        <w:t xml:space="preserve"> Allows filtering of data based on the selected month.</w:t>
      </w:r>
    </w:p>
    <w:p w14:paraId="28BCA6DE" w14:textId="77777777" w:rsidR="00B40018" w:rsidRPr="00B40018" w:rsidRDefault="00B40018" w:rsidP="00B40018">
      <w:pPr>
        <w:numPr>
          <w:ilvl w:val="1"/>
          <w:numId w:val="2"/>
        </w:numPr>
      </w:pPr>
      <w:r w:rsidRPr="00B40018">
        <w:rPr>
          <w:b/>
          <w:bCs/>
        </w:rPr>
        <w:t>Segment Slicer:</w:t>
      </w:r>
      <w:r w:rsidRPr="00B40018">
        <w:t xml:space="preserve"> Filters data according to customer segments.</w:t>
      </w:r>
    </w:p>
    <w:p w14:paraId="685A4932" w14:textId="77777777" w:rsidR="00B40018" w:rsidRPr="00B40018" w:rsidRDefault="00B40018" w:rsidP="00B40018">
      <w:pPr>
        <w:numPr>
          <w:ilvl w:val="1"/>
          <w:numId w:val="2"/>
        </w:numPr>
      </w:pPr>
      <w:r w:rsidRPr="00B40018">
        <w:rPr>
          <w:b/>
          <w:bCs/>
        </w:rPr>
        <w:t>Ship Mode Slicer:</w:t>
      </w:r>
      <w:r w:rsidRPr="00B40018">
        <w:t xml:space="preserve"> Provides options to filter data based on the shipping mode.</w:t>
      </w:r>
    </w:p>
    <w:p w14:paraId="6AB6E5FE" w14:textId="77777777" w:rsidR="00B40018" w:rsidRPr="00B40018" w:rsidRDefault="00B40018" w:rsidP="00B40018">
      <w:pPr>
        <w:numPr>
          <w:ilvl w:val="0"/>
          <w:numId w:val="2"/>
        </w:numPr>
      </w:pPr>
      <w:r w:rsidRPr="00B40018">
        <w:rPr>
          <w:b/>
          <w:bCs/>
        </w:rPr>
        <w:t>Table:</w:t>
      </w:r>
    </w:p>
    <w:p w14:paraId="05A23185" w14:textId="77777777" w:rsidR="00B40018" w:rsidRPr="00B40018" w:rsidRDefault="00B40018" w:rsidP="00B40018">
      <w:pPr>
        <w:numPr>
          <w:ilvl w:val="1"/>
          <w:numId w:val="2"/>
        </w:numPr>
      </w:pPr>
      <w:r w:rsidRPr="00B40018">
        <w:rPr>
          <w:b/>
          <w:bCs/>
        </w:rPr>
        <w:t>Top Ten Customers by State:</w:t>
      </w:r>
      <w:r w:rsidRPr="00B40018">
        <w:t xml:space="preserve"> Displays the top ten customers with the following fields:</w:t>
      </w:r>
    </w:p>
    <w:p w14:paraId="3A52728A" w14:textId="77777777" w:rsidR="00B40018" w:rsidRPr="00B40018" w:rsidRDefault="00B40018" w:rsidP="00B40018">
      <w:pPr>
        <w:numPr>
          <w:ilvl w:val="2"/>
          <w:numId w:val="2"/>
        </w:numPr>
      </w:pPr>
      <w:r w:rsidRPr="00B40018">
        <w:t>Customer ID</w:t>
      </w:r>
    </w:p>
    <w:p w14:paraId="0800ECF5" w14:textId="77777777" w:rsidR="00B40018" w:rsidRPr="00B40018" w:rsidRDefault="00B40018" w:rsidP="00B40018">
      <w:pPr>
        <w:numPr>
          <w:ilvl w:val="2"/>
          <w:numId w:val="2"/>
        </w:numPr>
      </w:pPr>
      <w:r w:rsidRPr="00B40018">
        <w:t>Customer Name</w:t>
      </w:r>
    </w:p>
    <w:p w14:paraId="268F17CC" w14:textId="77777777" w:rsidR="00B40018" w:rsidRPr="00B40018" w:rsidRDefault="00B40018" w:rsidP="00B40018">
      <w:pPr>
        <w:numPr>
          <w:ilvl w:val="2"/>
          <w:numId w:val="2"/>
        </w:numPr>
      </w:pPr>
      <w:r w:rsidRPr="00B40018">
        <w:t>Sum of Sales</w:t>
      </w:r>
    </w:p>
    <w:p w14:paraId="5A90A7B4" w14:textId="77777777" w:rsidR="00B40018" w:rsidRPr="00B40018" w:rsidRDefault="00B40018" w:rsidP="00B40018">
      <w:pPr>
        <w:numPr>
          <w:ilvl w:val="2"/>
          <w:numId w:val="2"/>
        </w:numPr>
      </w:pPr>
      <w:r w:rsidRPr="00B40018">
        <w:t>Region</w:t>
      </w:r>
    </w:p>
    <w:p w14:paraId="7A7E7FE0" w14:textId="77777777" w:rsidR="00B40018" w:rsidRPr="00B40018" w:rsidRDefault="00B40018" w:rsidP="00B40018">
      <w:pPr>
        <w:numPr>
          <w:ilvl w:val="0"/>
          <w:numId w:val="2"/>
        </w:numPr>
      </w:pPr>
      <w:r w:rsidRPr="00B40018">
        <w:rPr>
          <w:b/>
          <w:bCs/>
        </w:rPr>
        <w:t>Column Chart:</w:t>
      </w:r>
    </w:p>
    <w:p w14:paraId="61FCAC42" w14:textId="77777777" w:rsidR="00B40018" w:rsidRPr="00B40018" w:rsidRDefault="00B40018" w:rsidP="00B40018">
      <w:pPr>
        <w:numPr>
          <w:ilvl w:val="1"/>
          <w:numId w:val="2"/>
        </w:numPr>
      </w:pPr>
      <w:r w:rsidRPr="00B40018">
        <w:rPr>
          <w:b/>
          <w:bCs/>
        </w:rPr>
        <w:t>Sum of Sales by Segment:</w:t>
      </w:r>
      <w:r w:rsidRPr="00B40018">
        <w:t xml:space="preserve"> Represents total sales broken down by customer segments.</w:t>
      </w:r>
    </w:p>
    <w:p w14:paraId="356951CB" w14:textId="77777777" w:rsidR="00B40018" w:rsidRPr="00B40018" w:rsidRDefault="00B40018" w:rsidP="00B40018">
      <w:pPr>
        <w:numPr>
          <w:ilvl w:val="0"/>
          <w:numId w:val="2"/>
        </w:numPr>
      </w:pPr>
      <w:r w:rsidRPr="00B40018">
        <w:rPr>
          <w:b/>
          <w:bCs/>
        </w:rPr>
        <w:t>Stacked Bar Chart:</w:t>
      </w:r>
    </w:p>
    <w:p w14:paraId="2473AF37" w14:textId="77777777" w:rsidR="00B40018" w:rsidRPr="00B40018" w:rsidRDefault="00B40018" w:rsidP="00B40018">
      <w:pPr>
        <w:numPr>
          <w:ilvl w:val="1"/>
          <w:numId w:val="2"/>
        </w:numPr>
      </w:pPr>
      <w:r w:rsidRPr="00B40018">
        <w:lastRenderedPageBreak/>
        <w:t>Visualizes the sum of sales segmented by different categories, providing insights into the performance of each segment.</w:t>
      </w:r>
    </w:p>
    <w:p w14:paraId="05159BFD" w14:textId="77777777" w:rsidR="00B40018" w:rsidRPr="00B40018" w:rsidRDefault="00B40018" w:rsidP="00B40018">
      <w:pPr>
        <w:numPr>
          <w:ilvl w:val="0"/>
          <w:numId w:val="2"/>
        </w:numPr>
      </w:pPr>
      <w:r w:rsidRPr="00B40018">
        <w:rPr>
          <w:b/>
          <w:bCs/>
        </w:rPr>
        <w:t>Donut Chart:</w:t>
      </w:r>
    </w:p>
    <w:p w14:paraId="290DE592" w14:textId="77777777" w:rsidR="00B40018" w:rsidRPr="00B40018" w:rsidRDefault="00B40018" w:rsidP="00B40018">
      <w:pPr>
        <w:numPr>
          <w:ilvl w:val="1"/>
          <w:numId w:val="2"/>
        </w:numPr>
      </w:pPr>
      <w:r w:rsidRPr="00B40018">
        <w:rPr>
          <w:b/>
          <w:bCs/>
        </w:rPr>
        <w:t>Sales by Region:</w:t>
      </w:r>
      <w:r w:rsidRPr="00B40018">
        <w:t xml:space="preserve"> Displays the percentage contribution of sales from different regions, offering a quick glance at regional performance.</w:t>
      </w:r>
    </w:p>
    <w:p w14:paraId="152CCF69" w14:textId="77777777" w:rsidR="00B40018" w:rsidRPr="00B40018" w:rsidRDefault="00B40018" w:rsidP="00B40018">
      <w:pPr>
        <w:numPr>
          <w:ilvl w:val="0"/>
          <w:numId w:val="2"/>
        </w:numPr>
      </w:pPr>
      <w:r w:rsidRPr="00B40018">
        <w:rPr>
          <w:b/>
          <w:bCs/>
        </w:rPr>
        <w:t>Map Chart:</w:t>
      </w:r>
    </w:p>
    <w:p w14:paraId="731D998D" w14:textId="77777777" w:rsidR="00B40018" w:rsidRPr="00B40018" w:rsidRDefault="00B40018" w:rsidP="00B40018">
      <w:pPr>
        <w:numPr>
          <w:ilvl w:val="1"/>
          <w:numId w:val="2"/>
        </w:numPr>
      </w:pPr>
      <w:r w:rsidRPr="00B40018">
        <w:rPr>
          <w:b/>
          <w:bCs/>
        </w:rPr>
        <w:t>Sales by State:</w:t>
      </w:r>
      <w:r w:rsidRPr="00B40018">
        <w:t xml:space="preserve"> Shows sales performance by geographic location, providing insights into the regional distribution of sales.</w:t>
      </w:r>
    </w:p>
    <w:p w14:paraId="1A85A524" w14:textId="77777777" w:rsidR="00B40018" w:rsidRDefault="00B40018" w:rsidP="00B40018">
      <w:r w:rsidRPr="00B40018">
        <w:rPr>
          <w:rFonts w:asciiTheme="majorHAnsi" w:eastAsiaTheme="majorEastAsia" w:hAnsiTheme="majorHAnsi" w:cstheme="majorBidi"/>
          <w:b/>
          <w:bCs/>
          <w:color w:val="003366"/>
          <w:kern w:val="0"/>
          <w:sz w:val="28"/>
          <w:szCs w:val="26"/>
          <w14:ligatures w14:val="none"/>
        </w:rPr>
        <w:t>Data Source:</w:t>
      </w:r>
      <w:r w:rsidRPr="00B40018">
        <w:t xml:space="preserve"> </w:t>
      </w:r>
    </w:p>
    <w:p w14:paraId="5198AF15" w14:textId="5AF8EC14" w:rsidR="00B40018" w:rsidRPr="00B40018" w:rsidRDefault="00B40018" w:rsidP="00B40018">
      <w:r w:rsidRPr="00B40018">
        <w:t>The dataset used includes sales records from the Global Superstore, encompassing details such as customer information, sales figures, profit margins, and shipping details.</w:t>
      </w:r>
    </w:p>
    <w:p w14:paraId="69819204" w14:textId="77777777" w:rsidR="00B40018" w:rsidRPr="00B40018" w:rsidRDefault="00B40018" w:rsidP="00B40018">
      <w:pPr>
        <w:rPr>
          <w:rFonts w:asciiTheme="majorHAnsi" w:eastAsiaTheme="majorEastAsia" w:hAnsiTheme="majorHAnsi" w:cstheme="majorBidi"/>
          <w:b/>
          <w:bCs/>
          <w:color w:val="003366"/>
          <w:kern w:val="0"/>
          <w:sz w:val="28"/>
          <w:szCs w:val="26"/>
          <w14:ligatures w14:val="none"/>
        </w:rPr>
      </w:pPr>
      <w:r w:rsidRPr="00B40018">
        <w:rPr>
          <w:rFonts w:asciiTheme="majorHAnsi" w:eastAsiaTheme="majorEastAsia" w:hAnsiTheme="majorHAnsi" w:cstheme="majorBidi"/>
          <w:b/>
          <w:bCs/>
          <w:color w:val="003366"/>
          <w:kern w:val="0"/>
          <w:sz w:val="28"/>
          <w:szCs w:val="26"/>
          <w14:ligatures w14:val="none"/>
        </w:rPr>
        <w:t>Requirements:</w:t>
      </w:r>
    </w:p>
    <w:p w14:paraId="2ACB980B" w14:textId="77777777" w:rsidR="00B40018" w:rsidRPr="00B40018" w:rsidRDefault="00B40018" w:rsidP="00B40018">
      <w:pPr>
        <w:numPr>
          <w:ilvl w:val="0"/>
          <w:numId w:val="3"/>
        </w:numPr>
      </w:pPr>
      <w:r w:rsidRPr="00B40018">
        <w:t>Power BI Desktop (Version May 2024 or later recommended)</w:t>
      </w:r>
    </w:p>
    <w:p w14:paraId="5F94A9BF" w14:textId="77777777" w:rsidR="00B40018" w:rsidRPr="00B40018" w:rsidRDefault="00B40018" w:rsidP="00B40018">
      <w:pPr>
        <w:numPr>
          <w:ilvl w:val="0"/>
          <w:numId w:val="3"/>
        </w:numPr>
      </w:pPr>
      <w:r w:rsidRPr="00B40018">
        <w:t>No additional dependencies</w:t>
      </w:r>
    </w:p>
    <w:p w14:paraId="6540F6BA" w14:textId="77777777" w:rsidR="00B40018" w:rsidRPr="00B40018" w:rsidRDefault="00B40018" w:rsidP="00B40018">
      <w:pPr>
        <w:rPr>
          <w:rFonts w:asciiTheme="majorHAnsi" w:eastAsiaTheme="majorEastAsia" w:hAnsiTheme="majorHAnsi" w:cstheme="majorBidi"/>
          <w:b/>
          <w:bCs/>
          <w:color w:val="003366"/>
          <w:kern w:val="0"/>
          <w:sz w:val="28"/>
          <w:szCs w:val="26"/>
          <w14:ligatures w14:val="none"/>
        </w:rPr>
      </w:pPr>
      <w:r w:rsidRPr="00B40018">
        <w:rPr>
          <w:rFonts w:asciiTheme="majorHAnsi" w:eastAsiaTheme="majorEastAsia" w:hAnsiTheme="majorHAnsi" w:cstheme="majorBidi"/>
          <w:b/>
          <w:bCs/>
          <w:color w:val="003366"/>
          <w:kern w:val="0"/>
          <w:sz w:val="28"/>
          <w:szCs w:val="26"/>
          <w14:ligatures w14:val="none"/>
        </w:rPr>
        <w:t>Usage Instructions:</w:t>
      </w:r>
    </w:p>
    <w:p w14:paraId="08461E75" w14:textId="77777777" w:rsidR="00B40018" w:rsidRPr="00B40018" w:rsidRDefault="00B40018" w:rsidP="00B40018">
      <w:pPr>
        <w:numPr>
          <w:ilvl w:val="0"/>
          <w:numId w:val="4"/>
        </w:numPr>
      </w:pPr>
      <w:r w:rsidRPr="00B40018">
        <w:rPr>
          <w:b/>
          <w:bCs/>
        </w:rPr>
        <w:t>Opening the File:</w:t>
      </w:r>
      <w:r w:rsidRPr="00B40018">
        <w:t xml:space="preserve"> Download and open the Power BI dashboard file using Power BI Desktop.</w:t>
      </w:r>
    </w:p>
    <w:p w14:paraId="050B1CAA" w14:textId="77777777" w:rsidR="00B40018" w:rsidRPr="00B40018" w:rsidRDefault="00B40018" w:rsidP="00B40018">
      <w:pPr>
        <w:numPr>
          <w:ilvl w:val="0"/>
          <w:numId w:val="4"/>
        </w:numPr>
      </w:pPr>
      <w:r w:rsidRPr="00B40018">
        <w:rPr>
          <w:b/>
          <w:bCs/>
        </w:rPr>
        <w:t>Interacting with the Dashboard:</w:t>
      </w:r>
    </w:p>
    <w:p w14:paraId="1657550A" w14:textId="77777777" w:rsidR="00B40018" w:rsidRPr="00B40018" w:rsidRDefault="00B40018" w:rsidP="00B40018">
      <w:pPr>
        <w:numPr>
          <w:ilvl w:val="1"/>
          <w:numId w:val="4"/>
        </w:numPr>
      </w:pPr>
      <w:r w:rsidRPr="00B40018">
        <w:t>Use slicers to filter data based on month, segment, or shipping mode.</w:t>
      </w:r>
    </w:p>
    <w:p w14:paraId="2F662BB6" w14:textId="77777777" w:rsidR="00B40018" w:rsidRPr="00B40018" w:rsidRDefault="00B40018" w:rsidP="00B40018">
      <w:pPr>
        <w:numPr>
          <w:ilvl w:val="1"/>
          <w:numId w:val="4"/>
        </w:numPr>
      </w:pPr>
      <w:r w:rsidRPr="00B40018">
        <w:t>Hover over the visualizations for detailed tooltips and additional information.</w:t>
      </w:r>
    </w:p>
    <w:p w14:paraId="7DA7BF1A" w14:textId="77777777" w:rsidR="00B40018" w:rsidRPr="00B40018" w:rsidRDefault="00B40018" w:rsidP="00B40018">
      <w:pPr>
        <w:numPr>
          <w:ilvl w:val="0"/>
          <w:numId w:val="4"/>
        </w:numPr>
      </w:pPr>
      <w:r w:rsidRPr="00B40018">
        <w:rPr>
          <w:b/>
          <w:bCs/>
        </w:rPr>
        <w:t>Customization:</w:t>
      </w:r>
      <w:r w:rsidRPr="00B40018">
        <w:t xml:space="preserve"> Users can customize filters and visualizations to explore specific sales dimensions or metrics.</w:t>
      </w:r>
    </w:p>
    <w:p w14:paraId="275B4E6B" w14:textId="77777777" w:rsidR="00B40018" w:rsidRPr="00B40018" w:rsidRDefault="00B40018" w:rsidP="00B40018">
      <w:pPr>
        <w:rPr>
          <w:rFonts w:asciiTheme="majorHAnsi" w:eastAsiaTheme="majorEastAsia" w:hAnsiTheme="majorHAnsi" w:cstheme="majorBidi"/>
          <w:b/>
          <w:bCs/>
          <w:color w:val="003366"/>
          <w:kern w:val="0"/>
          <w:sz w:val="28"/>
          <w:szCs w:val="26"/>
          <w14:ligatures w14:val="none"/>
        </w:rPr>
      </w:pPr>
      <w:r w:rsidRPr="00B40018">
        <w:rPr>
          <w:rFonts w:asciiTheme="majorHAnsi" w:eastAsiaTheme="majorEastAsia" w:hAnsiTheme="majorHAnsi" w:cstheme="majorBidi"/>
          <w:b/>
          <w:bCs/>
          <w:color w:val="003366"/>
          <w:kern w:val="0"/>
          <w:sz w:val="28"/>
          <w:szCs w:val="26"/>
          <w14:ligatures w14:val="none"/>
        </w:rPr>
        <w:t>Insights:</w:t>
      </w:r>
    </w:p>
    <w:p w14:paraId="74DC3004" w14:textId="77777777" w:rsidR="00B40018" w:rsidRPr="00B40018" w:rsidRDefault="00B40018" w:rsidP="00B40018">
      <w:pPr>
        <w:numPr>
          <w:ilvl w:val="0"/>
          <w:numId w:val="5"/>
        </w:numPr>
      </w:pPr>
      <w:r w:rsidRPr="00B40018">
        <w:t>The KPIs provide a quick overview of the overall sales performance.</w:t>
      </w:r>
    </w:p>
    <w:p w14:paraId="3E2AFECB" w14:textId="77777777" w:rsidR="00B40018" w:rsidRPr="00B40018" w:rsidRDefault="00B40018" w:rsidP="00B40018">
      <w:pPr>
        <w:numPr>
          <w:ilvl w:val="0"/>
          <w:numId w:val="5"/>
        </w:numPr>
      </w:pPr>
      <w:r w:rsidRPr="00B40018">
        <w:t>The table highlights key customers, enabling targeted marketing and sales strategies.</w:t>
      </w:r>
    </w:p>
    <w:p w14:paraId="127D769C" w14:textId="77777777" w:rsidR="00B40018" w:rsidRPr="00B40018" w:rsidRDefault="00B40018" w:rsidP="00B40018">
      <w:pPr>
        <w:numPr>
          <w:ilvl w:val="0"/>
          <w:numId w:val="5"/>
        </w:numPr>
      </w:pPr>
      <w:r w:rsidRPr="00B40018">
        <w:t>The column and stacked bar charts help in understanding sales distribution across segments and identify top-performing categories.</w:t>
      </w:r>
    </w:p>
    <w:p w14:paraId="723BEF5F" w14:textId="77777777" w:rsidR="00B40018" w:rsidRPr="00B40018" w:rsidRDefault="00B40018" w:rsidP="00B40018">
      <w:pPr>
        <w:numPr>
          <w:ilvl w:val="0"/>
          <w:numId w:val="5"/>
        </w:numPr>
      </w:pPr>
      <w:r w:rsidRPr="00B40018">
        <w:t>The donut chart and map offer geographic insights, highlighting sales performance by region and state.</w:t>
      </w:r>
    </w:p>
    <w:p w14:paraId="005B1244" w14:textId="77777777" w:rsidR="00B40018" w:rsidRPr="00B40018" w:rsidRDefault="00B40018" w:rsidP="00B40018">
      <w:pPr>
        <w:rPr>
          <w:rFonts w:asciiTheme="majorHAnsi" w:eastAsiaTheme="majorEastAsia" w:hAnsiTheme="majorHAnsi" w:cstheme="majorBidi"/>
          <w:b/>
          <w:bCs/>
          <w:color w:val="003366"/>
          <w:kern w:val="0"/>
          <w:sz w:val="28"/>
          <w:szCs w:val="26"/>
          <w14:ligatures w14:val="none"/>
        </w:rPr>
      </w:pPr>
      <w:r w:rsidRPr="00B40018">
        <w:rPr>
          <w:rFonts w:asciiTheme="majorHAnsi" w:eastAsiaTheme="majorEastAsia" w:hAnsiTheme="majorHAnsi" w:cstheme="majorBidi"/>
          <w:b/>
          <w:bCs/>
          <w:color w:val="003366"/>
          <w:kern w:val="0"/>
          <w:sz w:val="28"/>
          <w:szCs w:val="26"/>
          <w14:ligatures w14:val="none"/>
        </w:rPr>
        <w:t>Future Enhancements:</w:t>
      </w:r>
    </w:p>
    <w:p w14:paraId="40D86CD5" w14:textId="77777777" w:rsidR="00B40018" w:rsidRPr="00B40018" w:rsidRDefault="00B40018" w:rsidP="00B40018">
      <w:pPr>
        <w:numPr>
          <w:ilvl w:val="0"/>
          <w:numId w:val="6"/>
        </w:numPr>
      </w:pPr>
      <w:r w:rsidRPr="00B40018">
        <w:t>Adding additional slicers for further geographical filtering.</w:t>
      </w:r>
    </w:p>
    <w:p w14:paraId="49D3EEB6" w14:textId="77777777" w:rsidR="00B40018" w:rsidRPr="00B40018" w:rsidRDefault="00B40018" w:rsidP="00B40018">
      <w:pPr>
        <w:numPr>
          <w:ilvl w:val="0"/>
          <w:numId w:val="6"/>
        </w:numPr>
      </w:pPr>
      <w:r w:rsidRPr="00B40018">
        <w:t>Integrating more KPIs, such as customer satisfaction scores or return rates.</w:t>
      </w:r>
    </w:p>
    <w:p w14:paraId="43C8B9E6" w14:textId="77777777" w:rsidR="00C760CA" w:rsidRDefault="00C760CA"/>
    <w:sectPr w:rsidR="00C7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B3DA0"/>
    <w:multiLevelType w:val="multilevel"/>
    <w:tmpl w:val="DF82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00B1"/>
    <w:multiLevelType w:val="multilevel"/>
    <w:tmpl w:val="837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03D04"/>
    <w:multiLevelType w:val="multilevel"/>
    <w:tmpl w:val="249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839A8"/>
    <w:multiLevelType w:val="multilevel"/>
    <w:tmpl w:val="352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F2B8D"/>
    <w:multiLevelType w:val="multilevel"/>
    <w:tmpl w:val="0A744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875EF"/>
    <w:multiLevelType w:val="multilevel"/>
    <w:tmpl w:val="4AFC3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178383">
    <w:abstractNumId w:val="3"/>
  </w:num>
  <w:num w:numId="2" w16cid:durableId="1377044287">
    <w:abstractNumId w:val="4"/>
  </w:num>
  <w:num w:numId="3" w16cid:durableId="430855069">
    <w:abstractNumId w:val="1"/>
  </w:num>
  <w:num w:numId="4" w16cid:durableId="757139890">
    <w:abstractNumId w:val="5"/>
  </w:num>
  <w:num w:numId="5" w16cid:durableId="2128816465">
    <w:abstractNumId w:val="0"/>
  </w:num>
  <w:num w:numId="6" w16cid:durableId="1000932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8"/>
    <w:rsid w:val="00203593"/>
    <w:rsid w:val="00B40018"/>
    <w:rsid w:val="00C7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E7D2"/>
  <w15:chartTrackingRefBased/>
  <w15:docId w15:val="{17DC06CF-B8E8-4CC6-8E68-FE3000E4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02637">
      <w:bodyDiv w:val="1"/>
      <w:marLeft w:val="0"/>
      <w:marRight w:val="0"/>
      <w:marTop w:val="0"/>
      <w:marBottom w:val="0"/>
      <w:divBdr>
        <w:top w:val="none" w:sz="0" w:space="0" w:color="auto"/>
        <w:left w:val="none" w:sz="0" w:space="0" w:color="auto"/>
        <w:bottom w:val="none" w:sz="0" w:space="0" w:color="auto"/>
        <w:right w:val="none" w:sz="0" w:space="0" w:color="auto"/>
      </w:divBdr>
    </w:div>
    <w:div w:id="119912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Suthari</dc:creator>
  <cp:keywords/>
  <dc:description/>
  <cp:lastModifiedBy>Srikanth Suthari</cp:lastModifiedBy>
  <cp:revision>1</cp:revision>
  <dcterms:created xsi:type="dcterms:W3CDTF">2024-09-29T14:03:00Z</dcterms:created>
  <dcterms:modified xsi:type="dcterms:W3CDTF">2024-09-29T14:05:00Z</dcterms:modified>
</cp:coreProperties>
</file>