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5AA57">
      <w:pPr>
        <w:pStyle w:val="4"/>
        <w:spacing w:line="386" w:lineRule="auto"/>
        <w:rPr>
          <w:sz w:val="21"/>
        </w:rPr>
      </w:pPr>
    </w:p>
    <w:p w14:paraId="57671E50">
      <w:pPr>
        <w:pStyle w:val="4"/>
        <w:spacing w:before="115" w:line="193" w:lineRule="auto"/>
        <w:ind w:firstLine="2377" w:firstLineChars="600"/>
        <w:outlineLvl w:val="0"/>
        <w:rPr>
          <w:sz w:val="40"/>
          <w:szCs w:val="40"/>
        </w:rPr>
      </w:pPr>
      <w:bookmarkStart w:id="0" w:name="_GoBack"/>
      <w:bookmarkEnd w:id="0"/>
      <w:r>
        <w:rPr>
          <w:rFonts w:hint="default"/>
          <w:b/>
          <w:bCs/>
          <w:color w:val="1A1A2E"/>
          <w:spacing w:val="-2"/>
          <w:sz w:val="40"/>
          <w:szCs w:val="40"/>
          <w:lang w:val="en-US"/>
        </w:rPr>
        <w:t xml:space="preserve">Written </w:t>
      </w:r>
      <w:r>
        <w:rPr>
          <w:b/>
          <w:bCs/>
          <w:color w:val="1A1A2E"/>
          <w:spacing w:val="-2"/>
          <w:sz w:val="40"/>
          <w:szCs w:val="40"/>
        </w:rPr>
        <w:t>Explanation</w:t>
      </w:r>
    </w:p>
    <w:p w14:paraId="69007809">
      <w:pPr>
        <w:pStyle w:val="4"/>
        <w:spacing w:before="130" w:line="196" w:lineRule="auto"/>
        <w:ind w:left="1572"/>
        <w:rPr>
          <w:color w:val="0070C0"/>
          <w:sz w:val="21"/>
        </w:rPr>
      </w:pPr>
      <w:r>
        <w:rPr>
          <w:color w:val="555555"/>
          <w:spacing w:val="-1"/>
        </w:rPr>
        <w:t>Robotic Arm Joint</w:t>
      </w:r>
      <w:r>
        <w:rPr>
          <w:color w:val="555555"/>
          <w:spacing w:val="16"/>
        </w:rPr>
        <w:t xml:space="preserve"> </w:t>
      </w:r>
      <w:r>
        <w:rPr>
          <w:color w:val="555555"/>
          <w:spacing w:val="-1"/>
        </w:rPr>
        <w:t>Health</w:t>
      </w:r>
      <w:r>
        <w:rPr>
          <w:color w:val="555555"/>
          <w:spacing w:val="15"/>
        </w:rPr>
        <w:t xml:space="preserve"> </w:t>
      </w:r>
      <w:r>
        <w:rPr>
          <w:color w:val="555555"/>
          <w:spacing w:val="-1"/>
        </w:rPr>
        <w:t>Monitoring System —</w:t>
      </w:r>
      <w:r>
        <w:rPr>
          <w:color w:val="555555"/>
          <w:spacing w:val="14"/>
          <w:w w:val="101"/>
        </w:rPr>
        <w:t xml:space="preserve"> </w:t>
      </w:r>
      <w:r>
        <w:rPr>
          <w:color w:val="555555"/>
          <w:spacing w:val="-1"/>
        </w:rPr>
        <w:t>Bonus Chal</w:t>
      </w:r>
      <w:r>
        <w:rPr>
          <w:color w:val="555555"/>
          <w:spacing w:val="-2"/>
        </w:rPr>
        <w:t>lenge</w:t>
      </w:r>
    </w:p>
    <w:p w14:paraId="047CD9E4">
      <w:pPr>
        <w:pStyle w:val="4"/>
        <w:spacing w:line="254" w:lineRule="auto"/>
        <w:rPr>
          <w:sz w:val="21"/>
        </w:rPr>
      </w:pPr>
      <w:r>
        <w:pict>
          <v:shape id="_x0000_s1027" o:spid="_x0000_s1027" style="position:absolute;left:0pt;margin-left:1pt;margin-top:3.75pt;height:0.5pt;width:442.05pt;z-index:251659264;mso-width-relative:page;mso-height-relative:page;" filled="f" stroked="t" coordsize="8841,10" path="m5,5l8835,5e">
            <v:fill on="f" focussize="0,0"/>
            <v:stroke weight="0.5pt" color="#D3D3D3" miterlimit="10" joinstyle="miter" endcap="round"/>
            <v:imagedata o:title=""/>
            <o:lock v:ext="edit"/>
          </v:shape>
        </w:pict>
      </w:r>
    </w:p>
    <w:p w14:paraId="0C6C9B0D">
      <w:pPr>
        <w:pStyle w:val="4"/>
        <w:spacing w:line="254" w:lineRule="auto"/>
        <w:rPr>
          <w:sz w:val="21"/>
        </w:rPr>
      </w:pPr>
    </w:p>
    <w:p w14:paraId="694CFFE7">
      <w:pPr>
        <w:pStyle w:val="4"/>
        <w:spacing w:before="64" w:line="196" w:lineRule="auto"/>
        <w:ind w:left="37"/>
        <w:outlineLvl w:val="1"/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1. Why These Safety Thresh</w:t>
      </w:r>
      <w:r>
        <w:rPr>
          <w:b/>
          <w:bCs/>
          <w:color w:val="auto"/>
          <w:spacing w:val="-1"/>
          <w:sz w:val="22"/>
          <w:szCs w:val="22"/>
        </w:rPr>
        <w:t>olds for the</w:t>
      </w:r>
      <w:r>
        <w:rPr>
          <w:b/>
          <w:bCs/>
          <w:color w:val="auto"/>
          <w:spacing w:val="15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1"/>
          <w:sz w:val="22"/>
          <w:szCs w:val="22"/>
        </w:rPr>
        <w:t>Immediate-Stop Check</w:t>
      </w:r>
    </w:p>
    <w:p w14:paraId="4C1BE982">
      <w:pPr>
        <w:pStyle w:val="4"/>
        <w:spacing w:before="246" w:line="316" w:lineRule="auto"/>
        <w:ind w:left="27" w:right="20" w:hanging="3"/>
      </w:pPr>
      <w:r>
        <w:rPr>
          <w:color w:val="1A1A2E"/>
          <w:spacing w:val="-1"/>
        </w:rPr>
        <w:t>The</w:t>
      </w:r>
      <w:r>
        <w:rPr>
          <w:color w:val="1A1A2E"/>
          <w:spacing w:val="26"/>
        </w:rPr>
        <w:t xml:space="preserve"> </w:t>
      </w:r>
      <w:r>
        <w:rPr>
          <w:color w:val="1A1A2E"/>
          <w:spacing w:val="-1"/>
        </w:rPr>
        <w:t>immediate</w:t>
      </w:r>
      <w:r>
        <w:rPr>
          <w:color w:val="1A1A2E"/>
          <w:spacing w:val="18"/>
          <w:w w:val="101"/>
        </w:rPr>
        <w:t xml:space="preserve"> </w:t>
      </w:r>
      <w:r>
        <w:rPr>
          <w:color w:val="1A1A2E"/>
          <w:spacing w:val="-1"/>
        </w:rPr>
        <w:t>safety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thresholds were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chosen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reflect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1"/>
        </w:rPr>
        <w:t>physical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limits</w:t>
      </w:r>
      <w:r>
        <w:rPr>
          <w:color w:val="1A1A2E"/>
          <w:spacing w:val="19"/>
        </w:rPr>
        <w:t xml:space="preserve"> </w:t>
      </w:r>
      <w:r>
        <w:rPr>
          <w:color w:val="1A1A2E"/>
          <w:spacing w:val="-1"/>
        </w:rPr>
        <w:t>of</w:t>
      </w:r>
      <w:r>
        <w:rPr>
          <w:color w:val="1A1A2E"/>
          <w:spacing w:val="18"/>
          <w:w w:val="101"/>
        </w:rPr>
        <w:t xml:space="preserve"> </w:t>
      </w:r>
      <w:r>
        <w:rPr>
          <w:color w:val="1A1A2E"/>
          <w:spacing w:val="-1"/>
        </w:rPr>
        <w:t>in</w:t>
      </w:r>
      <w:r>
        <w:rPr>
          <w:color w:val="1A1A2E"/>
          <w:spacing w:val="-2"/>
        </w:rPr>
        <w:t>dustrial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2"/>
        </w:rPr>
        <w:t>robotic</w:t>
      </w:r>
      <w:r>
        <w:rPr>
          <w:color w:val="1A1A2E"/>
          <w:spacing w:val="19"/>
          <w:w w:val="101"/>
        </w:rPr>
        <w:t xml:space="preserve"> </w:t>
      </w:r>
      <w:r>
        <w:rPr>
          <w:color w:val="1A1A2E"/>
          <w:spacing w:val="-2"/>
        </w:rPr>
        <w:t>arm</w:t>
      </w:r>
      <w:r>
        <w:rPr>
          <w:color w:val="1A1A2E"/>
        </w:rPr>
        <w:t xml:space="preserve"> components operating under continuous assembly-line c</w:t>
      </w:r>
      <w:r>
        <w:rPr>
          <w:color w:val="1A1A2E"/>
          <w:spacing w:val="-1"/>
        </w:rPr>
        <w:t>onditions:</w:t>
      </w:r>
    </w:p>
    <w:p w14:paraId="345BAA72">
      <w:pPr>
        <w:pStyle w:val="4"/>
        <w:spacing w:before="194" w:line="290" w:lineRule="auto"/>
        <w:ind w:left="423" w:right="20" w:firstLine="6"/>
      </w:pPr>
      <w:r>
        <w:rPr>
          <w:color w:val="1A1A2E"/>
          <w:spacing w:val="-2"/>
        </w:rPr>
        <w:t>•</w:t>
      </w:r>
      <w:r>
        <w:rPr>
          <w:color w:val="1A1A2E"/>
          <w:spacing w:val="19"/>
        </w:rPr>
        <w:t xml:space="preserve"> </w:t>
      </w:r>
      <w:r>
        <w:rPr>
          <w:b/>
          <w:bCs/>
          <w:color w:val="1A1A2E"/>
          <w:spacing w:val="-2"/>
        </w:rPr>
        <w:t>Torque</w:t>
      </w:r>
      <w:r>
        <w:rPr>
          <w:b/>
          <w:bCs/>
          <w:color w:val="1A1A2E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2"/>
        </w:rPr>
        <w:t>→</w:t>
      </w:r>
      <w:r>
        <w:rPr>
          <w:rFonts w:ascii="Times New Roman" w:hAnsi="Times New Roman" w:eastAsia="Times New Roman" w:cs="Times New Roman"/>
          <w:color w:val="1A1A2E"/>
          <w:spacing w:val="34"/>
          <w:w w:val="101"/>
        </w:rPr>
        <w:t xml:space="preserve"> </w:t>
      </w:r>
      <w:r>
        <w:rPr>
          <w:b/>
          <w:bCs/>
          <w:color w:val="1A1A2E"/>
          <w:spacing w:val="-2"/>
        </w:rPr>
        <w:t>85</w:t>
      </w:r>
      <w:r>
        <w:rPr>
          <w:b/>
          <w:bCs/>
          <w:color w:val="1A1A2E"/>
          <w:spacing w:val="29"/>
          <w:w w:val="101"/>
        </w:rPr>
        <w:t xml:space="preserve"> </w:t>
      </w:r>
      <w:r>
        <w:rPr>
          <w:b/>
          <w:bCs/>
          <w:color w:val="1A1A2E"/>
          <w:spacing w:val="-2"/>
        </w:rPr>
        <w:t>Nm</w:t>
      </w:r>
      <w:r>
        <w:rPr>
          <w:color w:val="1A1A2E"/>
          <w:spacing w:val="-2"/>
        </w:rPr>
        <w:t>: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2"/>
        </w:rPr>
        <w:t>Standard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2"/>
        </w:rPr>
        <w:t>6-axis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2"/>
        </w:rPr>
        <w:t>robotic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2"/>
        </w:rPr>
        <w:t>arm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3"/>
        </w:rPr>
        <w:t>actuators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3"/>
        </w:rPr>
        <w:t>in</w:t>
      </w:r>
      <w:r>
        <w:rPr>
          <w:color w:val="1A1A2E"/>
          <w:spacing w:val="18"/>
          <w:w w:val="101"/>
        </w:rPr>
        <w:t xml:space="preserve"> </w:t>
      </w:r>
      <w:r>
        <w:rPr>
          <w:color w:val="1A1A2E"/>
          <w:spacing w:val="-3"/>
        </w:rPr>
        <w:t>the</w:t>
      </w:r>
      <w:r>
        <w:rPr>
          <w:color w:val="1A1A2E"/>
          <w:spacing w:val="37"/>
        </w:rPr>
        <w:t xml:space="preserve"> </w:t>
      </w:r>
      <w:r>
        <w:rPr>
          <w:color w:val="1A1A2E"/>
          <w:spacing w:val="-3"/>
        </w:rPr>
        <w:t>10–20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3"/>
        </w:rPr>
        <w:t>kg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3"/>
        </w:rPr>
        <w:t>payload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3"/>
        </w:rPr>
        <w:t>class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3"/>
        </w:rPr>
        <w:t>are</w:t>
      </w:r>
      <w:r>
        <w:rPr>
          <w:color w:val="1A1A2E"/>
        </w:rPr>
        <w:t xml:space="preserve"> </w:t>
      </w:r>
      <w:r>
        <w:rPr>
          <w:color w:val="1A1A2E"/>
          <w:spacing w:val="-2"/>
        </w:rPr>
        <w:t>typically</w:t>
      </w:r>
      <w:r>
        <w:rPr>
          <w:color w:val="1A1A2E"/>
          <w:spacing w:val="50"/>
        </w:rPr>
        <w:t xml:space="preserve"> </w:t>
      </w:r>
      <w:r>
        <w:rPr>
          <w:color w:val="1A1A2E"/>
          <w:spacing w:val="-2"/>
        </w:rPr>
        <w:t>rated</w:t>
      </w:r>
      <w:r>
        <w:rPr>
          <w:color w:val="1A1A2E"/>
          <w:spacing w:val="24"/>
          <w:w w:val="101"/>
        </w:rPr>
        <w:t xml:space="preserve"> </w:t>
      </w:r>
      <w:r>
        <w:rPr>
          <w:color w:val="1A1A2E"/>
          <w:spacing w:val="-2"/>
        </w:rPr>
        <w:t>to</w:t>
      </w:r>
      <w:r>
        <w:rPr>
          <w:color w:val="1A1A2E"/>
          <w:spacing w:val="29"/>
          <w:w w:val="101"/>
        </w:rPr>
        <w:t xml:space="preserve"> </w:t>
      </w:r>
      <w:r>
        <w:rPr>
          <w:color w:val="1A1A2E"/>
          <w:spacing w:val="-2"/>
        </w:rPr>
        <w:t>80–90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2"/>
        </w:rPr>
        <w:t>Nm</w:t>
      </w:r>
      <w:r>
        <w:rPr>
          <w:color w:val="1A1A2E"/>
          <w:spacing w:val="34"/>
          <w:w w:val="101"/>
        </w:rPr>
        <w:t xml:space="preserve"> </w:t>
      </w:r>
      <w:r>
        <w:rPr>
          <w:color w:val="1A1A2E"/>
          <w:spacing w:val="-2"/>
        </w:rPr>
        <w:t>peak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2"/>
        </w:rPr>
        <w:t>torque.</w:t>
      </w:r>
      <w:r>
        <w:rPr>
          <w:color w:val="1A1A2E"/>
          <w:spacing w:val="21"/>
        </w:rPr>
        <w:t xml:space="preserve"> </w:t>
      </w:r>
      <w:r>
        <w:rPr>
          <w:color w:val="1A1A2E"/>
          <w:spacing w:val="-2"/>
        </w:rPr>
        <w:t>At</w:t>
      </w:r>
      <w:r>
        <w:rPr>
          <w:color w:val="1A1A2E"/>
          <w:spacing w:val="29"/>
          <w:w w:val="101"/>
        </w:rPr>
        <w:t xml:space="preserve"> </w:t>
      </w:r>
      <w:r>
        <w:rPr>
          <w:color w:val="1A1A2E"/>
          <w:spacing w:val="-2"/>
        </w:rPr>
        <w:t>85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2"/>
        </w:rPr>
        <w:t>Nm,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  <w:spacing w:val="28"/>
          <w:w w:val="101"/>
        </w:rPr>
        <w:t xml:space="preserve"> </w:t>
      </w:r>
      <w:r>
        <w:rPr>
          <w:color w:val="1A1A2E"/>
          <w:spacing w:val="-2"/>
        </w:rPr>
        <w:t>actuator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2"/>
        </w:rPr>
        <w:t>is</w:t>
      </w:r>
      <w:r>
        <w:rPr>
          <w:color w:val="1A1A2E"/>
          <w:spacing w:val="27"/>
          <w:w w:val="101"/>
        </w:rPr>
        <w:t xml:space="preserve"> </w:t>
      </w:r>
      <w:r>
        <w:rPr>
          <w:color w:val="1A1A2E"/>
          <w:spacing w:val="-2"/>
        </w:rPr>
        <w:t>operating</w:t>
      </w:r>
      <w:r>
        <w:rPr>
          <w:color w:val="1A1A2E"/>
          <w:spacing w:val="28"/>
          <w:w w:val="101"/>
        </w:rPr>
        <w:t xml:space="preserve"> </w:t>
      </w:r>
      <w:r>
        <w:rPr>
          <w:color w:val="1A1A2E"/>
          <w:spacing w:val="-2"/>
        </w:rPr>
        <w:t>at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its</w:t>
      </w:r>
      <w:r>
        <w:rPr>
          <w:color w:val="1A1A2E"/>
          <w:spacing w:val="27"/>
          <w:w w:val="101"/>
        </w:rPr>
        <w:t xml:space="preserve"> </w:t>
      </w:r>
      <w:r>
        <w:rPr>
          <w:color w:val="1A1A2E"/>
          <w:spacing w:val="-2"/>
        </w:rPr>
        <w:t>structural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limit;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any</w:t>
      </w:r>
      <w:r>
        <w:rPr>
          <w:color w:val="1A1A2E"/>
          <w:spacing w:val="17"/>
        </w:rPr>
        <w:t xml:space="preserve"> </w:t>
      </w:r>
      <w:r>
        <w:rPr>
          <w:color w:val="1A1A2E"/>
          <w:spacing w:val="-1"/>
        </w:rPr>
        <w:t>further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load</w:t>
      </w:r>
      <w:r>
        <w:rPr>
          <w:color w:val="1A1A2E"/>
          <w:spacing w:val="28"/>
          <w:w w:val="101"/>
        </w:rPr>
        <w:t xml:space="preserve"> </w:t>
      </w:r>
      <w:r>
        <w:rPr>
          <w:color w:val="1A1A2E"/>
          <w:spacing w:val="-1"/>
        </w:rPr>
        <w:t>risks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gearbox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stripping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or</w:t>
      </w:r>
      <w:r>
        <w:rPr>
          <w:color w:val="1A1A2E"/>
          <w:spacing w:val="18"/>
          <w:w w:val="101"/>
        </w:rPr>
        <w:t xml:space="preserve"> </w:t>
      </w:r>
      <w:r>
        <w:rPr>
          <w:color w:val="1A1A2E"/>
          <w:spacing w:val="-1"/>
        </w:rPr>
        <w:t>shaft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deformation.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This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value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1"/>
        </w:rPr>
        <w:t>is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set</w:t>
      </w:r>
      <w:r>
        <w:rPr>
          <w:color w:val="1A1A2E"/>
          <w:spacing w:val="22"/>
        </w:rPr>
        <w:t xml:space="preserve"> </w:t>
      </w:r>
      <w:r>
        <w:rPr>
          <w:i/>
          <w:iCs/>
          <w:color w:val="1A1A2E"/>
          <w:spacing w:val="-1"/>
        </w:rPr>
        <w:t xml:space="preserve">below </w:t>
      </w:r>
      <w:r>
        <w:rPr>
          <w:color w:val="1A1A2E"/>
          <w:spacing w:val="-2"/>
        </w:rPr>
        <w:t>the</w:t>
      </w:r>
      <w:r>
        <w:rPr>
          <w:color w:val="1A1A2E"/>
        </w:rPr>
        <w:t xml:space="preserve"> theoretical</w:t>
      </w:r>
      <w:r>
        <w:rPr>
          <w:color w:val="1A1A2E"/>
          <w:spacing w:val="13"/>
        </w:rPr>
        <w:t xml:space="preserve"> </w:t>
      </w:r>
      <w:r>
        <w:rPr>
          <w:color w:val="1A1A2E"/>
        </w:rPr>
        <w:t>maximum to</w:t>
      </w:r>
      <w:r>
        <w:rPr>
          <w:color w:val="1A1A2E"/>
          <w:spacing w:val="14"/>
        </w:rPr>
        <w:t xml:space="preserve"> </w:t>
      </w:r>
      <w:r>
        <w:rPr>
          <w:color w:val="1A1A2E"/>
        </w:rPr>
        <w:t>provide a s</w:t>
      </w:r>
      <w:r>
        <w:rPr>
          <w:color w:val="1A1A2E"/>
          <w:spacing w:val="-1"/>
        </w:rPr>
        <w:t>afety margin before</w:t>
      </w:r>
      <w:r>
        <w:rPr>
          <w:color w:val="1A1A2E"/>
          <w:spacing w:val="7"/>
        </w:rPr>
        <w:t xml:space="preserve"> </w:t>
      </w:r>
      <w:r>
        <w:rPr>
          <w:color w:val="1A1A2E"/>
          <w:spacing w:val="-1"/>
        </w:rPr>
        <w:t>catastrophic failure.</w:t>
      </w:r>
    </w:p>
    <w:p w14:paraId="3EDFF6C4">
      <w:pPr>
        <w:pStyle w:val="4"/>
        <w:spacing w:before="229" w:line="280" w:lineRule="auto"/>
        <w:ind w:left="423" w:right="20" w:firstLine="6"/>
      </w:pPr>
      <w:r>
        <w:rPr>
          <w:color w:val="1A1A2E"/>
          <w:spacing w:val="-1"/>
        </w:rPr>
        <w:t>•</w:t>
      </w:r>
      <w:r>
        <w:rPr>
          <w:color w:val="1A1A2E"/>
          <w:spacing w:val="23"/>
        </w:rPr>
        <w:t xml:space="preserve"> </w:t>
      </w:r>
      <w:r>
        <w:rPr>
          <w:b/>
          <w:bCs/>
          <w:color w:val="1A1A2E"/>
          <w:spacing w:val="-1"/>
        </w:rPr>
        <w:t>Temperature</w:t>
      </w:r>
      <w:r>
        <w:rPr>
          <w:b/>
          <w:bCs/>
          <w:color w:val="1A1A2E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1"/>
        </w:rPr>
        <w:t>→</w:t>
      </w:r>
      <w:r>
        <w:rPr>
          <w:rFonts w:ascii="Times New Roman" w:hAnsi="Times New Roman" w:eastAsia="Times New Roman" w:cs="Times New Roman"/>
          <w:color w:val="1A1A2E"/>
          <w:spacing w:val="38"/>
          <w:w w:val="101"/>
        </w:rPr>
        <w:t xml:space="preserve"> </w:t>
      </w:r>
      <w:r>
        <w:rPr>
          <w:b/>
          <w:bCs/>
          <w:color w:val="1A1A2E"/>
          <w:spacing w:val="-1"/>
        </w:rPr>
        <w:t>80°C</w:t>
      </w:r>
      <w:r>
        <w:rPr>
          <w:color w:val="1A1A2E"/>
          <w:spacing w:val="-1"/>
        </w:rPr>
        <w:t>:</w:t>
      </w:r>
      <w:r>
        <w:rPr>
          <w:color w:val="1A1A2E"/>
          <w:spacing w:val="37"/>
          <w:w w:val="101"/>
        </w:rPr>
        <w:t xml:space="preserve"> </w:t>
      </w:r>
      <w:r>
        <w:rPr>
          <w:color w:val="1A1A2E"/>
          <w:spacing w:val="-1"/>
        </w:rPr>
        <w:t>Ind</w:t>
      </w:r>
      <w:r>
        <w:rPr>
          <w:color w:val="1A1A2E"/>
          <w:spacing w:val="-2"/>
        </w:rPr>
        <w:t>ustrial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2"/>
        </w:rPr>
        <w:t>servo</w:t>
      </w:r>
      <w:r>
        <w:rPr>
          <w:color w:val="1A1A2E"/>
          <w:spacing w:val="32"/>
          <w:w w:val="101"/>
        </w:rPr>
        <w:t xml:space="preserve"> </w:t>
      </w:r>
      <w:r>
        <w:rPr>
          <w:color w:val="1A1A2E"/>
          <w:spacing w:val="-2"/>
        </w:rPr>
        <w:t>motor</w:t>
      </w:r>
      <w:r>
        <w:rPr>
          <w:color w:val="1A1A2E"/>
          <w:spacing w:val="16"/>
          <w:w w:val="101"/>
        </w:rPr>
        <w:t xml:space="preserve"> </w:t>
      </w:r>
      <w:r>
        <w:rPr>
          <w:color w:val="1A1A2E"/>
          <w:spacing w:val="-2"/>
        </w:rPr>
        <w:t>windings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2"/>
        </w:rPr>
        <w:t>are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2"/>
        </w:rPr>
        <w:t>commonly</w:t>
      </w:r>
      <w:r>
        <w:rPr>
          <w:color w:val="1A1A2E"/>
          <w:spacing w:val="32"/>
        </w:rPr>
        <w:t xml:space="preserve"> </w:t>
      </w:r>
      <w:r>
        <w:rPr>
          <w:color w:val="1A1A2E"/>
          <w:spacing w:val="-2"/>
        </w:rPr>
        <w:t>rated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2"/>
        </w:rPr>
        <w:t>to</w:t>
      </w:r>
      <w:r>
        <w:rPr>
          <w:color w:val="1A1A2E"/>
          <w:spacing w:val="26"/>
        </w:rPr>
        <w:t xml:space="preserve"> </w:t>
      </w:r>
      <w:r>
        <w:rPr>
          <w:color w:val="1A1A2E"/>
          <w:spacing w:val="-2"/>
        </w:rPr>
        <w:t>an</w:t>
      </w:r>
      <w:r>
        <w:rPr>
          <w:color w:val="1A1A2E"/>
          <w:spacing w:val="32"/>
          <w:w w:val="101"/>
        </w:rPr>
        <w:t xml:space="preserve"> </w:t>
      </w:r>
      <w:r>
        <w:rPr>
          <w:color w:val="1A1A2E"/>
          <w:spacing w:val="-2"/>
        </w:rPr>
        <w:t>insulation</w:t>
      </w:r>
      <w:r>
        <w:rPr>
          <w:color w:val="1A1A2E"/>
        </w:rPr>
        <w:t xml:space="preserve"> class  of  'F'  (155°C  maximum  winding  temperature)</w:t>
      </w:r>
      <w:r>
        <w:rPr>
          <w:color w:val="1A1A2E"/>
          <w:spacing w:val="-1"/>
        </w:rPr>
        <w:t>,  but  the</w:t>
      </w:r>
      <w:r>
        <w:rPr>
          <w:color w:val="1A1A2E"/>
          <w:spacing w:val="3"/>
        </w:rPr>
        <w:t xml:space="preserve">  </w:t>
      </w:r>
      <w:r>
        <w:rPr>
          <w:color w:val="1A1A2E"/>
          <w:spacing w:val="-1"/>
        </w:rPr>
        <w:t>external  joint</w:t>
      </w:r>
      <w:r>
        <w:rPr>
          <w:color w:val="1A1A2E"/>
          <w:spacing w:val="6"/>
        </w:rPr>
        <w:t xml:space="preserve">  </w:t>
      </w:r>
      <w:r>
        <w:rPr>
          <w:color w:val="1A1A2E"/>
          <w:spacing w:val="-1"/>
        </w:rPr>
        <w:t>housing  —  the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observable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1"/>
        </w:rPr>
        <w:t>measurement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1"/>
        </w:rPr>
        <w:t>point</w:t>
      </w:r>
      <w:r>
        <w:rPr>
          <w:color w:val="1A1A2E"/>
          <w:spacing w:val="20"/>
          <w:w w:val="101"/>
        </w:rPr>
        <w:t xml:space="preserve"> </w:t>
      </w:r>
      <w:r>
        <w:rPr>
          <w:color w:val="1A1A2E"/>
          <w:spacing w:val="-1"/>
        </w:rPr>
        <w:t>—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1"/>
        </w:rPr>
        <w:t>should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1"/>
        </w:rPr>
        <w:t>not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1"/>
        </w:rPr>
        <w:t>exceed</w:t>
      </w:r>
      <w:r>
        <w:rPr>
          <w:color w:val="1A1A2E"/>
          <w:spacing w:val="28"/>
          <w:w w:val="101"/>
        </w:rPr>
        <w:t xml:space="preserve"> </w:t>
      </w:r>
      <w:r>
        <w:rPr>
          <w:color w:val="1A1A2E"/>
          <w:spacing w:val="-1"/>
        </w:rPr>
        <w:t>80°C</w:t>
      </w:r>
      <w:r>
        <w:rPr>
          <w:color w:val="1A1A2E"/>
          <w:spacing w:val="27"/>
          <w:w w:val="101"/>
        </w:rPr>
        <w:t xml:space="preserve"> </w:t>
      </w:r>
      <w:r>
        <w:rPr>
          <w:color w:val="1A1A2E"/>
          <w:spacing w:val="-2"/>
        </w:rPr>
        <w:t>during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normal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2"/>
        </w:rPr>
        <w:t>duty</w:t>
      </w:r>
      <w:r>
        <w:rPr>
          <w:color w:val="1A1A2E"/>
          <w:spacing w:val="28"/>
          <w:w w:val="101"/>
        </w:rPr>
        <w:t xml:space="preserve"> </w:t>
      </w:r>
      <w:r>
        <w:rPr>
          <w:color w:val="1A1A2E"/>
          <w:spacing w:val="-2"/>
        </w:rPr>
        <w:t>cycles.</w:t>
      </w:r>
      <w:r>
        <w:rPr>
          <w:color w:val="1A1A2E"/>
          <w:spacing w:val="21"/>
        </w:rPr>
        <w:t xml:space="preserve"> </w:t>
      </w:r>
      <w:r>
        <w:rPr>
          <w:color w:val="1A1A2E"/>
          <w:spacing w:val="-2"/>
        </w:rPr>
        <w:t>Above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this, lubricants in the gearbox begin to thin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rapidly,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bearing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races</w:t>
      </w:r>
      <w:r>
        <w:rPr>
          <w:color w:val="1A1A2E"/>
          <w:spacing w:val="6"/>
        </w:rPr>
        <w:t xml:space="preserve"> </w:t>
      </w:r>
      <w:r>
        <w:rPr>
          <w:color w:val="1A1A2E"/>
          <w:spacing w:val="-1"/>
        </w:rPr>
        <w:t>expand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beyond tolerance,</w:t>
      </w:r>
      <w:r>
        <w:rPr>
          <w:color w:val="1A1A2E"/>
          <w:spacing w:val="5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the  heat-dissipation  pathway  to</w:t>
      </w:r>
      <w:r>
        <w:rPr>
          <w:color w:val="1A1A2E"/>
          <w:spacing w:val="9"/>
        </w:rPr>
        <w:t xml:space="preserve">  </w:t>
      </w:r>
      <w:r>
        <w:rPr>
          <w:color w:val="1A1A2E"/>
          <w:spacing w:val="-1"/>
        </w:rPr>
        <w:t>the</w:t>
      </w:r>
      <w:r>
        <w:rPr>
          <w:color w:val="1A1A2E"/>
          <w:spacing w:val="9"/>
        </w:rPr>
        <w:t xml:space="preserve">  </w:t>
      </w:r>
      <w:r>
        <w:rPr>
          <w:color w:val="1A1A2E"/>
          <w:spacing w:val="-1"/>
        </w:rPr>
        <w:t>motor</w:t>
      </w:r>
      <w:r>
        <w:rPr>
          <w:color w:val="1A1A2E"/>
          <w:spacing w:val="5"/>
        </w:rPr>
        <w:t xml:space="preserve">  </w:t>
      </w:r>
      <w:r>
        <w:rPr>
          <w:color w:val="1A1A2E"/>
          <w:spacing w:val="-1"/>
        </w:rPr>
        <w:t>core</w:t>
      </w:r>
      <w:r>
        <w:rPr>
          <w:color w:val="1A1A2E"/>
          <w:spacing w:val="9"/>
        </w:rPr>
        <w:t xml:space="preserve">  </w:t>
      </w:r>
      <w:r>
        <w:rPr>
          <w:color w:val="1A1A2E"/>
          <w:spacing w:val="-1"/>
        </w:rPr>
        <w:t>becomes</w:t>
      </w:r>
      <w:r>
        <w:rPr>
          <w:color w:val="1A1A2E"/>
          <w:spacing w:val="9"/>
        </w:rPr>
        <w:t xml:space="preserve">  </w:t>
      </w:r>
      <w:r>
        <w:rPr>
          <w:color w:val="1A1A2E"/>
          <w:spacing w:val="-1"/>
        </w:rPr>
        <w:t>ineffective.</w:t>
      </w:r>
      <w:r>
        <w:rPr>
          <w:color w:val="1A1A2E"/>
          <w:spacing w:val="6"/>
        </w:rPr>
        <w:t xml:space="preserve">  </w:t>
      </w:r>
      <w:r>
        <w:rPr>
          <w:color w:val="1A1A2E"/>
          <w:spacing w:val="-1"/>
        </w:rPr>
        <w:t>80°C</w:t>
      </w:r>
      <w:r>
        <w:rPr>
          <w:color w:val="1A1A2E"/>
          <w:spacing w:val="9"/>
        </w:rPr>
        <w:t xml:space="preserve">  </w:t>
      </w:r>
      <w:r>
        <w:rPr>
          <w:color w:val="1A1A2E"/>
          <w:spacing w:val="-1"/>
        </w:rPr>
        <w:t>is</w:t>
      </w:r>
      <w:r>
        <w:rPr>
          <w:color w:val="1A1A2E"/>
          <w:spacing w:val="5"/>
        </w:rPr>
        <w:t xml:space="preserve">  </w:t>
      </w:r>
      <w:r>
        <w:rPr>
          <w:color w:val="1A1A2E"/>
          <w:spacing w:val="-1"/>
        </w:rPr>
        <w:t>therefore</w:t>
      </w:r>
      <w:r>
        <w:rPr>
          <w:color w:val="1A1A2E"/>
          <w:spacing w:val="6"/>
        </w:rPr>
        <w:t xml:space="preserve">  </w:t>
      </w:r>
      <w:r>
        <w:rPr>
          <w:color w:val="1A1A2E"/>
          <w:spacing w:val="-1"/>
        </w:rPr>
        <w:t>a</w:t>
      </w:r>
      <w:r>
        <w:rPr>
          <w:color w:val="1A1A2E"/>
        </w:rPr>
        <w:t xml:space="preserve"> conservative</w:t>
      </w:r>
      <w:r>
        <w:rPr>
          <w:color w:val="1A1A2E"/>
          <w:spacing w:val="14"/>
        </w:rPr>
        <w:t xml:space="preserve"> </w:t>
      </w:r>
      <w:r>
        <w:rPr>
          <w:color w:val="1A1A2E"/>
        </w:rPr>
        <w:t>housing-surface limit that prote</w:t>
      </w:r>
      <w:r>
        <w:rPr>
          <w:color w:val="1A1A2E"/>
          <w:spacing w:val="-1"/>
        </w:rPr>
        <w:t>cts the internal</w:t>
      </w:r>
      <w:r>
        <w:rPr>
          <w:color w:val="1A1A2E"/>
          <w:spacing w:val="7"/>
        </w:rPr>
        <w:t xml:space="preserve"> </w:t>
      </w:r>
      <w:r>
        <w:rPr>
          <w:color w:val="1A1A2E"/>
          <w:spacing w:val="-1"/>
        </w:rPr>
        <w:t>components.</w:t>
      </w:r>
    </w:p>
    <w:p w14:paraId="11B08449">
      <w:pPr>
        <w:pStyle w:val="4"/>
        <w:spacing w:before="165" w:line="291" w:lineRule="auto"/>
        <w:ind w:left="427" w:right="20" w:firstLine="3"/>
      </w:pPr>
      <w:r>
        <w:rPr>
          <w:color w:val="1A1A2E"/>
          <w:spacing w:val="-1"/>
        </w:rPr>
        <w:t>•</w:t>
      </w:r>
      <w:r>
        <w:rPr>
          <w:color w:val="1A1A2E"/>
          <w:spacing w:val="45"/>
          <w:w w:val="101"/>
        </w:rPr>
        <w:t xml:space="preserve"> </w:t>
      </w:r>
      <w:r>
        <w:rPr>
          <w:b/>
          <w:bCs/>
          <w:color w:val="1A1A2E"/>
          <w:spacing w:val="-1"/>
        </w:rPr>
        <w:t xml:space="preserve">Vibration  </w:t>
      </w:r>
      <w:r>
        <w:rPr>
          <w:rFonts w:ascii="Times New Roman" w:hAnsi="Times New Roman" w:eastAsia="Times New Roman" w:cs="Times New Roman"/>
          <w:color w:val="1A1A2E"/>
          <w:spacing w:val="-1"/>
        </w:rPr>
        <w:t xml:space="preserve">→  </w:t>
      </w:r>
      <w:r>
        <w:rPr>
          <w:b/>
          <w:bCs/>
          <w:color w:val="1A1A2E"/>
          <w:spacing w:val="-1"/>
        </w:rPr>
        <w:t>9.5  mm/s</w:t>
      </w:r>
      <w:r>
        <w:rPr>
          <w:color w:val="1A1A2E"/>
          <w:spacing w:val="-1"/>
        </w:rPr>
        <w:t>:  ISO  10816-3  (machinery  vibration  standards)  classif</w:t>
      </w:r>
      <w:r>
        <w:rPr>
          <w:color w:val="1A1A2E"/>
          <w:spacing w:val="-2"/>
        </w:rPr>
        <w:t>ies  vibration</w:t>
      </w:r>
      <w:r>
        <w:rPr>
          <w:color w:val="1A1A2E"/>
        </w:rPr>
        <w:t xml:space="preserve"> </w:t>
      </w:r>
      <w:r>
        <w:rPr>
          <w:color w:val="1A1A2E"/>
          <w:spacing w:val="-2"/>
        </w:rPr>
        <w:t>above</w:t>
      </w:r>
      <w:r>
        <w:rPr>
          <w:color w:val="1A1A2E"/>
          <w:spacing w:val="51"/>
        </w:rPr>
        <w:t xml:space="preserve"> </w:t>
      </w:r>
      <w:r>
        <w:rPr>
          <w:color w:val="1A1A2E"/>
          <w:spacing w:val="-2"/>
        </w:rPr>
        <w:t>7.1</w:t>
      </w:r>
      <w:r>
        <w:rPr>
          <w:color w:val="1A1A2E"/>
          <w:spacing w:val="37"/>
        </w:rPr>
        <w:t xml:space="preserve"> </w:t>
      </w:r>
      <w:r>
        <w:rPr>
          <w:color w:val="1A1A2E"/>
          <w:spacing w:val="-2"/>
        </w:rPr>
        <w:t>mm/s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2"/>
        </w:rPr>
        <w:t>as</w:t>
      </w:r>
      <w:r>
        <w:rPr>
          <w:color w:val="1A1A2E"/>
          <w:spacing w:val="33"/>
        </w:rPr>
        <w:t xml:space="preserve"> </w:t>
      </w:r>
      <w:r>
        <w:rPr>
          <w:color w:val="1A1A2E"/>
          <w:spacing w:val="-2"/>
        </w:rPr>
        <w:t>"unsatisfactory"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2"/>
        </w:rPr>
        <w:t>for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2"/>
        </w:rPr>
        <w:t>smaller</w:t>
      </w:r>
      <w:r>
        <w:rPr>
          <w:color w:val="1A1A2E"/>
          <w:spacing w:val="34"/>
          <w:w w:val="101"/>
        </w:rPr>
        <w:t xml:space="preserve"> </w:t>
      </w:r>
      <w:r>
        <w:rPr>
          <w:color w:val="1A1A2E"/>
          <w:spacing w:val="-2"/>
        </w:rPr>
        <w:t>industrial</w:t>
      </w:r>
      <w:r>
        <w:rPr>
          <w:color w:val="1A1A2E"/>
          <w:spacing w:val="36"/>
          <w:w w:val="101"/>
        </w:rPr>
        <w:t xml:space="preserve"> </w:t>
      </w:r>
      <w:r>
        <w:rPr>
          <w:color w:val="1A1A2E"/>
          <w:spacing w:val="-2"/>
        </w:rPr>
        <w:t>machines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2"/>
        </w:rPr>
        <w:t>and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2"/>
        </w:rPr>
        <w:t>above</w:t>
      </w:r>
      <w:r>
        <w:rPr>
          <w:color w:val="1A1A2E"/>
          <w:spacing w:val="45"/>
          <w:w w:val="101"/>
        </w:rPr>
        <w:t xml:space="preserve"> </w:t>
      </w:r>
      <w:r>
        <w:rPr>
          <w:color w:val="1A1A2E"/>
          <w:spacing w:val="-2"/>
        </w:rPr>
        <w:t>11.2</w:t>
      </w:r>
      <w:r>
        <w:rPr>
          <w:color w:val="1A1A2E"/>
          <w:spacing w:val="37"/>
        </w:rPr>
        <w:t xml:space="preserve"> </w:t>
      </w:r>
      <w:r>
        <w:rPr>
          <w:color w:val="1A1A2E"/>
          <w:spacing w:val="-2"/>
        </w:rPr>
        <w:t>mm/s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2"/>
        </w:rPr>
        <w:t>as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"dangerous."</w:t>
      </w:r>
      <w:r>
        <w:rPr>
          <w:color w:val="1A1A2E"/>
          <w:spacing w:val="36"/>
          <w:w w:val="101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1"/>
        </w:rPr>
        <w:t>9.5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mm/s</w:t>
      </w:r>
      <w:r>
        <w:rPr>
          <w:color w:val="1A1A2E"/>
          <w:spacing w:val="35"/>
        </w:rPr>
        <w:t xml:space="preserve"> </w:t>
      </w:r>
      <w:r>
        <w:rPr>
          <w:color w:val="1A1A2E"/>
          <w:spacing w:val="-1"/>
        </w:rPr>
        <w:t>threshold</w:t>
      </w:r>
      <w:r>
        <w:rPr>
          <w:color w:val="1A1A2E"/>
          <w:spacing w:val="38"/>
        </w:rPr>
        <w:t xml:space="preserve"> </w:t>
      </w:r>
      <w:r>
        <w:rPr>
          <w:color w:val="1A1A2E"/>
          <w:spacing w:val="-1"/>
        </w:rPr>
        <w:t>sits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in</w:t>
      </w:r>
      <w:r>
        <w:rPr>
          <w:color w:val="1A1A2E"/>
          <w:spacing w:val="35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41"/>
        </w:rPr>
        <w:t xml:space="preserve"> </w:t>
      </w:r>
      <w:r>
        <w:rPr>
          <w:color w:val="1A1A2E"/>
          <w:spacing w:val="-1"/>
        </w:rPr>
        <w:t>"a</w:t>
      </w:r>
      <w:r>
        <w:rPr>
          <w:color w:val="1A1A2E"/>
          <w:spacing w:val="-2"/>
        </w:rPr>
        <w:t>larm"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2"/>
        </w:rPr>
        <w:t>zone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2"/>
        </w:rPr>
        <w:t>—</w:t>
      </w:r>
      <w:r>
        <w:rPr>
          <w:color w:val="1A1A2E"/>
          <w:spacing w:val="38"/>
        </w:rPr>
        <w:t xml:space="preserve"> </w:t>
      </w:r>
      <w:r>
        <w:rPr>
          <w:color w:val="1A1A2E"/>
          <w:spacing w:val="-2"/>
        </w:rPr>
        <w:t>severe</w:t>
      </w:r>
      <w:r>
        <w:rPr>
          <w:color w:val="1A1A2E"/>
          <w:spacing w:val="39"/>
        </w:rPr>
        <w:t xml:space="preserve"> </w:t>
      </w:r>
      <w:r>
        <w:rPr>
          <w:color w:val="1A1A2E"/>
          <w:spacing w:val="-2"/>
        </w:rPr>
        <w:t>enough</w:t>
      </w:r>
      <w:r>
        <w:rPr>
          <w:color w:val="1A1A2E"/>
          <w:spacing w:val="35"/>
        </w:rPr>
        <w:t xml:space="preserve"> </w:t>
      </w:r>
      <w:r>
        <w:rPr>
          <w:color w:val="1A1A2E"/>
          <w:spacing w:val="-2"/>
        </w:rPr>
        <w:t>to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2"/>
        </w:rPr>
        <w:t>indicate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imminent</w:t>
      </w:r>
      <w:r>
        <w:rPr>
          <w:color w:val="1A1A2E"/>
          <w:spacing w:val="33"/>
        </w:rPr>
        <w:t xml:space="preserve"> </w:t>
      </w:r>
      <w:r>
        <w:rPr>
          <w:color w:val="1A1A2E"/>
          <w:spacing w:val="-1"/>
        </w:rPr>
        <w:t>bearing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damage</w:t>
      </w:r>
      <w:r>
        <w:rPr>
          <w:color w:val="1A1A2E"/>
          <w:spacing w:val="15"/>
          <w:w w:val="101"/>
        </w:rPr>
        <w:t xml:space="preserve"> </w:t>
      </w:r>
      <w:r>
        <w:rPr>
          <w:color w:val="1A1A2E"/>
          <w:spacing w:val="-1"/>
        </w:rPr>
        <w:t>or fastener fatigue,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but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below the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point where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arm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must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already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have suffered permanent</w:t>
      </w:r>
      <w:r>
        <w:rPr>
          <w:color w:val="1A1A2E"/>
          <w:spacing w:val="21"/>
        </w:rPr>
        <w:t xml:space="preserve"> </w:t>
      </w:r>
      <w:r>
        <w:rPr>
          <w:color w:val="1A1A2E"/>
          <w:spacing w:val="-1"/>
        </w:rPr>
        <w:t>damage.</w:t>
      </w:r>
    </w:p>
    <w:p w14:paraId="64D9AF1A">
      <w:pPr>
        <w:pStyle w:val="4"/>
        <w:spacing w:before="166" w:line="296" w:lineRule="auto"/>
        <w:ind w:left="26" w:right="13" w:firstLine="3"/>
        <w:jc w:val="both"/>
      </w:pPr>
      <w:r>
        <w:rPr>
          <w:color w:val="1A1A2E"/>
          <w:spacing w:val="-1"/>
        </w:rPr>
        <w:t>Critically, the immediate-stop check is implemented</w:t>
      </w:r>
      <w:r>
        <w:rPr>
          <w:color w:val="1A1A2E"/>
          <w:spacing w:val="15"/>
          <w:w w:val="101"/>
        </w:rPr>
        <w:t xml:space="preserve"> </w:t>
      </w:r>
      <w:r>
        <w:rPr>
          <w:color w:val="1A1A2E"/>
          <w:spacing w:val="-1"/>
        </w:rPr>
        <w:t>entirely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in</w:t>
      </w:r>
      <w:r>
        <w:rPr>
          <w:color w:val="1A1A2E"/>
          <w:spacing w:val="20"/>
          <w:w w:val="101"/>
        </w:rPr>
        <w:t xml:space="preserve"> </w:t>
      </w:r>
      <w:r>
        <w:rPr>
          <w:rFonts w:ascii="Courier New" w:hAnsi="Courier New" w:eastAsia="Courier New" w:cs="Courier New"/>
          <w:color w:val="auto"/>
          <w:spacing w:val="-1"/>
        </w:rPr>
        <w:t>safety_check.py</w:t>
      </w:r>
      <w:r>
        <w:rPr>
          <w:rFonts w:ascii="Courier New" w:hAnsi="Courier New" w:eastAsia="Courier New" w:cs="Courier New"/>
          <w:color w:val="C0392B"/>
          <w:spacing w:val="-64"/>
        </w:rPr>
        <w:t xml:space="preserve"> </w:t>
      </w:r>
      <w:r>
        <w:rPr>
          <w:color w:val="1A1A2E"/>
          <w:spacing w:val="-1"/>
        </w:rPr>
        <w:t>with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no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import</w:t>
      </w:r>
      <w:r>
        <w:rPr>
          <w:color w:val="1A1A2E"/>
          <w:spacing w:val="6"/>
        </w:rPr>
        <w:t xml:space="preserve"> </w:t>
      </w:r>
      <w:r>
        <w:rPr>
          <w:color w:val="1A1A2E"/>
          <w:spacing w:val="-1"/>
        </w:rPr>
        <w:t>of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or call to the</w:t>
      </w:r>
      <w:r>
        <w:rPr>
          <w:color w:val="1A1A2E"/>
          <w:spacing w:val="14"/>
          <w:w w:val="101"/>
        </w:rPr>
        <w:t xml:space="preserve"> </w:t>
      </w:r>
      <w:r>
        <w:rPr>
          <w:color w:val="1A1A2E"/>
          <w:spacing w:val="-1"/>
        </w:rPr>
        <w:t>ML model.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It will operate correctly even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 xml:space="preserve">if </w:t>
      </w:r>
      <w:r>
        <w:rPr>
          <w:rFonts w:ascii="Courier New" w:hAnsi="Courier New" w:eastAsia="Courier New" w:cs="Courier New"/>
          <w:color w:val="auto"/>
          <w:spacing w:val="-1"/>
        </w:rPr>
        <w:t>wear_detector.py</w:t>
      </w:r>
      <w:r>
        <w:rPr>
          <w:rFonts w:ascii="Courier New" w:hAnsi="Courier New" w:eastAsia="Courier New" w:cs="Courier New"/>
          <w:color w:val="C0392B"/>
          <w:spacing w:val="-52"/>
        </w:rPr>
        <w:t xml:space="preserve"> </w:t>
      </w:r>
      <w:r>
        <w:rPr>
          <w:color w:val="1A1A2E"/>
          <w:spacing w:val="-1"/>
        </w:rPr>
        <w:t>is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broken,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untrai</w:t>
      </w:r>
      <w:r>
        <w:rPr>
          <w:color w:val="1A1A2E"/>
          <w:spacing w:val="-2"/>
        </w:rPr>
        <w:t>ned, or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completely absent.</w:t>
      </w:r>
    </w:p>
    <w:p w14:paraId="2B08FF24">
      <w:pPr>
        <w:pStyle w:val="4"/>
        <w:spacing w:line="342" w:lineRule="auto"/>
        <w:rPr>
          <w:sz w:val="21"/>
        </w:rPr>
      </w:pPr>
      <w:r>
        <w:pict>
          <v:shape id="_x0000_s1028" o:spid="_x0000_s1028" style="position:absolute;left:0pt;margin-left:1pt;margin-top:12.6pt;height:0.5pt;width:442.05pt;z-index:251660288;mso-width-relative:page;mso-height-relative:page;" filled="f" stroked="t" coordsize="8841,10" path="m5,5l8835,5e">
            <v:fill on="f" focussize="0,0"/>
            <v:stroke weight="0.5pt" color="#D3D3D3" miterlimit="10" joinstyle="miter" endcap="round"/>
            <v:imagedata o:title=""/>
            <o:lock v:ext="edit"/>
          </v:shape>
        </w:pict>
      </w:r>
    </w:p>
    <w:p w14:paraId="2F574EEE">
      <w:pPr>
        <w:pStyle w:val="4"/>
        <w:spacing w:line="342" w:lineRule="auto"/>
        <w:rPr>
          <w:sz w:val="21"/>
        </w:rPr>
      </w:pPr>
    </w:p>
    <w:p w14:paraId="4A7EE5E7">
      <w:pPr>
        <w:pStyle w:val="4"/>
        <w:spacing w:before="64" w:line="196" w:lineRule="auto"/>
        <w:ind w:left="25"/>
        <w:outlineLvl w:val="1"/>
        <w:rPr>
          <w:color w:val="auto"/>
          <w:sz w:val="22"/>
          <w:szCs w:val="22"/>
        </w:rPr>
      </w:pPr>
      <w:r>
        <w:rPr>
          <w:b/>
          <w:bCs/>
          <w:color w:val="auto"/>
          <w:spacing w:val="-2"/>
          <w:sz w:val="22"/>
          <w:szCs w:val="22"/>
        </w:rPr>
        <w:t>2.</w:t>
      </w:r>
      <w:r>
        <w:rPr>
          <w:b/>
          <w:bCs/>
          <w:color w:val="auto"/>
          <w:spacing w:val="16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How the</w:t>
      </w:r>
      <w:r>
        <w:rPr>
          <w:b/>
          <w:bCs/>
          <w:color w:val="auto"/>
          <w:spacing w:val="15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ML</w:t>
      </w:r>
      <w:r>
        <w:rPr>
          <w:b/>
          <w:bCs/>
          <w:color w:val="auto"/>
          <w:spacing w:val="16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Prediction and</w:t>
      </w:r>
      <w:r>
        <w:rPr>
          <w:b/>
          <w:bCs/>
          <w:color w:val="auto"/>
          <w:spacing w:val="16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Maintenance</w:t>
      </w:r>
      <w:r>
        <w:rPr>
          <w:b/>
          <w:bCs/>
          <w:color w:val="auto"/>
          <w:spacing w:val="17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Log Combine</w:t>
      </w:r>
      <w:r>
        <w:rPr>
          <w:b/>
          <w:bCs/>
          <w:color w:val="auto"/>
          <w:spacing w:val="15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into a</w:t>
      </w:r>
      <w:r>
        <w:rPr>
          <w:b/>
          <w:bCs/>
          <w:color w:val="auto"/>
          <w:spacing w:val="16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Final</w:t>
      </w:r>
      <w:r>
        <w:rPr>
          <w:b/>
          <w:bCs/>
          <w:color w:val="auto"/>
          <w:spacing w:val="15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2"/>
          <w:sz w:val="22"/>
          <w:szCs w:val="22"/>
        </w:rPr>
        <w:t>Decision</w:t>
      </w:r>
    </w:p>
    <w:p w14:paraId="54D389C8">
      <w:pPr>
        <w:pStyle w:val="4"/>
        <w:spacing w:line="251" w:lineRule="auto"/>
        <w:rPr>
          <w:sz w:val="21"/>
        </w:rPr>
      </w:pPr>
    </w:p>
    <w:p w14:paraId="7728E514">
      <w:pPr>
        <w:pStyle w:val="4"/>
        <w:spacing w:before="58" w:line="282" w:lineRule="auto"/>
        <w:ind w:left="21" w:right="20" w:firstLine="2"/>
        <w:jc w:val="both"/>
      </w:pPr>
      <w:r>
        <w:rPr>
          <w:color w:val="1A1A2E"/>
        </w:rPr>
        <w:t>The system treats th</w:t>
      </w:r>
      <w:r>
        <w:rPr>
          <w:color w:val="1A1A2E"/>
          <w:spacing w:val="-1"/>
        </w:rPr>
        <w:t>e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ML wear</w:t>
      </w:r>
      <w:r>
        <w:rPr>
          <w:color w:val="1A1A2E"/>
          <w:spacing w:val="17"/>
        </w:rPr>
        <w:t xml:space="preserve"> </w:t>
      </w:r>
      <w:r>
        <w:rPr>
          <w:color w:val="1A1A2E"/>
          <w:spacing w:val="-1"/>
        </w:rPr>
        <w:t>prediction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  <w:spacing w:val="10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maintenance</w:t>
      </w:r>
      <w:r>
        <w:rPr>
          <w:color w:val="1A1A2E"/>
          <w:spacing w:val="19"/>
          <w:w w:val="101"/>
        </w:rPr>
        <w:t xml:space="preserve"> </w:t>
      </w:r>
      <w:r>
        <w:rPr>
          <w:color w:val="1A1A2E"/>
          <w:spacing w:val="-1"/>
        </w:rPr>
        <w:t>log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 xml:space="preserve">as </w:t>
      </w:r>
      <w:r>
        <w:rPr>
          <w:b/>
          <w:bCs/>
          <w:color w:val="1A1A2E"/>
          <w:spacing w:val="-1"/>
        </w:rPr>
        <w:t>two</w:t>
      </w:r>
      <w:r>
        <w:rPr>
          <w:b/>
          <w:bCs/>
          <w:color w:val="1A1A2E"/>
          <w:spacing w:val="21"/>
        </w:rPr>
        <w:t xml:space="preserve"> </w:t>
      </w:r>
      <w:r>
        <w:rPr>
          <w:b/>
          <w:bCs/>
          <w:color w:val="1A1A2E"/>
          <w:spacing w:val="-1"/>
        </w:rPr>
        <w:t>independent</w:t>
      </w:r>
      <w:r>
        <w:rPr>
          <w:b/>
          <w:bCs/>
          <w:color w:val="1A1A2E"/>
          <w:spacing w:val="13"/>
        </w:rPr>
        <w:t xml:space="preserve"> </w:t>
      </w:r>
      <w:r>
        <w:rPr>
          <w:b/>
          <w:bCs/>
          <w:color w:val="1A1A2E"/>
          <w:spacing w:val="-1"/>
        </w:rPr>
        <w:t>evidence</w:t>
      </w:r>
      <w:r>
        <w:rPr>
          <w:b/>
          <w:bCs/>
          <w:color w:val="1A1A2E"/>
        </w:rPr>
        <w:t xml:space="preserve"> channels</w:t>
      </w:r>
      <w:r>
        <w:rPr>
          <w:color w:val="1A1A2E"/>
        </w:rPr>
        <w:t>.</w:t>
      </w:r>
      <w:r>
        <w:rPr>
          <w:color w:val="1A1A2E"/>
          <w:spacing w:val="19"/>
        </w:rPr>
        <w:t xml:space="preserve"> </w:t>
      </w:r>
      <w:r>
        <w:rPr>
          <w:color w:val="1A1A2E"/>
        </w:rPr>
        <w:t>Neither alone</w:t>
      </w:r>
      <w:r>
        <w:rPr>
          <w:color w:val="1A1A2E"/>
          <w:spacing w:val="17"/>
          <w:w w:val="101"/>
        </w:rPr>
        <w:t xml:space="preserve"> </w:t>
      </w:r>
      <w:r>
        <w:rPr>
          <w:color w:val="1A1A2E"/>
        </w:rPr>
        <w:t>is s</w:t>
      </w:r>
      <w:r>
        <w:rPr>
          <w:color w:val="1A1A2E"/>
          <w:spacing w:val="-1"/>
        </w:rPr>
        <w:t>ufficient to trigger</w:t>
      </w:r>
      <w:r>
        <w:rPr>
          <w:color w:val="1A1A2E"/>
          <w:spacing w:val="14"/>
          <w:w w:val="101"/>
        </w:rPr>
        <w:t xml:space="preserve"> </w:t>
      </w:r>
      <w:r>
        <w:rPr>
          <w:color w:val="1A1A2E"/>
          <w:spacing w:val="-1"/>
        </w:rPr>
        <w:t>maintenance scheduling,</w:t>
      </w:r>
      <w:r>
        <w:rPr>
          <w:color w:val="1A1A2E"/>
          <w:spacing w:val="17"/>
        </w:rPr>
        <w:t xml:space="preserve"> </w:t>
      </w:r>
      <w:r>
        <w:rPr>
          <w:color w:val="1A1A2E"/>
          <w:spacing w:val="-1"/>
        </w:rPr>
        <w:t>because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each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can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produce</w:t>
      </w:r>
      <w:r>
        <w:rPr>
          <w:color w:val="1A1A2E"/>
        </w:rPr>
        <w:t xml:space="preserve"> </w:t>
      </w:r>
      <w:r>
        <w:rPr>
          <w:color w:val="1A1A2E"/>
          <w:spacing w:val="-2"/>
        </w:rPr>
        <w:t>false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2"/>
        </w:rPr>
        <w:t>positives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2"/>
        </w:rPr>
        <w:t>in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2"/>
        </w:rPr>
        <w:t>isolation:</w:t>
      </w:r>
    </w:p>
    <w:p w14:paraId="3A063B77">
      <w:pPr>
        <w:pStyle w:val="4"/>
        <w:spacing w:before="224" w:line="299" w:lineRule="auto"/>
        <w:ind w:left="432" w:right="20" w:hanging="2"/>
      </w:pPr>
      <w:r>
        <w:rPr>
          <w:color w:val="1A1A2E"/>
          <w:spacing w:val="-2"/>
        </w:rPr>
        <w:t>•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  <w:spacing w:val="41"/>
        </w:rPr>
        <w:t xml:space="preserve"> </w:t>
      </w:r>
      <w:r>
        <w:rPr>
          <w:color w:val="1A1A2E"/>
          <w:spacing w:val="-2"/>
        </w:rPr>
        <w:t>ML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2"/>
        </w:rPr>
        <w:t>model</w:t>
      </w:r>
      <w:r>
        <w:rPr>
          <w:color w:val="1A1A2E"/>
          <w:spacing w:val="39"/>
          <w:w w:val="101"/>
        </w:rPr>
        <w:t xml:space="preserve"> </w:t>
      </w:r>
      <w:r>
        <w:rPr>
          <w:color w:val="1A1A2E"/>
          <w:spacing w:val="-2"/>
        </w:rPr>
        <w:t>might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2"/>
        </w:rPr>
        <w:t>predict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2"/>
        </w:rPr>
        <w:t>wear</w:t>
      </w:r>
      <w:r>
        <w:rPr>
          <w:color w:val="1A1A2E"/>
          <w:spacing w:val="30"/>
          <w:w w:val="101"/>
        </w:rPr>
        <w:t xml:space="preserve"> </w:t>
      </w:r>
      <w:r>
        <w:rPr>
          <w:color w:val="1A1A2E"/>
          <w:spacing w:val="-2"/>
        </w:rPr>
        <w:t>on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2"/>
        </w:rPr>
        <w:t>an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arm</w:t>
      </w:r>
      <w:r>
        <w:rPr>
          <w:color w:val="1A1A2E"/>
          <w:spacing w:val="30"/>
        </w:rPr>
        <w:t xml:space="preserve"> </w:t>
      </w:r>
      <w:r>
        <w:rPr>
          <w:color w:val="1A1A2E"/>
          <w:spacing w:val="-2"/>
        </w:rPr>
        <w:t>that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2"/>
        </w:rPr>
        <w:t>was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2"/>
        </w:rPr>
        <w:t>recently</w:t>
      </w:r>
      <w:r>
        <w:rPr>
          <w:color w:val="1A1A2E"/>
          <w:spacing w:val="32"/>
          <w:w w:val="101"/>
        </w:rPr>
        <w:t xml:space="preserve"> </w:t>
      </w:r>
      <w:r>
        <w:rPr>
          <w:color w:val="1A1A2E"/>
          <w:spacing w:val="-2"/>
        </w:rPr>
        <w:t>serviced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and</w:t>
      </w:r>
      <w:r>
        <w:rPr>
          <w:color w:val="1A1A2E"/>
          <w:spacing w:val="39"/>
          <w:w w:val="101"/>
        </w:rPr>
        <w:t xml:space="preserve"> </w:t>
      </w:r>
      <w:r>
        <w:rPr>
          <w:color w:val="1A1A2E"/>
          <w:spacing w:val="-2"/>
        </w:rPr>
        <w:t>is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2"/>
        </w:rPr>
        <w:t>perfor</w:t>
      </w:r>
      <w:r>
        <w:rPr>
          <w:color w:val="1A1A2E"/>
          <w:spacing w:val="-3"/>
        </w:rPr>
        <w:t>ming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normally —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it sees the operating</w:t>
      </w:r>
      <w:r>
        <w:rPr>
          <w:color w:val="1A1A2E"/>
          <w:spacing w:val="13"/>
          <w:w w:val="101"/>
        </w:rPr>
        <w:t xml:space="preserve"> </w:t>
      </w:r>
      <w:r>
        <w:rPr>
          <w:color w:val="1A1A2E"/>
          <w:spacing w:val="-1"/>
        </w:rPr>
        <w:t>hours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but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 xml:space="preserve">not </w:t>
      </w:r>
      <w:r>
        <w:rPr>
          <w:color w:val="1A1A2E"/>
          <w:spacing w:val="-2"/>
        </w:rPr>
        <w:t>the service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2"/>
        </w:rPr>
        <w:t>history.</w:t>
      </w:r>
    </w:p>
    <w:p w14:paraId="6C677FD0">
      <w:pPr>
        <w:pStyle w:val="4"/>
        <w:spacing w:before="67" w:line="299" w:lineRule="auto"/>
        <w:ind w:left="426" w:right="20" w:firstLine="4"/>
      </w:pPr>
      <w:r>
        <w:rPr>
          <w:color w:val="1A1A2E"/>
          <w:spacing w:val="-1"/>
        </w:rPr>
        <w:t>• A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maintenance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note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might</w:t>
      </w:r>
      <w:r>
        <w:rPr>
          <w:color w:val="1A1A2E"/>
          <w:spacing w:val="19"/>
          <w:w w:val="101"/>
        </w:rPr>
        <w:t xml:space="preserve"> </w:t>
      </w:r>
      <w:r>
        <w:rPr>
          <w:color w:val="1A1A2E"/>
          <w:spacing w:val="-1"/>
        </w:rPr>
        <w:t>use words</w:t>
      </w:r>
      <w:r>
        <w:rPr>
          <w:color w:val="1A1A2E"/>
          <w:spacing w:val="19"/>
          <w:w w:val="101"/>
        </w:rPr>
        <w:t xml:space="preserve"> </w:t>
      </w:r>
      <w:r>
        <w:rPr>
          <w:color w:val="1A1A2E"/>
          <w:spacing w:val="-1"/>
        </w:rPr>
        <w:t>like</w:t>
      </w:r>
      <w:r>
        <w:rPr>
          <w:color w:val="1A1A2E"/>
          <w:spacing w:val="15"/>
          <w:w w:val="101"/>
        </w:rPr>
        <w:t xml:space="preserve"> </w:t>
      </w:r>
      <w:r>
        <w:rPr>
          <w:color w:val="1A1A2E"/>
          <w:spacing w:val="-1"/>
        </w:rPr>
        <w:t>"monitoring</w:t>
      </w:r>
      <w:r>
        <w:rPr>
          <w:color w:val="1A1A2E"/>
          <w:spacing w:val="14"/>
          <w:w w:val="101"/>
        </w:rPr>
        <w:t xml:space="preserve"> </w:t>
      </w:r>
      <w:r>
        <w:rPr>
          <w:color w:val="1A1A2E"/>
          <w:spacing w:val="-1"/>
        </w:rPr>
        <w:t>closely"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after a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minor</w:t>
      </w:r>
      <w:r>
        <w:rPr>
          <w:color w:val="1A1A2E"/>
          <w:spacing w:val="16"/>
          <w:w w:val="101"/>
        </w:rPr>
        <w:t xml:space="preserve"> </w:t>
      </w:r>
      <w:r>
        <w:rPr>
          <w:color w:val="1A1A2E"/>
          <w:spacing w:val="-1"/>
        </w:rPr>
        <w:t>lubr</w:t>
      </w:r>
      <w:r>
        <w:rPr>
          <w:color w:val="1A1A2E"/>
          <w:spacing w:val="-2"/>
        </w:rPr>
        <w:t>ication, which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scores some concern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1"/>
        </w:rPr>
        <w:t>points without representing a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real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problem.</w:t>
      </w:r>
    </w:p>
    <w:p w14:paraId="38AFD33F">
      <w:pPr>
        <w:pStyle w:val="4"/>
        <w:spacing w:before="166" w:line="295" w:lineRule="auto"/>
        <w:ind w:left="27" w:right="19" w:hanging="3"/>
      </w:pPr>
      <w:r>
        <w:rPr>
          <w:color w:val="1A1A2E"/>
          <w:spacing w:val="-1"/>
        </w:rPr>
        <w:t>The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combination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logic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in</w:t>
      </w:r>
      <w:r>
        <w:rPr>
          <w:color w:val="1A1A2E"/>
          <w:spacing w:val="22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"decision_engine.py" </w:instrText>
      </w:r>
      <w:r>
        <w:rPr>
          <w:color w:val="auto"/>
        </w:rPr>
        <w:fldChar w:fldCharType="separate"/>
      </w:r>
      <w:r>
        <w:rPr>
          <w:rFonts w:ascii="Courier New" w:hAnsi="Courier New" w:eastAsia="Courier New" w:cs="Courier New"/>
          <w:color w:val="auto"/>
          <w:spacing w:val="-1"/>
        </w:rPr>
        <w:t>decision_engine.py</w:t>
      </w:r>
      <w:r>
        <w:rPr>
          <w:rFonts w:ascii="Courier New" w:hAnsi="Courier New" w:eastAsia="Courier New" w:cs="Courier New"/>
          <w:color w:val="auto"/>
          <w:spacing w:val="-1"/>
        </w:rPr>
        <w:fldChar w:fldCharType="end"/>
      </w:r>
      <w:r>
        <w:rPr>
          <w:rFonts w:ascii="Courier New" w:hAnsi="Courier New" w:eastAsia="Courier New" w:cs="Courier New"/>
          <w:color w:val="auto"/>
          <w:spacing w:val="-43"/>
        </w:rPr>
        <w:t xml:space="preserve"> </w:t>
      </w:r>
      <w:r>
        <w:rPr>
          <w:color w:val="1A1A2E"/>
          <w:spacing w:val="-1"/>
        </w:rPr>
        <w:t>uses</w:t>
      </w:r>
      <w:r>
        <w:rPr>
          <w:color w:val="1A1A2E"/>
          <w:spacing w:val="17"/>
          <w:w w:val="101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 xml:space="preserve">simple </w:t>
      </w:r>
      <w:r>
        <w:rPr>
          <w:b/>
          <w:bCs/>
          <w:color w:val="1A1A2E"/>
          <w:spacing w:val="-1"/>
        </w:rPr>
        <w:t>AND</w:t>
      </w:r>
      <w:r>
        <w:rPr>
          <w:b/>
          <w:bCs/>
          <w:color w:val="1A1A2E"/>
          <w:spacing w:val="17"/>
          <w:w w:val="101"/>
        </w:rPr>
        <w:t xml:space="preserve"> </w:t>
      </w:r>
      <w:r>
        <w:rPr>
          <w:b/>
          <w:bCs/>
          <w:color w:val="1A1A2E"/>
          <w:spacing w:val="-1"/>
        </w:rPr>
        <w:t>gate for scheduling</w:t>
      </w:r>
      <w:r>
        <w:rPr>
          <w:b/>
          <w:bCs/>
          <w:color w:val="1A1A2E"/>
          <w:spacing w:val="17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  <w:spacing w:val="16"/>
          <w:w w:val="101"/>
        </w:rPr>
        <w:t xml:space="preserve"> </w:t>
      </w:r>
      <w:r>
        <w:rPr>
          <w:color w:val="1A1A2E"/>
          <w:spacing w:val="-1"/>
        </w:rPr>
        <w:t>an</w:t>
      </w:r>
      <w:r>
        <w:rPr>
          <w:color w:val="1A1A2E"/>
        </w:rPr>
        <w:t xml:space="preserve"> </w:t>
      </w:r>
      <w:r>
        <w:rPr>
          <w:b/>
          <w:bCs/>
          <w:color w:val="1A1A2E"/>
          <w:spacing w:val="-1"/>
        </w:rPr>
        <w:t>OR gate for</w:t>
      </w:r>
      <w:r>
        <w:rPr>
          <w:b/>
          <w:bCs/>
          <w:color w:val="1A1A2E"/>
          <w:spacing w:val="12"/>
        </w:rPr>
        <w:t xml:space="preserve"> </w:t>
      </w:r>
      <w:r>
        <w:rPr>
          <w:b/>
          <w:bCs/>
          <w:color w:val="1A1A2E"/>
          <w:spacing w:val="-1"/>
        </w:rPr>
        <w:t>monitoring</w:t>
      </w:r>
      <w:r>
        <w:rPr>
          <w:color w:val="1A1A2E"/>
          <w:spacing w:val="-1"/>
        </w:rPr>
        <w:t>:</w:t>
      </w:r>
    </w:p>
    <w:p w14:paraId="3F3E5E26">
      <w:pPr>
        <w:spacing w:line="295" w:lineRule="auto"/>
        <w:sectPr>
          <w:footerReference r:id="rId5" w:type="default"/>
          <w:pgSz w:w="11906" w:h="16838"/>
          <w:pgMar w:top="1431" w:right="1517" w:bottom="0" w:left="1517" w:header="0" w:footer="0" w:gutter="0"/>
          <w:cols w:space="720" w:num="1"/>
        </w:sectPr>
      </w:pPr>
    </w:p>
    <w:p w14:paraId="144130C6">
      <w:pPr>
        <w:spacing w:line="102" w:lineRule="exact"/>
      </w:pPr>
    </w:p>
    <w:tbl>
      <w:tblPr>
        <w:tblStyle w:val="7"/>
        <w:tblW w:w="5763" w:type="dxa"/>
        <w:tblInd w:w="7" w:type="dxa"/>
        <w:tblBorders>
          <w:top w:val="single" w:color="D3D3D3" w:sz="2" w:space="0"/>
          <w:left w:val="single" w:color="D3D3D3" w:sz="2" w:space="0"/>
          <w:bottom w:val="single" w:color="D3D3D3" w:sz="2" w:space="0"/>
          <w:right w:val="single" w:color="D3D3D3" w:sz="2" w:space="0"/>
          <w:insideH w:val="single" w:color="D3D3D3" w:sz="2" w:space="0"/>
          <w:insideV w:val="single" w:color="D3D3D3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1919"/>
        <w:gridCol w:w="2751"/>
      </w:tblGrid>
      <w:tr w14:paraId="423CD02F">
        <w:tblPrEx>
          <w:tblBorders>
            <w:top w:val="single" w:color="D3D3D3" w:sz="2" w:space="0"/>
            <w:left w:val="single" w:color="D3D3D3" w:sz="2" w:space="0"/>
            <w:bottom w:val="single" w:color="D3D3D3" w:sz="2" w:space="0"/>
            <w:right w:val="single" w:color="D3D3D3" w:sz="2" w:space="0"/>
            <w:insideH w:val="single" w:color="D3D3D3" w:sz="2" w:space="0"/>
            <w:insideV w:val="single" w:color="D3D3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093" w:type="dxa"/>
            <w:shd w:val="clear" w:color="auto" w:fill="1F497D" w:themeFill="text2"/>
            <w:vAlign w:val="top"/>
          </w:tcPr>
          <w:p w14:paraId="4BEBE603">
            <w:pPr>
              <w:pStyle w:val="8"/>
              <w:spacing w:before="127" w:line="196" w:lineRule="auto"/>
              <w:ind w:left="131"/>
            </w:pPr>
            <w:r>
              <w:rPr>
                <w:b/>
                <w:bCs/>
                <w:color w:val="FFFFFF"/>
                <w:spacing w:val="-3"/>
              </w:rPr>
              <w:t>ML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Signal</w:t>
            </w:r>
          </w:p>
        </w:tc>
        <w:tc>
          <w:tcPr>
            <w:tcW w:w="1919" w:type="dxa"/>
            <w:shd w:val="clear" w:color="auto" w:fill="1F497D" w:themeFill="text2"/>
            <w:vAlign w:val="top"/>
          </w:tcPr>
          <w:p w14:paraId="3D458514">
            <w:pPr>
              <w:pStyle w:val="8"/>
              <w:spacing w:before="127" w:line="196" w:lineRule="auto"/>
              <w:ind w:left="128"/>
            </w:pPr>
            <w:r>
              <w:rPr>
                <w:b/>
                <w:bCs/>
                <w:color w:val="FFFFFF"/>
                <w:spacing w:val="-1"/>
              </w:rPr>
              <w:t>Maintenance Signal</w:t>
            </w:r>
          </w:p>
        </w:tc>
        <w:tc>
          <w:tcPr>
            <w:tcW w:w="2751" w:type="dxa"/>
            <w:shd w:val="clear" w:color="auto" w:fill="1F497D" w:themeFill="text2"/>
            <w:vAlign w:val="top"/>
          </w:tcPr>
          <w:p w14:paraId="1E00A7B3">
            <w:pPr>
              <w:pStyle w:val="8"/>
              <w:spacing w:before="129" w:line="194" w:lineRule="auto"/>
              <w:ind w:left="130"/>
            </w:pPr>
            <w:r>
              <w:rPr>
                <w:b/>
                <w:bCs/>
                <w:color w:val="FFFFFF"/>
                <w:spacing w:val="-2"/>
              </w:rPr>
              <w:t>Decision</w:t>
            </w:r>
          </w:p>
        </w:tc>
      </w:tr>
      <w:tr w14:paraId="4AAF15A0">
        <w:tblPrEx>
          <w:tblBorders>
            <w:top w:val="single" w:color="D3D3D3" w:sz="2" w:space="0"/>
            <w:left w:val="single" w:color="D3D3D3" w:sz="2" w:space="0"/>
            <w:bottom w:val="single" w:color="D3D3D3" w:sz="2" w:space="0"/>
            <w:right w:val="single" w:color="D3D3D3" w:sz="2" w:space="0"/>
            <w:insideH w:val="single" w:color="D3D3D3" w:sz="2" w:space="0"/>
            <w:insideV w:val="single" w:color="D3D3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093" w:type="dxa"/>
            <w:vAlign w:val="top"/>
          </w:tcPr>
          <w:p w14:paraId="6AD4201B">
            <w:pPr>
              <w:pStyle w:val="8"/>
              <w:spacing w:before="126" w:line="194" w:lineRule="auto"/>
              <w:ind w:left="121"/>
            </w:pPr>
            <w:r>
              <w:t>Wear</w:t>
            </w:r>
          </w:p>
        </w:tc>
        <w:tc>
          <w:tcPr>
            <w:tcW w:w="1919" w:type="dxa"/>
            <w:vAlign w:val="top"/>
          </w:tcPr>
          <w:p w14:paraId="2B682B13">
            <w:pPr>
              <w:pStyle w:val="8"/>
              <w:spacing w:before="124" w:line="196" w:lineRule="auto"/>
              <w:ind w:left="125"/>
            </w:pPr>
            <w:r>
              <w:rPr>
                <w:spacing w:val="-2"/>
              </w:rPr>
              <w:t>Concern</w:t>
            </w:r>
          </w:p>
        </w:tc>
        <w:tc>
          <w:tcPr>
            <w:tcW w:w="2751" w:type="dxa"/>
            <w:vAlign w:val="top"/>
          </w:tcPr>
          <w:p w14:paraId="61F052D0">
            <w:pPr>
              <w:pStyle w:val="8"/>
              <w:spacing w:before="124" w:line="196" w:lineRule="auto"/>
              <w:ind w:left="125"/>
              <w:rPr>
                <w:rFonts w:hint="default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 xml:space="preserve">“ </w:t>
            </w:r>
            <w:r>
              <w:rPr>
                <w:spacing w:val="-1"/>
              </w:rPr>
              <w:t>SCHEDULE_MAINTENANCE</w:t>
            </w:r>
            <w:r>
              <w:rPr>
                <w:rFonts w:hint="default"/>
                <w:spacing w:val="-1"/>
                <w:lang w:val="en-US"/>
              </w:rPr>
              <w:t xml:space="preserve"> ”</w:t>
            </w:r>
          </w:p>
        </w:tc>
      </w:tr>
      <w:tr w14:paraId="41F893C3">
        <w:tblPrEx>
          <w:tblBorders>
            <w:top w:val="single" w:color="D3D3D3" w:sz="2" w:space="0"/>
            <w:left w:val="single" w:color="D3D3D3" w:sz="2" w:space="0"/>
            <w:bottom w:val="single" w:color="D3D3D3" w:sz="2" w:space="0"/>
            <w:right w:val="single" w:color="D3D3D3" w:sz="2" w:space="0"/>
            <w:insideH w:val="single" w:color="D3D3D3" w:sz="2" w:space="0"/>
            <w:insideV w:val="single" w:color="D3D3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093" w:type="dxa"/>
            <w:shd w:val="clear" w:color="auto" w:fill="auto"/>
            <w:vAlign w:val="top"/>
          </w:tcPr>
          <w:p w14:paraId="3EF1DDEB">
            <w:pPr>
              <w:pStyle w:val="8"/>
              <w:spacing w:before="127" w:line="194" w:lineRule="auto"/>
              <w:ind w:left="121"/>
            </w:pPr>
            <w:r>
              <w:t>Wear</w:t>
            </w:r>
          </w:p>
        </w:tc>
        <w:tc>
          <w:tcPr>
            <w:tcW w:w="1919" w:type="dxa"/>
            <w:shd w:val="clear" w:color="auto" w:fill="auto"/>
            <w:vAlign w:val="top"/>
          </w:tcPr>
          <w:p w14:paraId="384FAEF7">
            <w:pPr>
              <w:pStyle w:val="8"/>
              <w:spacing w:before="127" w:line="194" w:lineRule="auto"/>
              <w:ind w:left="129"/>
            </w:pPr>
            <w:r>
              <w:rPr>
                <w:spacing w:val="-2"/>
              </w:rPr>
              <w:t>No concern</w:t>
            </w:r>
          </w:p>
        </w:tc>
        <w:tc>
          <w:tcPr>
            <w:tcW w:w="2751" w:type="dxa"/>
            <w:shd w:val="clear" w:color="auto" w:fill="auto"/>
            <w:vAlign w:val="top"/>
          </w:tcPr>
          <w:p w14:paraId="10C89C2B">
            <w:pPr>
              <w:pStyle w:val="8"/>
              <w:spacing w:before="125" w:line="196" w:lineRule="auto"/>
              <w:ind w:left="125"/>
              <w:rPr>
                <w:rFonts w:hint="default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 xml:space="preserve">“ </w:t>
            </w:r>
            <w:r>
              <w:rPr>
                <w:spacing w:val="-1"/>
              </w:rPr>
              <w:t>MONITOR</w:t>
            </w:r>
            <w:r>
              <w:rPr>
                <w:rFonts w:hint="default"/>
                <w:spacing w:val="-1"/>
                <w:lang w:val="en-US"/>
              </w:rPr>
              <w:t xml:space="preserve"> ”</w:t>
            </w:r>
          </w:p>
        </w:tc>
      </w:tr>
      <w:tr w14:paraId="798A3D5B">
        <w:tblPrEx>
          <w:tblBorders>
            <w:top w:val="single" w:color="D3D3D3" w:sz="2" w:space="0"/>
            <w:left w:val="single" w:color="D3D3D3" w:sz="2" w:space="0"/>
            <w:bottom w:val="single" w:color="D3D3D3" w:sz="2" w:space="0"/>
            <w:right w:val="single" w:color="D3D3D3" w:sz="2" w:space="0"/>
            <w:insideH w:val="single" w:color="D3D3D3" w:sz="2" w:space="0"/>
            <w:insideV w:val="single" w:color="D3D3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093" w:type="dxa"/>
            <w:vAlign w:val="top"/>
          </w:tcPr>
          <w:p w14:paraId="57B8348D">
            <w:pPr>
              <w:pStyle w:val="8"/>
              <w:spacing w:before="128" w:line="194" w:lineRule="auto"/>
              <w:ind w:left="132"/>
            </w:pPr>
            <w:r>
              <w:rPr>
                <w:spacing w:val="-3"/>
              </w:rPr>
              <w:t>Normal</w:t>
            </w:r>
          </w:p>
        </w:tc>
        <w:tc>
          <w:tcPr>
            <w:tcW w:w="1919" w:type="dxa"/>
            <w:vAlign w:val="top"/>
          </w:tcPr>
          <w:p w14:paraId="349035A0">
            <w:pPr>
              <w:pStyle w:val="8"/>
              <w:spacing w:before="126" w:line="196" w:lineRule="auto"/>
              <w:ind w:left="125"/>
            </w:pPr>
            <w:r>
              <w:rPr>
                <w:spacing w:val="-2"/>
              </w:rPr>
              <w:t>Concern</w:t>
            </w:r>
          </w:p>
        </w:tc>
        <w:tc>
          <w:tcPr>
            <w:tcW w:w="2751" w:type="dxa"/>
            <w:vAlign w:val="top"/>
          </w:tcPr>
          <w:p w14:paraId="0C5CA88B">
            <w:pPr>
              <w:pStyle w:val="8"/>
              <w:spacing w:before="126" w:line="196" w:lineRule="auto"/>
              <w:ind w:left="125"/>
              <w:rPr>
                <w:rFonts w:hint="default"/>
                <w:lang w:val="en-US"/>
              </w:rPr>
            </w:pPr>
            <w:r>
              <w:rPr>
                <w:rFonts w:hint="default"/>
                <w:spacing w:val="-1"/>
                <w:lang w:val="en-US"/>
              </w:rPr>
              <w:t xml:space="preserve">“ </w:t>
            </w:r>
            <w:r>
              <w:rPr>
                <w:spacing w:val="-1"/>
              </w:rPr>
              <w:t>MONITOR</w:t>
            </w:r>
            <w:r>
              <w:rPr>
                <w:rFonts w:hint="default"/>
                <w:spacing w:val="-1"/>
                <w:lang w:val="en-US"/>
              </w:rPr>
              <w:t xml:space="preserve"> ” </w:t>
            </w:r>
          </w:p>
        </w:tc>
      </w:tr>
      <w:tr w14:paraId="4F068E79">
        <w:tblPrEx>
          <w:tblBorders>
            <w:top w:val="single" w:color="D3D3D3" w:sz="2" w:space="0"/>
            <w:left w:val="single" w:color="D3D3D3" w:sz="2" w:space="0"/>
            <w:bottom w:val="single" w:color="D3D3D3" w:sz="2" w:space="0"/>
            <w:right w:val="single" w:color="D3D3D3" w:sz="2" w:space="0"/>
            <w:insideH w:val="single" w:color="D3D3D3" w:sz="2" w:space="0"/>
            <w:insideV w:val="single" w:color="D3D3D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093" w:type="dxa"/>
            <w:shd w:val="clear" w:color="auto" w:fill="auto"/>
            <w:vAlign w:val="top"/>
          </w:tcPr>
          <w:p w14:paraId="2D4F2B72">
            <w:pPr>
              <w:pStyle w:val="8"/>
              <w:spacing w:before="129" w:line="194" w:lineRule="auto"/>
              <w:ind w:left="132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pacing w:val="-3"/>
                <w:highlight w:val="none"/>
                <w:shd w:val="clear" w:color="auto" w:fill="auto"/>
              </w:rPr>
              <w:t>Normal</w:t>
            </w:r>
          </w:p>
        </w:tc>
        <w:tc>
          <w:tcPr>
            <w:tcW w:w="1919" w:type="dxa"/>
            <w:shd w:val="clear" w:color="auto" w:fill="auto"/>
            <w:vAlign w:val="top"/>
          </w:tcPr>
          <w:p w14:paraId="2873D1D5">
            <w:pPr>
              <w:pStyle w:val="8"/>
              <w:spacing w:before="129" w:line="194" w:lineRule="auto"/>
              <w:ind w:left="129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pacing w:val="-2"/>
                <w:highlight w:val="none"/>
                <w:shd w:val="clear" w:color="auto" w:fill="auto"/>
              </w:rPr>
              <w:t>No concern</w:t>
            </w:r>
          </w:p>
        </w:tc>
        <w:tc>
          <w:tcPr>
            <w:tcW w:w="2751" w:type="dxa"/>
            <w:shd w:val="clear" w:color="auto" w:fill="auto"/>
            <w:vAlign w:val="top"/>
          </w:tcPr>
          <w:p w14:paraId="6C82E61A">
            <w:pPr>
              <w:pStyle w:val="8"/>
              <w:spacing w:before="127" w:line="196" w:lineRule="auto"/>
              <w:ind w:left="125"/>
              <w:rPr>
                <w:rFonts w:hint="default"/>
                <w:color w:val="auto"/>
                <w:highlight w:val="none"/>
                <w:shd w:val="clear" w:color="auto" w:fill="auto"/>
                <w:lang w:val="en-US"/>
              </w:rPr>
            </w:pPr>
            <w:r>
              <w:rPr>
                <w:rFonts w:hint="default"/>
                <w:color w:val="auto"/>
                <w:spacing w:val="-2"/>
                <w:highlight w:val="none"/>
                <w:shd w:val="clear" w:color="auto" w:fill="auto"/>
                <w:lang w:val="en-US"/>
              </w:rPr>
              <w:t xml:space="preserve">“ </w:t>
            </w:r>
            <w:r>
              <w:rPr>
                <w:color w:val="auto"/>
                <w:spacing w:val="-2"/>
                <w:highlight w:val="none"/>
                <w:shd w:val="clear" w:color="auto" w:fill="auto"/>
              </w:rPr>
              <w:t>SAFE</w:t>
            </w:r>
            <w:r>
              <w:rPr>
                <w:rFonts w:hint="default"/>
                <w:color w:val="auto"/>
                <w:spacing w:val="-2"/>
                <w:highlight w:val="none"/>
                <w:shd w:val="clear" w:color="auto" w:fill="auto"/>
                <w:lang w:val="en-US"/>
              </w:rPr>
              <w:t xml:space="preserve"> ”</w:t>
            </w:r>
          </w:p>
        </w:tc>
      </w:tr>
    </w:tbl>
    <w:p w14:paraId="2713AAD4">
      <w:pPr>
        <w:pStyle w:val="4"/>
        <w:spacing w:before="229" w:line="305" w:lineRule="auto"/>
        <w:ind w:left="15" w:right="5" w:hanging="2"/>
        <w:jc w:val="both"/>
      </w:pPr>
      <w:r>
        <w:rPr>
          <w:color w:val="1A1A2E"/>
        </w:rPr>
        <w:t xml:space="preserve">This  means  the  system  </w:t>
      </w:r>
      <w:r>
        <w:rPr>
          <w:b/>
          <w:bCs/>
          <w:color w:val="1A1A2E"/>
        </w:rPr>
        <w:t>r</w:t>
      </w:r>
      <w:r>
        <w:rPr>
          <w:b/>
          <w:bCs/>
          <w:color w:val="1A1A2E"/>
          <w:spacing w:val="-1"/>
        </w:rPr>
        <w:t>equires  corroboration  from  both  channels</w:t>
      </w:r>
      <w:r>
        <w:rPr>
          <w:b/>
          <w:bCs/>
          <w:color w:val="1A1A2E"/>
          <w:spacing w:val="4"/>
        </w:rPr>
        <w:t xml:space="preserve">  </w:t>
      </w:r>
      <w:r>
        <w:rPr>
          <w:color w:val="1A1A2E"/>
          <w:spacing w:val="-1"/>
        </w:rPr>
        <w:t>before  committing  to</w:t>
      </w:r>
      <w:r>
        <w:rPr>
          <w:color w:val="1A1A2E"/>
          <w:spacing w:val="2"/>
        </w:rPr>
        <w:t xml:space="preserve">  </w:t>
      </w:r>
      <w:r>
        <w:rPr>
          <w:color w:val="1A1A2E"/>
          <w:spacing w:val="-1"/>
        </w:rPr>
        <w:t>a</w:t>
      </w:r>
      <w:r>
        <w:rPr>
          <w:color w:val="1A1A2E"/>
        </w:rPr>
        <w:t xml:space="preserve"> maintenance schedule, which</w:t>
      </w:r>
      <w:r>
        <w:rPr>
          <w:color w:val="1A1A2E"/>
          <w:spacing w:val="17"/>
          <w:w w:val="101"/>
        </w:rPr>
        <w:t xml:space="preserve"> </w:t>
      </w:r>
      <w:r>
        <w:rPr>
          <w:color w:val="1A1A2E"/>
        </w:rPr>
        <w:t>reduces false</w:t>
      </w:r>
      <w:r>
        <w:rPr>
          <w:color w:val="1A1A2E"/>
          <w:spacing w:val="17"/>
          <w:w w:val="101"/>
        </w:rPr>
        <w:t xml:space="preserve"> </w:t>
      </w:r>
      <w:r>
        <w:rPr>
          <w:color w:val="1A1A2E"/>
        </w:rPr>
        <w:t>maintenance disp</w:t>
      </w:r>
      <w:r>
        <w:rPr>
          <w:color w:val="1A1A2E"/>
          <w:spacing w:val="-1"/>
        </w:rPr>
        <w:t>atches. A single</w:t>
      </w:r>
      <w:r>
        <w:rPr>
          <w:color w:val="1A1A2E"/>
          <w:spacing w:val="17"/>
        </w:rPr>
        <w:t xml:space="preserve"> </w:t>
      </w:r>
      <w:r>
        <w:rPr>
          <w:color w:val="1A1A2E"/>
          <w:spacing w:val="-1"/>
        </w:rPr>
        <w:t>uncertain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signal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only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escalates</w:t>
      </w:r>
      <w:r>
        <w:rPr>
          <w:color w:val="1A1A2E"/>
          <w:spacing w:val="34"/>
          <w:w w:val="101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44"/>
          <w:w w:val="101"/>
        </w:rPr>
        <w:t xml:space="preserve"> </w:t>
      </w:r>
      <w:r>
        <w:rPr>
          <w:color w:val="1A1A2E"/>
          <w:spacing w:val="-1"/>
        </w:rPr>
        <w:t>monitoring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1"/>
        </w:rPr>
        <w:t>—</w:t>
      </w:r>
      <w:r>
        <w:rPr>
          <w:color w:val="1A1A2E"/>
          <w:spacing w:val="38"/>
          <w:w w:val="101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44"/>
        </w:rPr>
        <w:t xml:space="preserve"> </w:t>
      </w:r>
      <w:r>
        <w:rPr>
          <w:color w:val="1A1A2E"/>
          <w:spacing w:val="-1"/>
        </w:rPr>
        <w:t>lighter</w:t>
      </w:r>
      <w:r>
        <w:rPr>
          <w:color w:val="1A1A2E"/>
          <w:spacing w:val="35"/>
          <w:w w:val="101"/>
        </w:rPr>
        <w:t xml:space="preserve"> </w:t>
      </w:r>
      <w:r>
        <w:rPr>
          <w:color w:val="1A1A2E"/>
          <w:spacing w:val="-1"/>
        </w:rPr>
        <w:t>action</w:t>
      </w:r>
      <w:r>
        <w:rPr>
          <w:color w:val="1A1A2E"/>
          <w:spacing w:val="34"/>
          <w:w w:val="101"/>
        </w:rPr>
        <w:t xml:space="preserve"> </w:t>
      </w:r>
      <w:r>
        <w:rPr>
          <w:color w:val="1A1A2E"/>
          <w:spacing w:val="-1"/>
        </w:rPr>
        <w:t>that</w:t>
      </w:r>
      <w:r>
        <w:rPr>
          <w:color w:val="1A1A2E"/>
          <w:spacing w:val="44"/>
          <w:w w:val="101"/>
        </w:rPr>
        <w:t xml:space="preserve"> </w:t>
      </w:r>
      <w:r>
        <w:rPr>
          <w:color w:val="1A1A2E"/>
          <w:spacing w:val="-1"/>
        </w:rPr>
        <w:t>increases</w:t>
      </w:r>
      <w:r>
        <w:rPr>
          <w:color w:val="1A1A2E"/>
          <w:spacing w:val="37"/>
          <w:w w:val="101"/>
        </w:rPr>
        <w:t xml:space="preserve"> </w:t>
      </w:r>
      <w:r>
        <w:rPr>
          <w:color w:val="1A1A2E"/>
          <w:spacing w:val="-1"/>
        </w:rPr>
        <w:t>sensor</w:t>
      </w:r>
      <w:r>
        <w:rPr>
          <w:color w:val="1A1A2E"/>
          <w:spacing w:val="41"/>
          <w:w w:val="101"/>
        </w:rPr>
        <w:t xml:space="preserve"> </w:t>
      </w:r>
      <w:r>
        <w:rPr>
          <w:color w:val="1A1A2E"/>
          <w:spacing w:val="-1"/>
        </w:rPr>
        <w:t>poll</w:t>
      </w:r>
      <w:r>
        <w:rPr>
          <w:color w:val="1A1A2E"/>
          <w:spacing w:val="33"/>
        </w:rPr>
        <w:t xml:space="preserve"> </w:t>
      </w:r>
      <w:r>
        <w:rPr>
          <w:color w:val="1A1A2E"/>
          <w:spacing w:val="-1"/>
        </w:rPr>
        <w:t>frequency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1"/>
        </w:rPr>
        <w:t>witho</w:t>
      </w:r>
      <w:r>
        <w:rPr>
          <w:color w:val="1A1A2E"/>
          <w:spacing w:val="-2"/>
        </w:rPr>
        <w:t>ut</w:t>
      </w:r>
      <w:r>
        <w:rPr>
          <w:color w:val="1A1A2E"/>
          <w:spacing w:val="37"/>
          <w:w w:val="101"/>
        </w:rPr>
        <w:t xml:space="preserve"> </w:t>
      </w:r>
      <w:r>
        <w:rPr>
          <w:color w:val="1A1A2E"/>
          <w:spacing w:val="-2"/>
        </w:rPr>
        <w:t>stopping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production.</w:t>
      </w:r>
    </w:p>
    <w:p w14:paraId="18E25D54">
      <w:pPr>
        <w:pStyle w:val="4"/>
        <w:spacing w:line="349" w:lineRule="auto"/>
        <w:rPr>
          <w:sz w:val="21"/>
        </w:rPr>
      </w:pPr>
      <w:r>
        <w:pict>
          <v:shape id="_x0000_s1029" o:spid="_x0000_s1029" style="position:absolute;left:0pt;margin-left:0.4pt;margin-top:13.35pt;height:0.5pt;width:442.05pt;z-index:251661312;mso-width-relative:page;mso-height-relative:page;" filled="f" stroked="t" coordsize="8841,10" path="m5,5l8835,5e">
            <v:fill on="f" focussize="0,0"/>
            <v:stroke weight="0.5pt" color="#D3D3D3" miterlimit="10" joinstyle="miter" endcap="round"/>
            <v:imagedata o:title=""/>
            <o:lock v:ext="edit"/>
          </v:shape>
        </w:pict>
      </w:r>
    </w:p>
    <w:p w14:paraId="07072505">
      <w:pPr>
        <w:pStyle w:val="4"/>
        <w:spacing w:line="350" w:lineRule="auto"/>
        <w:rPr>
          <w:sz w:val="21"/>
        </w:rPr>
      </w:pPr>
    </w:p>
    <w:p w14:paraId="2AC4B4B4">
      <w:pPr>
        <w:pStyle w:val="4"/>
        <w:spacing w:before="63" w:line="196" w:lineRule="auto"/>
        <w:ind w:left="17"/>
        <w:outlineLvl w:val="1"/>
        <w:rPr>
          <w:color w:val="auto"/>
          <w:sz w:val="22"/>
          <w:szCs w:val="22"/>
        </w:rPr>
      </w:pPr>
      <w:r>
        <w:rPr>
          <w:b/>
          <w:bCs/>
          <w:color w:val="auto"/>
          <w:spacing w:val="-1"/>
          <w:sz w:val="22"/>
          <w:szCs w:val="22"/>
        </w:rPr>
        <w:t>3.</w:t>
      </w:r>
      <w:r>
        <w:rPr>
          <w:b/>
          <w:bCs/>
          <w:color w:val="auto"/>
          <w:spacing w:val="28"/>
          <w:w w:val="101"/>
          <w:sz w:val="22"/>
          <w:szCs w:val="22"/>
        </w:rPr>
        <w:t xml:space="preserve"> </w:t>
      </w:r>
      <w:r>
        <w:rPr>
          <w:b/>
          <w:bCs/>
          <w:color w:val="auto"/>
          <w:spacing w:val="-1"/>
          <w:sz w:val="22"/>
          <w:szCs w:val="22"/>
        </w:rPr>
        <w:t>How the Spoofed-Sensor Defense Works</w:t>
      </w:r>
    </w:p>
    <w:p w14:paraId="6B294422">
      <w:pPr>
        <w:pStyle w:val="4"/>
        <w:spacing w:before="244" w:line="316" w:lineRule="auto"/>
        <w:ind w:left="8" w:right="2"/>
        <w:jc w:val="both"/>
      </w:pPr>
      <w:r>
        <w:rPr>
          <w:b/>
          <w:bCs/>
          <w:color w:val="1A1A2E"/>
          <w:spacing w:val="-1"/>
        </w:rPr>
        <w:t>Attack</w:t>
      </w:r>
      <w:r>
        <w:rPr>
          <w:b/>
          <w:bCs/>
          <w:color w:val="1A1A2E"/>
          <w:spacing w:val="34"/>
          <w:w w:val="101"/>
        </w:rPr>
        <w:t xml:space="preserve"> </w:t>
      </w:r>
      <w:r>
        <w:rPr>
          <w:b/>
          <w:bCs/>
          <w:color w:val="1A1A2E"/>
          <w:spacing w:val="-1"/>
        </w:rPr>
        <w:t>model</w:t>
      </w:r>
      <w:r>
        <w:rPr>
          <w:color w:val="1A1A2E"/>
          <w:spacing w:val="-1"/>
        </w:rPr>
        <w:t>:</w:t>
      </w:r>
      <w:r>
        <w:rPr>
          <w:color w:val="1A1A2E"/>
          <w:spacing w:val="18"/>
          <w:w w:val="101"/>
        </w:rPr>
        <w:t xml:space="preserve"> </w:t>
      </w:r>
      <w:r>
        <w:rPr>
          <w:color w:val="1A1A2E"/>
          <w:spacing w:val="-1"/>
        </w:rPr>
        <w:t>An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1"/>
        </w:rPr>
        <w:t>attacker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1"/>
        </w:rPr>
        <w:t>(or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faulty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sensor)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feeds</w:t>
      </w:r>
      <w:r>
        <w:rPr>
          <w:color w:val="1A1A2E"/>
          <w:spacing w:val="25"/>
          <w:w w:val="101"/>
        </w:rPr>
        <w:t xml:space="preserve"> </w:t>
      </w:r>
      <w:r>
        <w:rPr>
          <w:color w:val="1A1A2E"/>
          <w:spacing w:val="-1"/>
        </w:rPr>
        <w:t>an</w:t>
      </w:r>
      <w:r>
        <w:rPr>
          <w:color w:val="1A1A2E"/>
          <w:spacing w:val="26"/>
        </w:rPr>
        <w:t xml:space="preserve"> </w:t>
      </w:r>
      <w:r>
        <w:rPr>
          <w:color w:val="1A1A2E"/>
          <w:spacing w:val="-1"/>
        </w:rPr>
        <w:t>artificially</w:t>
      </w:r>
      <w:r>
        <w:rPr>
          <w:color w:val="1A1A2E"/>
          <w:spacing w:val="31"/>
        </w:rPr>
        <w:t xml:space="preserve"> </w:t>
      </w:r>
      <w:r>
        <w:rPr>
          <w:color w:val="1A1A2E"/>
          <w:spacing w:val="-1"/>
        </w:rPr>
        <w:t>low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torque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1"/>
        </w:rPr>
        <w:t>reading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one joint</w:t>
      </w:r>
      <w:r>
        <w:rPr>
          <w:color w:val="1A1A2E"/>
        </w:rPr>
        <w:t xml:space="preserve"> </w:t>
      </w:r>
      <w:r>
        <w:rPr>
          <w:color w:val="1A1A2E"/>
          <w:spacing w:val="-2"/>
        </w:rPr>
        <w:t>wh</w:t>
      </w:r>
      <w:r>
        <w:rPr>
          <w:color w:val="1A1A2E"/>
          <w:spacing w:val="-1"/>
        </w:rPr>
        <w:t>ile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47"/>
          <w:w w:val="101"/>
        </w:rPr>
        <w:t xml:space="preserve"> </w:t>
      </w:r>
      <w:r>
        <w:rPr>
          <w:color w:val="1A1A2E"/>
          <w:spacing w:val="-1"/>
        </w:rPr>
        <w:t>arm  is</w:t>
      </w:r>
      <w:r>
        <w:rPr>
          <w:color w:val="1A1A2E"/>
          <w:spacing w:val="48"/>
        </w:rPr>
        <w:t xml:space="preserve"> </w:t>
      </w:r>
      <w:r>
        <w:rPr>
          <w:color w:val="1A1A2E"/>
          <w:spacing w:val="-1"/>
        </w:rPr>
        <w:t>actually</w:t>
      </w:r>
      <w:r>
        <w:rPr>
          <w:color w:val="1A1A2E"/>
          <w:spacing w:val="53"/>
          <w:w w:val="101"/>
        </w:rPr>
        <w:t xml:space="preserve"> </w:t>
      </w:r>
      <w:r>
        <w:rPr>
          <w:color w:val="1A1A2E"/>
          <w:spacing w:val="-1"/>
        </w:rPr>
        <w:t>under</w:t>
      </w:r>
      <w:r>
        <w:rPr>
          <w:color w:val="1A1A2E"/>
          <w:spacing w:val="51"/>
        </w:rPr>
        <w:t xml:space="preserve"> </w:t>
      </w:r>
      <w:r>
        <w:rPr>
          <w:color w:val="1A1A2E"/>
          <w:spacing w:val="-1"/>
        </w:rPr>
        <w:t>high  mechanica</w:t>
      </w:r>
      <w:r>
        <w:rPr>
          <w:color w:val="1A1A2E"/>
          <w:spacing w:val="-2"/>
        </w:rPr>
        <w:t>l</w:t>
      </w:r>
      <w:r>
        <w:rPr>
          <w:color w:val="1A1A2E"/>
          <w:spacing w:val="46"/>
          <w:w w:val="101"/>
        </w:rPr>
        <w:t xml:space="preserve"> </w:t>
      </w:r>
      <w:r>
        <w:rPr>
          <w:color w:val="1A1A2E"/>
          <w:spacing w:val="-2"/>
        </w:rPr>
        <w:t>stress.</w:t>
      </w:r>
      <w:r>
        <w:rPr>
          <w:color w:val="1A1A2E"/>
          <w:spacing w:val="45"/>
          <w:w w:val="101"/>
        </w:rPr>
        <w:t xml:space="preserve"> </w:t>
      </w:r>
      <w:r>
        <w:rPr>
          <w:color w:val="1A1A2E"/>
          <w:spacing w:val="-2"/>
        </w:rPr>
        <w:t>The  intent  is</w:t>
      </w:r>
      <w:r>
        <w:rPr>
          <w:color w:val="1A1A2E"/>
          <w:spacing w:val="44"/>
        </w:rPr>
        <w:t xml:space="preserve"> </w:t>
      </w:r>
      <w:r>
        <w:rPr>
          <w:color w:val="1A1A2E"/>
          <w:spacing w:val="-2"/>
        </w:rPr>
        <w:t>to  make</w:t>
      </w:r>
      <w:r>
        <w:rPr>
          <w:color w:val="1A1A2E"/>
          <w:spacing w:val="44"/>
          <w:w w:val="101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2"/>
        </w:rPr>
        <w:t>joint</w:t>
      </w:r>
      <w:r>
        <w:rPr>
          <w:color w:val="1A1A2E"/>
          <w:spacing w:val="47"/>
          <w:w w:val="101"/>
        </w:rPr>
        <w:t xml:space="preserve"> </w:t>
      </w:r>
      <w:r>
        <w:rPr>
          <w:color w:val="1A1A2E"/>
          <w:spacing w:val="-2"/>
        </w:rPr>
        <w:t>appea</w:t>
      </w:r>
      <w:r>
        <w:rPr>
          <w:color w:val="1A1A2E"/>
        </w:rPr>
        <w:t xml:space="preserve">r </w:t>
      </w:r>
      <w:r>
        <w:rPr>
          <w:color w:val="1A1A2E"/>
          <w:spacing w:val="-1"/>
        </w:rPr>
        <w:t>healthy so the safety check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passes and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no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maintenance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is scheduled —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masking a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re</w:t>
      </w:r>
      <w:r>
        <w:rPr>
          <w:color w:val="1A1A2E"/>
          <w:spacing w:val="-2"/>
        </w:rPr>
        <w:t>al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2"/>
        </w:rPr>
        <w:t>problem.</w:t>
      </w:r>
    </w:p>
    <w:p w14:paraId="62DD5DA0">
      <w:pPr>
        <w:pStyle w:val="4"/>
        <w:spacing w:before="254" w:line="290" w:lineRule="auto"/>
        <w:ind w:right="5" w:firstLine="23"/>
        <w:jc w:val="both"/>
      </w:pPr>
      <w:r>
        <w:rPr>
          <w:b/>
          <w:bCs/>
          <w:color w:val="1A1A2E"/>
        </w:rPr>
        <w:t>Defense</w:t>
      </w:r>
      <w:r>
        <w:rPr>
          <w:b/>
          <w:bCs/>
          <w:color w:val="1A1A2E"/>
          <w:spacing w:val="53"/>
          <w:w w:val="101"/>
        </w:rPr>
        <w:t xml:space="preserve"> </w:t>
      </w:r>
      <w:r>
        <w:rPr>
          <w:b/>
          <w:bCs/>
          <w:color w:val="1A1A2E"/>
        </w:rPr>
        <w:t xml:space="preserve">—  Method  1  </w:t>
      </w:r>
      <w:r>
        <w:rPr>
          <w:b/>
          <w:bCs/>
          <w:color w:val="1A1A2E"/>
          <w:spacing w:val="-1"/>
        </w:rPr>
        <w:t>(Cross-sensor  correlation)</w:t>
      </w:r>
      <w:r>
        <w:rPr>
          <w:color w:val="1A1A2E"/>
          <w:spacing w:val="-1"/>
        </w:rPr>
        <w:t>:</w:t>
      </w:r>
      <w:r>
        <w:rPr>
          <w:color w:val="1A1A2E"/>
          <w:spacing w:val="6"/>
        </w:rPr>
        <w:t xml:space="preserve">  </w:t>
      </w:r>
      <w:r>
        <w:rPr>
          <w:color w:val="1A1A2E"/>
          <w:spacing w:val="-1"/>
        </w:rPr>
        <w:t>Under  real</w:t>
      </w:r>
      <w:r>
        <w:rPr>
          <w:color w:val="1A1A2E"/>
          <w:spacing w:val="5"/>
        </w:rPr>
        <w:t xml:space="preserve">  </w:t>
      </w:r>
      <w:r>
        <w:rPr>
          <w:color w:val="1A1A2E"/>
          <w:spacing w:val="-1"/>
        </w:rPr>
        <w:t>high-stress</w:t>
      </w:r>
      <w:r>
        <w:rPr>
          <w:color w:val="1A1A2E"/>
          <w:spacing w:val="3"/>
        </w:rPr>
        <w:t xml:space="preserve">  </w:t>
      </w:r>
      <w:r>
        <w:rPr>
          <w:color w:val="1A1A2E"/>
          <w:spacing w:val="-1"/>
        </w:rPr>
        <w:t>conditions,  torque,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temperature,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vibration</w:t>
      </w:r>
      <w:r>
        <w:rPr>
          <w:color w:val="1A1A2E"/>
          <w:spacing w:val="17"/>
          <w:w w:val="101"/>
        </w:rPr>
        <w:t xml:space="preserve"> </w:t>
      </w:r>
      <w:r>
        <w:rPr>
          <w:color w:val="1A1A2E"/>
          <w:spacing w:val="-1"/>
        </w:rPr>
        <w:t>all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rise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together</w:t>
      </w:r>
      <w:r>
        <w:rPr>
          <w:color w:val="1A1A2E"/>
          <w:spacing w:val="14"/>
          <w:w w:val="101"/>
        </w:rPr>
        <w:t xml:space="preserve"> </w:t>
      </w:r>
      <w:r>
        <w:rPr>
          <w:color w:val="1A1A2E"/>
          <w:spacing w:val="-1"/>
        </w:rPr>
        <w:t>due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basic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1"/>
        </w:rPr>
        <w:t>physics:</w:t>
      </w:r>
      <w:r>
        <w:rPr>
          <w:color w:val="1A1A2E"/>
          <w:spacing w:val="23"/>
          <w:w w:val="101"/>
        </w:rPr>
        <w:t xml:space="preserve"> </w:t>
      </w:r>
      <w:r>
        <w:rPr>
          <w:color w:val="1A1A2E"/>
          <w:spacing w:val="-1"/>
        </w:rPr>
        <w:t>high force</w:t>
      </w:r>
      <w:r>
        <w:rPr>
          <w:color w:val="1A1A2E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1"/>
        </w:rPr>
        <w:t>→</w:t>
      </w:r>
      <w:r>
        <w:rPr>
          <w:rFonts w:ascii="Times New Roman" w:hAnsi="Times New Roman" w:eastAsia="Times New Roman" w:cs="Times New Roman"/>
          <w:color w:val="1A1A2E"/>
          <w:spacing w:val="34"/>
          <w:w w:val="101"/>
        </w:rPr>
        <w:t xml:space="preserve"> </w:t>
      </w:r>
      <w:r>
        <w:rPr>
          <w:color w:val="1A1A2E"/>
          <w:spacing w:val="-1"/>
        </w:rPr>
        <w:t>inc</w:t>
      </w:r>
      <w:r>
        <w:rPr>
          <w:color w:val="1A1A2E"/>
          <w:spacing w:val="-2"/>
        </w:rPr>
        <w:t>reased friction</w:t>
      </w:r>
      <w:r>
        <w:rPr>
          <w:color w:val="1A1A2E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2"/>
        </w:rPr>
        <w:t>→</w:t>
      </w:r>
      <w:r>
        <w:rPr>
          <w:rFonts w:ascii="Times New Roman" w:hAnsi="Times New Roman" w:eastAsia="Times New Roman" w:cs="Times New Roman"/>
          <w:color w:val="1A1A2E"/>
        </w:rPr>
        <w:t xml:space="preserve"> </w:t>
      </w:r>
      <w:r>
        <w:rPr>
          <w:color w:val="1A1A2E"/>
          <w:spacing w:val="-1"/>
        </w:rPr>
        <w:t>heat,</w:t>
      </w:r>
      <w:r>
        <w:rPr>
          <w:color w:val="1A1A2E"/>
          <w:spacing w:val="42"/>
          <w:w w:val="101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  <w:spacing w:val="48"/>
        </w:rPr>
        <w:t xml:space="preserve"> </w:t>
      </w:r>
      <w:r>
        <w:rPr>
          <w:color w:val="1A1A2E"/>
          <w:spacing w:val="-1"/>
        </w:rPr>
        <w:t>bearing</w:t>
      </w:r>
      <w:r>
        <w:rPr>
          <w:color w:val="1A1A2E"/>
          <w:spacing w:val="49"/>
        </w:rPr>
        <w:t xml:space="preserve"> </w:t>
      </w:r>
      <w:r>
        <w:rPr>
          <w:color w:val="1A1A2E"/>
          <w:spacing w:val="-1"/>
        </w:rPr>
        <w:t>irregularity</w:t>
      </w:r>
      <w:r>
        <w:rPr>
          <w:color w:val="1A1A2E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1"/>
        </w:rPr>
        <w:t xml:space="preserve">→  </w:t>
      </w:r>
      <w:r>
        <w:rPr>
          <w:color w:val="1A1A2E"/>
          <w:spacing w:val="-1"/>
        </w:rPr>
        <w:t>vibration.  If</w:t>
      </w:r>
      <w:r>
        <w:rPr>
          <w:color w:val="1A1A2E"/>
          <w:spacing w:val="32"/>
        </w:rPr>
        <w:t xml:space="preserve"> </w:t>
      </w:r>
      <w:r>
        <w:rPr>
          <w:color w:val="1A1A2E"/>
          <w:spacing w:val="-1"/>
        </w:rPr>
        <w:t>tempera</w:t>
      </w:r>
      <w:r>
        <w:rPr>
          <w:color w:val="1A1A2E"/>
          <w:spacing w:val="-2"/>
        </w:rPr>
        <w:t>ture</w:t>
      </w:r>
      <w:r>
        <w:rPr>
          <w:color w:val="1A1A2E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2"/>
        </w:rPr>
        <w:t xml:space="preserve">≥  </w:t>
      </w:r>
      <w:r>
        <w:rPr>
          <w:color w:val="1A1A2E"/>
          <w:spacing w:val="-2"/>
        </w:rPr>
        <w:t>65°C</w:t>
      </w:r>
      <w:r>
        <w:rPr>
          <w:color w:val="1A1A2E"/>
          <w:spacing w:val="35"/>
        </w:rPr>
        <w:t xml:space="preserve"> </w:t>
      </w:r>
      <w:r>
        <w:rPr>
          <w:color w:val="1A1A2E"/>
          <w:spacing w:val="-2"/>
        </w:rPr>
        <w:t>AND</w:t>
      </w:r>
      <w:r>
        <w:rPr>
          <w:color w:val="1A1A2E"/>
          <w:spacing w:val="38"/>
        </w:rPr>
        <w:t xml:space="preserve"> </w:t>
      </w:r>
      <w:r>
        <w:rPr>
          <w:color w:val="1A1A2E"/>
          <w:spacing w:val="-2"/>
        </w:rPr>
        <w:t>vibration</w:t>
      </w:r>
      <w:r>
        <w:rPr>
          <w:color w:val="1A1A2E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2"/>
        </w:rPr>
        <w:t xml:space="preserve">≥  </w:t>
      </w:r>
      <w:r>
        <w:rPr>
          <w:color w:val="1A1A2E"/>
          <w:spacing w:val="-2"/>
        </w:rPr>
        <w:t>6.0</w:t>
      </w:r>
      <w:r>
        <w:rPr>
          <w:color w:val="1A1A2E"/>
          <w:spacing w:val="48"/>
          <w:w w:val="101"/>
        </w:rPr>
        <w:t xml:space="preserve"> </w:t>
      </w:r>
      <w:r>
        <w:rPr>
          <w:color w:val="1A1A2E"/>
          <w:spacing w:val="-2"/>
        </w:rPr>
        <w:t>mm/s</w:t>
      </w:r>
      <w:r>
        <w:rPr>
          <w:color w:val="1A1A2E"/>
          <w:spacing w:val="48"/>
        </w:rPr>
        <w:t xml:space="preserve"> </w:t>
      </w:r>
      <w:r>
        <w:rPr>
          <w:color w:val="1A1A2E"/>
          <w:spacing w:val="-2"/>
        </w:rPr>
        <w:t>but</w:t>
      </w:r>
      <w:r>
        <w:rPr>
          <w:color w:val="1A1A2E"/>
        </w:rPr>
        <w:t xml:space="preserve"> torque</w:t>
      </w:r>
      <w:r>
        <w:rPr>
          <w:color w:val="1A1A2E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A1A2E"/>
        </w:rPr>
        <w:t>≤</w:t>
      </w:r>
      <w:r>
        <w:rPr>
          <w:rFonts w:ascii="Times New Roman" w:hAnsi="Times New Roman" w:eastAsia="Times New Roman" w:cs="Times New Roman"/>
          <w:color w:val="1A1A2E"/>
          <w:spacing w:val="16"/>
        </w:rPr>
        <w:t xml:space="preserve"> </w:t>
      </w:r>
      <w:r>
        <w:rPr>
          <w:color w:val="1A1A2E"/>
        </w:rPr>
        <w:t>40</w:t>
      </w:r>
      <w:r>
        <w:rPr>
          <w:color w:val="1A1A2E"/>
          <w:spacing w:val="23"/>
        </w:rPr>
        <w:t xml:space="preserve"> </w:t>
      </w:r>
      <w:r>
        <w:rPr>
          <w:color w:val="1A1A2E"/>
        </w:rPr>
        <w:t>Nm</w:t>
      </w:r>
      <w:r>
        <w:rPr>
          <w:color w:val="1A1A2E"/>
          <w:spacing w:val="15"/>
        </w:rPr>
        <w:t xml:space="preserve"> </w:t>
      </w:r>
      <w:r>
        <w:rPr>
          <w:color w:val="1A1A2E"/>
        </w:rPr>
        <w:t>on the</w:t>
      </w:r>
      <w:r>
        <w:rPr>
          <w:color w:val="1A1A2E"/>
          <w:spacing w:val="14"/>
        </w:rPr>
        <w:t xml:space="preserve"> </w:t>
      </w:r>
      <w:r>
        <w:rPr>
          <w:color w:val="1A1A2E"/>
        </w:rPr>
        <w:t>same joint, the</w:t>
      </w:r>
      <w:r>
        <w:rPr>
          <w:color w:val="1A1A2E"/>
          <w:spacing w:val="16"/>
        </w:rPr>
        <w:t xml:space="preserve"> </w:t>
      </w:r>
      <w:r>
        <w:rPr>
          <w:color w:val="1A1A2E"/>
        </w:rPr>
        <w:t>combinati</w:t>
      </w:r>
      <w:r>
        <w:rPr>
          <w:color w:val="1A1A2E"/>
          <w:spacing w:val="-1"/>
        </w:rPr>
        <w:t>on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is</w:t>
      </w:r>
      <w:r>
        <w:rPr>
          <w:color w:val="1A1A2E"/>
          <w:spacing w:val="21"/>
        </w:rPr>
        <w:t xml:space="preserve"> </w:t>
      </w:r>
      <w:r>
        <w:rPr>
          <w:color w:val="1A1A2E"/>
          <w:spacing w:val="-1"/>
        </w:rPr>
        <w:t>physically</w:t>
      </w:r>
      <w:r>
        <w:rPr>
          <w:color w:val="1A1A2E"/>
          <w:spacing w:val="21"/>
          <w:w w:val="101"/>
        </w:rPr>
        <w:t xml:space="preserve"> </w:t>
      </w:r>
      <w:r>
        <w:rPr>
          <w:color w:val="1A1A2E"/>
          <w:spacing w:val="-1"/>
        </w:rPr>
        <w:t>inconsistent. The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system flags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this</w:t>
      </w:r>
      <w:r>
        <w:rPr>
          <w:color w:val="1A1A2E"/>
        </w:rPr>
        <w:t xml:space="preserve"> joint</w:t>
      </w:r>
      <w:r>
        <w:rPr>
          <w:color w:val="1A1A2E"/>
          <w:spacing w:val="1"/>
        </w:rPr>
        <w:t xml:space="preserve"> </w:t>
      </w:r>
      <w:r>
        <w:rPr>
          <w:color w:val="1A1A2E"/>
        </w:rPr>
        <w:t>as</w:t>
      </w:r>
      <w:r>
        <w:rPr>
          <w:color w:val="1A1A2E"/>
          <w:spacing w:val="1"/>
        </w:rPr>
        <w:t xml:space="preserve"> </w:t>
      </w:r>
      <w:r>
        <w:rPr>
          <w:color w:val="1A1A2E"/>
        </w:rPr>
        <w:t>suspicious</w:t>
      </w:r>
      <w:r>
        <w:rPr>
          <w:color w:val="1A1A2E"/>
          <w:spacing w:val="1"/>
        </w:rPr>
        <w:t xml:space="preserve"> </w:t>
      </w:r>
      <w:r>
        <w:rPr>
          <w:color w:val="1A1A2E"/>
        </w:rPr>
        <w:t>and</w:t>
      </w:r>
      <w:r>
        <w:rPr>
          <w:color w:val="1A1A2E"/>
          <w:spacing w:val="1"/>
        </w:rPr>
        <w:t xml:space="preserve"> </w:t>
      </w:r>
      <w:r>
        <w:rPr>
          <w:color w:val="1A1A2E"/>
        </w:rPr>
        <w:t>escalates</w:t>
      </w:r>
      <w:r>
        <w:rPr>
          <w:color w:val="1A1A2E"/>
          <w:spacing w:val="1"/>
        </w:rPr>
        <w:t xml:space="preserve"> </w:t>
      </w:r>
      <w:r>
        <w:rPr>
          <w:color w:val="1A1A2E"/>
        </w:rPr>
        <w:t>to</w:t>
      </w:r>
      <w:r>
        <w:rPr>
          <w:color w:val="auto"/>
          <w:spacing w:val="1"/>
        </w:rPr>
        <w:t xml:space="preserve"> </w:t>
      </w:r>
      <w:r>
        <w:rPr>
          <w:rFonts w:ascii="Courier New" w:hAnsi="Courier New" w:eastAsia="Courier New" w:cs="Courier New"/>
          <w:color w:val="auto"/>
        </w:rPr>
        <w:t>EMERGENCY</w:t>
      </w:r>
      <w:r>
        <w:rPr>
          <w:rFonts w:ascii="Courier New" w:hAnsi="Courier New" w:eastAsia="Courier New" w:cs="Courier New"/>
          <w:color w:val="auto"/>
          <w:spacing w:val="1"/>
        </w:rPr>
        <w:t>_</w:t>
      </w:r>
      <w:r>
        <w:rPr>
          <w:rFonts w:ascii="Courier New" w:hAnsi="Courier New" w:eastAsia="Courier New" w:cs="Courier New"/>
          <w:color w:val="auto"/>
        </w:rPr>
        <w:t>STOP</w:t>
      </w:r>
      <w:r>
        <w:rPr>
          <w:color w:val="auto"/>
          <w:spacing w:val="1"/>
        </w:rPr>
        <w:t>.</w:t>
      </w:r>
    </w:p>
    <w:p w14:paraId="4B11867E">
      <w:pPr>
        <w:pStyle w:val="4"/>
        <w:spacing w:before="291" w:line="294" w:lineRule="auto"/>
        <w:ind w:left="12" w:right="2" w:firstLine="10"/>
        <w:jc w:val="both"/>
      </w:pPr>
      <w:r>
        <w:rPr>
          <w:b/>
          <w:bCs/>
          <w:color w:val="1A1A2E"/>
          <w:spacing w:val="-1"/>
        </w:rPr>
        <w:t>D</w:t>
      </w:r>
      <w:r>
        <w:rPr>
          <w:b/>
          <w:bCs/>
          <w:color w:val="1A1A2E"/>
        </w:rPr>
        <w:t>efense — Method 2 (Intra-arm statis</w:t>
      </w:r>
      <w:r>
        <w:rPr>
          <w:b/>
          <w:bCs/>
          <w:color w:val="1A1A2E"/>
          <w:spacing w:val="-1"/>
        </w:rPr>
        <w:t>tical outlier)</w:t>
      </w:r>
      <w:r>
        <w:rPr>
          <w:color w:val="1A1A2E"/>
          <w:spacing w:val="-1"/>
        </w:rPr>
        <w:t>:</w:t>
      </w:r>
      <w:r>
        <w:rPr>
          <w:color w:val="1A1A2E"/>
          <w:spacing w:val="15"/>
          <w:w w:val="101"/>
        </w:rPr>
        <w:t xml:space="preserve"> </w:t>
      </w:r>
      <w:r>
        <w:rPr>
          <w:color w:val="1A1A2E"/>
          <w:spacing w:val="-1"/>
        </w:rPr>
        <w:t>For a single arm's</w:t>
      </w:r>
      <w:r>
        <w:rPr>
          <w:color w:val="1A1A2E"/>
          <w:spacing w:val="2"/>
        </w:rPr>
        <w:t xml:space="preserve"> </w:t>
      </w:r>
      <w:r>
        <w:rPr>
          <w:color w:val="1A1A2E"/>
          <w:spacing w:val="-1"/>
        </w:rPr>
        <w:t>three</w:t>
      </w:r>
      <w:r>
        <w:rPr>
          <w:color w:val="1A1A2E"/>
          <w:spacing w:val="-11"/>
        </w:rPr>
        <w:t xml:space="preserve"> </w:t>
      </w:r>
      <w:r>
        <w:rPr>
          <w:color w:val="1A1A2E"/>
          <w:spacing w:val="-1"/>
        </w:rPr>
        <w:t>joints</w:t>
      </w:r>
      <w:r>
        <w:rPr>
          <w:color w:val="1A1A2E"/>
          <w:spacing w:val="6"/>
        </w:rPr>
        <w:t xml:space="preserve"> </w:t>
      </w:r>
      <w:r>
        <w:rPr>
          <w:color w:val="1A1A2E"/>
          <w:spacing w:val="-1"/>
        </w:rPr>
        <w:t>operating</w:t>
      </w:r>
      <w:r>
        <w:rPr>
          <w:color w:val="1A1A2E"/>
          <w:spacing w:val="11"/>
        </w:rPr>
        <w:t xml:space="preserve"> </w:t>
      </w:r>
      <w:r>
        <w:rPr>
          <w:color w:val="1A1A2E"/>
          <w:spacing w:val="-1"/>
        </w:rPr>
        <w:t>unde</w:t>
      </w:r>
      <w:r>
        <w:rPr>
          <w:color w:val="1A1A2E"/>
        </w:rPr>
        <w:t xml:space="preserve">r </w:t>
      </w:r>
      <w:r>
        <w:rPr>
          <w:color w:val="1A1A2E"/>
          <w:spacing w:val="-1"/>
        </w:rPr>
        <w:t>the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1"/>
        </w:rPr>
        <w:t>same</w:t>
      </w:r>
      <w:r>
        <w:rPr>
          <w:color w:val="1A1A2E"/>
          <w:spacing w:val="33"/>
        </w:rPr>
        <w:t xml:space="preserve"> </w:t>
      </w:r>
      <w:r>
        <w:rPr>
          <w:color w:val="1A1A2E"/>
          <w:spacing w:val="-1"/>
        </w:rPr>
        <w:t>load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1"/>
        </w:rPr>
        <w:t>profile,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1"/>
        </w:rPr>
        <w:t>torque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values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1"/>
        </w:rPr>
        <w:t>should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1"/>
        </w:rPr>
        <w:t>be</w:t>
      </w:r>
      <w:r>
        <w:rPr>
          <w:color w:val="1A1A2E"/>
          <w:spacing w:val="33"/>
        </w:rPr>
        <w:t xml:space="preserve"> </w:t>
      </w:r>
      <w:r>
        <w:rPr>
          <w:color w:val="1A1A2E"/>
          <w:spacing w:val="-1"/>
        </w:rPr>
        <w:t>broadly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1"/>
        </w:rPr>
        <w:t>similar</w:t>
      </w:r>
      <w:r>
        <w:rPr>
          <w:color w:val="1A1A2E"/>
          <w:spacing w:val="30"/>
        </w:rPr>
        <w:t xml:space="preserve"> </w:t>
      </w:r>
      <w:r>
        <w:rPr>
          <w:color w:val="1A1A2E"/>
          <w:spacing w:val="-1"/>
        </w:rPr>
        <w:t>(accounting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 xml:space="preserve">for </w:t>
      </w:r>
      <w:r>
        <w:rPr>
          <w:color w:val="1A1A2E"/>
          <w:spacing w:val="-2"/>
        </w:rPr>
        <w:t>joint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2"/>
        </w:rPr>
        <w:t>position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2"/>
        </w:rPr>
        <w:t>in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kinematic</w:t>
      </w:r>
      <w:r>
        <w:rPr>
          <w:color w:val="1A1A2E"/>
          <w:spacing w:val="51"/>
        </w:rPr>
        <w:t xml:space="preserve"> </w:t>
      </w:r>
      <w:r>
        <w:rPr>
          <w:color w:val="1A1A2E"/>
          <w:spacing w:val="-1"/>
        </w:rPr>
        <w:t>chain).</w:t>
      </w:r>
      <w:r>
        <w:rPr>
          <w:color w:val="1A1A2E"/>
          <w:spacing w:val="50"/>
          <w:w w:val="101"/>
        </w:rPr>
        <w:t xml:space="preserve"> </w:t>
      </w:r>
      <w:r>
        <w:rPr>
          <w:color w:val="1A1A2E"/>
          <w:spacing w:val="-1"/>
        </w:rPr>
        <w:t>If</w:t>
      </w:r>
      <w:r>
        <w:rPr>
          <w:color w:val="1A1A2E"/>
          <w:spacing w:val="31"/>
          <w:w w:val="101"/>
        </w:rPr>
        <w:t xml:space="preserve"> </w:t>
      </w:r>
      <w:r>
        <w:rPr>
          <w:color w:val="1A1A2E"/>
          <w:spacing w:val="-1"/>
        </w:rPr>
        <w:t>one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joint's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1"/>
        </w:rPr>
        <w:t>torque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has</w:t>
      </w:r>
      <w:r>
        <w:rPr>
          <w:color w:val="1A1A2E"/>
          <w:spacing w:val="39"/>
          <w:w w:val="101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1"/>
        </w:rPr>
        <w:t>z-score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below</w:t>
      </w:r>
      <w:r>
        <w:rPr>
          <w:color w:val="1A1A2E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1"/>
        </w:rPr>
        <w:t>_</w:t>
      </w:r>
      <w:r>
        <w:rPr>
          <w:color w:val="1A1A2E"/>
          <w:spacing w:val="-1"/>
        </w:rPr>
        <w:t>2.5</w:t>
      </w:r>
      <w:r>
        <w:rPr>
          <w:color w:val="1A1A2E"/>
          <w:spacing w:val="45"/>
        </w:rPr>
        <w:t xml:space="preserve"> </w:t>
      </w:r>
      <w:r>
        <w:rPr>
          <w:color w:val="1A1A2E"/>
          <w:spacing w:val="-1"/>
        </w:rPr>
        <w:t>relative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35"/>
          <w:w w:val="101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39"/>
        </w:rPr>
        <w:t xml:space="preserve"> </w:t>
      </w:r>
      <w:r>
        <w:rPr>
          <w:color w:val="1A1A2E"/>
          <w:spacing w:val="-1"/>
        </w:rPr>
        <w:t>other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joints</w:t>
      </w:r>
      <w:r>
        <w:rPr>
          <w:color w:val="1A1A2E"/>
          <w:spacing w:val="32"/>
          <w:w w:val="101"/>
        </w:rPr>
        <w:t xml:space="preserve"> </w:t>
      </w:r>
      <w:r>
        <w:rPr>
          <w:color w:val="1A1A2E"/>
          <w:spacing w:val="-1"/>
        </w:rPr>
        <w:t>while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overall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1"/>
        </w:rPr>
        <w:t>arm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stress</w:t>
      </w:r>
      <w:r>
        <w:rPr>
          <w:color w:val="1A1A2E"/>
          <w:spacing w:val="30"/>
        </w:rPr>
        <w:t xml:space="preserve"> </w:t>
      </w:r>
      <w:r>
        <w:rPr>
          <w:color w:val="1A1A2E"/>
          <w:spacing w:val="-1"/>
        </w:rPr>
        <w:t>is</w:t>
      </w:r>
      <w:r>
        <w:rPr>
          <w:color w:val="1A1A2E"/>
          <w:spacing w:val="24"/>
          <w:w w:val="101"/>
        </w:rPr>
        <w:t xml:space="preserve"> </w:t>
      </w:r>
      <w:r>
        <w:rPr>
          <w:color w:val="1A1A2E"/>
          <w:spacing w:val="-1"/>
        </w:rPr>
        <w:t>elevated</w:t>
      </w:r>
      <w:r>
        <w:rPr>
          <w:color w:val="1A1A2E"/>
          <w:spacing w:val="29"/>
        </w:rPr>
        <w:t xml:space="preserve"> </w:t>
      </w:r>
      <w:r>
        <w:rPr>
          <w:color w:val="1A1A2E"/>
          <w:spacing w:val="-1"/>
        </w:rPr>
        <w:t>(mean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1"/>
        </w:rPr>
        <w:t>temperature</w:t>
      </w:r>
      <w:r>
        <w:rPr>
          <w:color w:val="1A1A2E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1"/>
        </w:rPr>
        <w:t>≥</w:t>
      </w:r>
      <w:r>
        <w:rPr>
          <w:rFonts w:ascii="Times New Roman" w:hAnsi="Times New Roman" w:eastAsia="Times New Roman" w:cs="Times New Roman"/>
          <w:color w:val="1A1A2E"/>
          <w:spacing w:val="29"/>
          <w:w w:val="101"/>
        </w:rPr>
        <w:t xml:space="preserve"> </w:t>
      </w:r>
      <w:r>
        <w:rPr>
          <w:color w:val="1A1A2E"/>
          <w:spacing w:val="-1"/>
        </w:rPr>
        <w:t>60°C</w:t>
      </w:r>
      <w:r>
        <w:rPr>
          <w:color w:val="1A1A2E"/>
          <w:spacing w:val="23"/>
          <w:w w:val="101"/>
        </w:rPr>
        <w:t xml:space="preserve"> </w:t>
      </w:r>
      <w:r>
        <w:rPr>
          <w:color w:val="1A1A2E"/>
          <w:spacing w:val="-1"/>
        </w:rPr>
        <w:t>or</w:t>
      </w:r>
      <w:r>
        <w:rPr>
          <w:color w:val="1A1A2E"/>
          <w:spacing w:val="27"/>
        </w:rPr>
        <w:t xml:space="preserve"> </w:t>
      </w:r>
      <w:r>
        <w:rPr>
          <w:color w:val="1A1A2E"/>
          <w:spacing w:val="-1"/>
        </w:rPr>
        <w:t>mean</w:t>
      </w:r>
      <w:r>
        <w:rPr>
          <w:color w:val="1A1A2E"/>
          <w:spacing w:val="19"/>
          <w:w w:val="101"/>
        </w:rPr>
        <w:t xml:space="preserve"> </w:t>
      </w:r>
      <w:r>
        <w:rPr>
          <w:color w:val="1A1A2E"/>
          <w:spacing w:val="-1"/>
        </w:rPr>
        <w:t>vibratio</w:t>
      </w:r>
      <w:r>
        <w:rPr>
          <w:color w:val="1A1A2E"/>
          <w:spacing w:val="-2"/>
        </w:rPr>
        <w:t>n</w:t>
      </w:r>
      <w:r>
        <w:rPr>
          <w:color w:val="1A1A2E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1A1A2E"/>
          <w:spacing w:val="-2"/>
        </w:rPr>
        <w:t>≥</w:t>
      </w:r>
      <w:r>
        <w:rPr>
          <w:rFonts w:ascii="Times New Roman" w:hAnsi="Times New Roman" w:eastAsia="Times New Roman" w:cs="Times New Roman"/>
          <w:color w:val="1A1A2E"/>
          <w:spacing w:val="31"/>
        </w:rPr>
        <w:t xml:space="preserve"> </w:t>
      </w:r>
      <w:r>
        <w:rPr>
          <w:color w:val="1A1A2E"/>
          <w:spacing w:val="-2"/>
        </w:rPr>
        <w:t>5</w:t>
      </w:r>
      <w:r>
        <w:rPr>
          <w:color w:val="1A1A2E"/>
          <w:spacing w:val="30"/>
        </w:rPr>
        <w:t xml:space="preserve"> </w:t>
      </w:r>
      <w:r>
        <w:rPr>
          <w:color w:val="1A1A2E"/>
          <w:spacing w:val="-2"/>
        </w:rPr>
        <w:t>mm/s),</w:t>
      </w:r>
      <w:r>
        <w:rPr>
          <w:color w:val="1A1A2E"/>
          <w:spacing w:val="20"/>
        </w:rPr>
        <w:t xml:space="preserve"> </w:t>
      </w:r>
      <w:r>
        <w:rPr>
          <w:color w:val="1A1A2E"/>
          <w:spacing w:val="-2"/>
        </w:rPr>
        <w:t>that joint's</w:t>
      </w:r>
      <w:r>
        <w:rPr>
          <w:color w:val="1A1A2E"/>
        </w:rPr>
        <w:t xml:space="preserve"> reading</w:t>
      </w:r>
      <w:r>
        <w:rPr>
          <w:color w:val="1A1A2E"/>
          <w:spacing w:val="14"/>
        </w:rPr>
        <w:t xml:space="preserve"> </w:t>
      </w:r>
      <w:r>
        <w:rPr>
          <w:color w:val="1A1A2E"/>
        </w:rPr>
        <w:t>is an anomaly — and</w:t>
      </w:r>
      <w:r>
        <w:rPr>
          <w:color w:val="1A1A2E"/>
          <w:spacing w:val="-1"/>
        </w:rPr>
        <w:t xml:space="preserve"> an anomalously </w:t>
      </w:r>
      <w:r>
        <w:rPr>
          <w:i/>
          <w:iCs/>
          <w:color w:val="1A1A2E"/>
          <w:spacing w:val="-1"/>
        </w:rPr>
        <w:t xml:space="preserve">low </w:t>
      </w:r>
      <w:r>
        <w:rPr>
          <w:color w:val="1A1A2E"/>
          <w:spacing w:val="-1"/>
        </w:rPr>
        <w:t>reading</w:t>
      </w:r>
      <w:r>
        <w:rPr>
          <w:color w:val="1A1A2E"/>
          <w:spacing w:val="12"/>
        </w:rPr>
        <w:t xml:space="preserve"> </w:t>
      </w:r>
      <w:r>
        <w:rPr>
          <w:color w:val="1A1A2E"/>
          <w:spacing w:val="-1"/>
        </w:rPr>
        <w:t>under stress</w:t>
      </w:r>
      <w:r>
        <w:rPr>
          <w:color w:val="1A1A2E"/>
          <w:spacing w:val="14"/>
        </w:rPr>
        <w:t xml:space="preserve"> </w:t>
      </w:r>
      <w:r>
        <w:rPr>
          <w:color w:val="1A1A2E"/>
          <w:spacing w:val="-1"/>
        </w:rPr>
        <w:t>is</w:t>
      </w:r>
      <w:r>
        <w:rPr>
          <w:color w:val="1A1A2E"/>
          <w:spacing w:val="3"/>
        </w:rPr>
        <w:t xml:space="preserve"> </w:t>
      </w:r>
      <w:r>
        <w:rPr>
          <w:color w:val="1A1A2E"/>
          <w:spacing w:val="-1"/>
        </w:rPr>
        <w:t>the</w:t>
      </w:r>
      <w:r>
        <w:rPr>
          <w:color w:val="1A1A2E"/>
          <w:spacing w:val="7"/>
        </w:rPr>
        <w:t xml:space="preserve"> </w:t>
      </w:r>
      <w:r>
        <w:rPr>
          <w:color w:val="1A1A2E"/>
          <w:spacing w:val="-1"/>
        </w:rPr>
        <w:t>spoofing</w:t>
      </w:r>
      <w:r>
        <w:rPr>
          <w:color w:val="1A1A2E"/>
          <w:spacing w:val="6"/>
        </w:rPr>
        <w:t xml:space="preserve"> </w:t>
      </w:r>
      <w:r>
        <w:rPr>
          <w:color w:val="1A1A2E"/>
          <w:spacing w:val="-1"/>
        </w:rPr>
        <w:t>signature.</w:t>
      </w:r>
    </w:p>
    <w:p w14:paraId="20C6A76D">
      <w:pPr>
        <w:pStyle w:val="4"/>
        <w:spacing w:before="291" w:line="194" w:lineRule="auto"/>
        <w:ind w:left="9"/>
      </w:pPr>
      <w:r>
        <w:rPr>
          <w:b/>
          <w:bCs/>
          <w:color w:val="1A1A2E"/>
        </w:rPr>
        <w:t>What this attack would and</w:t>
      </w:r>
      <w:r>
        <w:rPr>
          <w:b/>
          <w:bCs/>
          <w:color w:val="1A1A2E"/>
          <w:spacing w:val="-1"/>
        </w:rPr>
        <w:t xml:space="preserve"> would</w:t>
      </w:r>
      <w:r>
        <w:rPr>
          <w:b/>
          <w:bCs/>
          <w:color w:val="1A1A2E"/>
          <w:spacing w:val="14"/>
          <w:w w:val="101"/>
        </w:rPr>
        <w:t xml:space="preserve"> </w:t>
      </w:r>
      <w:r>
        <w:rPr>
          <w:b/>
          <w:bCs/>
          <w:color w:val="1A1A2E"/>
          <w:spacing w:val="-1"/>
        </w:rPr>
        <w:t>not catch</w:t>
      </w:r>
      <w:r>
        <w:rPr>
          <w:color w:val="1A1A2E"/>
          <w:spacing w:val="-1"/>
        </w:rPr>
        <w:t>:</w:t>
      </w:r>
    </w:p>
    <w:p w14:paraId="7A186D11">
      <w:pPr>
        <w:pStyle w:val="4"/>
        <w:spacing w:before="250" w:line="271" w:lineRule="auto"/>
        <w:ind w:left="412" w:right="5" w:firstLine="6"/>
      </w:pPr>
      <w:r>
        <w:rPr>
          <w:color w:val="1A1A2E"/>
          <w:spacing w:val="-1"/>
        </w:rPr>
        <w:t>•</w:t>
      </w:r>
      <w:r>
        <w:rPr>
          <w:color w:val="auto"/>
          <w:spacing w:val="-1"/>
        </w:rPr>
        <w:t>YES</w:t>
      </w:r>
      <w:r>
        <w:rPr>
          <w:color w:val="27AE60"/>
          <w:spacing w:val="31"/>
        </w:rPr>
        <w:t xml:space="preserve"> </w:t>
      </w:r>
      <w:r>
        <w:rPr>
          <w:b/>
          <w:bCs/>
          <w:color w:val="1A1A2E"/>
          <w:spacing w:val="-1"/>
        </w:rPr>
        <w:t>Would</w:t>
      </w:r>
      <w:r>
        <w:rPr>
          <w:b/>
          <w:bCs/>
          <w:color w:val="1A1A2E"/>
          <w:spacing w:val="38"/>
          <w:w w:val="101"/>
        </w:rPr>
        <w:t xml:space="preserve"> </w:t>
      </w:r>
      <w:r>
        <w:rPr>
          <w:b/>
          <w:bCs/>
          <w:color w:val="1A1A2E"/>
          <w:spacing w:val="-1"/>
        </w:rPr>
        <w:t>catch</w:t>
      </w:r>
      <w:r>
        <w:rPr>
          <w:color w:val="1A1A2E"/>
          <w:spacing w:val="-1"/>
        </w:rPr>
        <w:t>:</w:t>
      </w:r>
      <w:r>
        <w:rPr>
          <w:color w:val="1A1A2E"/>
          <w:spacing w:val="30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1"/>
        </w:rPr>
        <w:t>single-joint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1"/>
        </w:rPr>
        <w:t>torqu</w:t>
      </w:r>
      <w:r>
        <w:rPr>
          <w:color w:val="1A1A2E"/>
          <w:spacing w:val="-2"/>
        </w:rPr>
        <w:t>e</w:t>
      </w:r>
      <w:r>
        <w:rPr>
          <w:color w:val="1A1A2E"/>
          <w:spacing w:val="36"/>
        </w:rPr>
        <w:t xml:space="preserve"> </w:t>
      </w:r>
      <w:r>
        <w:rPr>
          <w:color w:val="1A1A2E"/>
          <w:spacing w:val="-2"/>
        </w:rPr>
        <w:t>spoof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2"/>
        </w:rPr>
        <w:t>where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  <w:spacing w:val="37"/>
          <w:w w:val="101"/>
        </w:rPr>
        <w:t xml:space="preserve"> </w:t>
      </w:r>
      <w:r>
        <w:rPr>
          <w:color w:val="1A1A2E"/>
          <w:spacing w:val="-2"/>
        </w:rPr>
        <w:t>attacker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only</w:t>
      </w:r>
      <w:r>
        <w:rPr>
          <w:color w:val="1A1A2E"/>
          <w:spacing w:val="43"/>
        </w:rPr>
        <w:t xml:space="preserve"> </w:t>
      </w:r>
      <w:r>
        <w:rPr>
          <w:color w:val="1A1A2E"/>
          <w:spacing w:val="-2"/>
        </w:rPr>
        <w:t>manipulates</w:t>
      </w:r>
      <w:r>
        <w:rPr>
          <w:color w:val="1A1A2E"/>
          <w:spacing w:val="34"/>
        </w:rPr>
        <w:t xml:space="preserve"> </w:t>
      </w:r>
      <w:r>
        <w:rPr>
          <w:color w:val="1A1A2E"/>
          <w:spacing w:val="-2"/>
        </w:rPr>
        <w:t>the</w:t>
      </w:r>
      <w:r>
        <w:rPr>
          <w:color w:val="1A1A2E"/>
        </w:rPr>
        <w:t xml:space="preserve"> torque channel and leaves temperature/vibration unch</w:t>
      </w:r>
      <w:r>
        <w:rPr>
          <w:color w:val="1A1A2E"/>
          <w:spacing w:val="-1"/>
        </w:rPr>
        <w:t>anged.</w:t>
      </w:r>
    </w:p>
    <w:p w14:paraId="7B17A0A1">
      <w:pPr>
        <w:pStyle w:val="4"/>
        <w:spacing w:before="86" w:line="283" w:lineRule="auto"/>
        <w:ind w:left="416" w:right="5" w:firstLine="3"/>
      </w:pPr>
      <w:r>
        <w:rPr>
          <w:color w:val="1A1A2E"/>
          <w:spacing w:val="-1"/>
        </w:rPr>
        <w:t>•</w:t>
      </w:r>
      <w:r>
        <w:rPr>
          <w:color w:val="auto"/>
          <w:spacing w:val="-1"/>
        </w:rPr>
        <w:t>YES</w:t>
      </w:r>
      <w:r>
        <w:rPr>
          <w:color w:val="27AE60"/>
          <w:spacing w:val="-1"/>
        </w:rPr>
        <w:t xml:space="preserve"> </w:t>
      </w:r>
      <w:r>
        <w:rPr>
          <w:b/>
          <w:bCs/>
          <w:color w:val="1A1A2E"/>
          <w:spacing w:val="-1"/>
        </w:rPr>
        <w:t>Would</w:t>
      </w:r>
      <w:r>
        <w:rPr>
          <w:b/>
          <w:bCs/>
          <w:color w:val="1A1A2E"/>
          <w:spacing w:val="18"/>
        </w:rPr>
        <w:t xml:space="preserve"> </w:t>
      </w:r>
      <w:r>
        <w:rPr>
          <w:b/>
          <w:bCs/>
          <w:color w:val="1A1A2E"/>
          <w:spacing w:val="-1"/>
        </w:rPr>
        <w:t>catch</w:t>
      </w:r>
      <w:r>
        <w:rPr>
          <w:color w:val="1A1A2E"/>
          <w:spacing w:val="-1"/>
        </w:rPr>
        <w:t>: A</w:t>
      </w:r>
      <w:r>
        <w:rPr>
          <w:color w:val="1A1A2E"/>
          <w:spacing w:val="15"/>
        </w:rPr>
        <w:t xml:space="preserve"> </w:t>
      </w:r>
      <w:r>
        <w:rPr>
          <w:color w:val="1A1A2E"/>
          <w:spacing w:val="-1"/>
        </w:rPr>
        <w:t>sudden</w:t>
      </w:r>
      <w:r>
        <w:rPr>
          <w:color w:val="1A1A2E"/>
          <w:spacing w:val="15"/>
        </w:rPr>
        <w:t xml:space="preserve"> </w:t>
      </w:r>
      <w:r>
        <w:rPr>
          <w:color w:val="1A1A2E"/>
          <w:spacing w:val="-1"/>
        </w:rPr>
        <w:t>step-change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drop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in torque for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one joint</w:t>
      </w:r>
      <w:r>
        <w:rPr>
          <w:color w:val="1A1A2E"/>
          <w:spacing w:val="9"/>
        </w:rPr>
        <w:t xml:space="preserve"> </w:t>
      </w:r>
      <w:r>
        <w:rPr>
          <w:color w:val="1A1A2E"/>
          <w:spacing w:val="-1"/>
        </w:rPr>
        <w:t>while</w:t>
      </w:r>
      <w:r>
        <w:rPr>
          <w:color w:val="1A1A2E"/>
          <w:spacing w:val="16"/>
        </w:rPr>
        <w:t xml:space="preserve"> </w:t>
      </w:r>
      <w:r>
        <w:rPr>
          <w:color w:val="1A1A2E"/>
          <w:spacing w:val="-1"/>
        </w:rPr>
        <w:t>others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1"/>
        </w:rPr>
        <w:t>remain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elevated.</w:t>
      </w:r>
    </w:p>
    <w:p w14:paraId="4B04E41C">
      <w:pPr>
        <w:pStyle w:val="4"/>
        <w:spacing w:before="63" w:line="281" w:lineRule="auto"/>
        <w:ind w:left="412" w:right="5" w:firstLine="6"/>
      </w:pPr>
      <w:r>
        <w:rPr>
          <w:color w:val="1A1A2E"/>
          <w:spacing w:val="-2"/>
        </w:rPr>
        <w:t>•</w:t>
      </w:r>
      <w:r>
        <w:rPr>
          <w:color w:val="auto"/>
          <w:spacing w:val="-2"/>
        </w:rPr>
        <w:t>NO</w:t>
      </w:r>
      <w:r>
        <w:rPr>
          <w:color w:val="E74C3C"/>
          <w:spacing w:val="21"/>
        </w:rPr>
        <w:t xml:space="preserve"> </w:t>
      </w:r>
      <w:r>
        <w:rPr>
          <w:b/>
          <w:bCs/>
          <w:color w:val="1A1A2E"/>
          <w:spacing w:val="-2"/>
        </w:rPr>
        <w:t>Would</w:t>
      </w:r>
      <w:r>
        <w:rPr>
          <w:b/>
          <w:bCs/>
          <w:color w:val="1A1A2E"/>
          <w:spacing w:val="33"/>
        </w:rPr>
        <w:t xml:space="preserve"> </w:t>
      </w:r>
      <w:r>
        <w:rPr>
          <w:b/>
          <w:bCs/>
          <w:color w:val="1A1A2E"/>
          <w:spacing w:val="-2"/>
        </w:rPr>
        <w:t>miss</w:t>
      </w:r>
      <w:r>
        <w:rPr>
          <w:color w:val="1A1A2E"/>
          <w:spacing w:val="-2"/>
        </w:rPr>
        <w:t>:</w:t>
      </w:r>
      <w:r>
        <w:rPr>
          <w:color w:val="1A1A2E"/>
          <w:spacing w:val="20"/>
          <w:w w:val="101"/>
        </w:rPr>
        <w:t xml:space="preserve"> </w:t>
      </w:r>
      <w:r>
        <w:rPr>
          <w:color w:val="1A1A2E"/>
          <w:spacing w:val="-2"/>
        </w:rPr>
        <w:t>A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2"/>
        </w:rPr>
        <w:t>sophisticated</w:t>
      </w:r>
      <w:r>
        <w:rPr>
          <w:color w:val="1A1A2E"/>
          <w:spacing w:val="33"/>
          <w:w w:val="101"/>
        </w:rPr>
        <w:t xml:space="preserve"> </w:t>
      </w:r>
      <w:r>
        <w:rPr>
          <w:color w:val="1A1A2E"/>
          <w:spacing w:val="-2"/>
        </w:rPr>
        <w:t>multi-channel</w:t>
      </w:r>
      <w:r>
        <w:rPr>
          <w:color w:val="1A1A2E"/>
          <w:spacing w:val="27"/>
          <w:w w:val="101"/>
        </w:rPr>
        <w:t xml:space="preserve"> </w:t>
      </w:r>
      <w:r>
        <w:rPr>
          <w:color w:val="1A1A2E"/>
          <w:spacing w:val="-2"/>
        </w:rPr>
        <w:t>attack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2"/>
        </w:rPr>
        <w:t>that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2"/>
        </w:rPr>
        <w:t>simultaneously</w:t>
      </w:r>
      <w:r>
        <w:rPr>
          <w:color w:val="1A1A2E"/>
          <w:spacing w:val="26"/>
          <w:w w:val="101"/>
        </w:rPr>
        <w:t xml:space="preserve"> </w:t>
      </w:r>
      <w:r>
        <w:rPr>
          <w:color w:val="1A1A2E"/>
          <w:spacing w:val="-2"/>
        </w:rPr>
        <w:t>spo</w:t>
      </w:r>
      <w:r>
        <w:rPr>
          <w:color w:val="1A1A2E"/>
          <w:spacing w:val="-3"/>
        </w:rPr>
        <w:t>ofs</w:t>
      </w:r>
      <w:r>
        <w:rPr>
          <w:color w:val="1A1A2E"/>
          <w:spacing w:val="24"/>
        </w:rPr>
        <w:t xml:space="preserve"> </w:t>
      </w:r>
      <w:r>
        <w:rPr>
          <w:color w:val="1A1A2E"/>
          <w:spacing w:val="-3"/>
        </w:rPr>
        <w:t>torque,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temperature,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and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vibration</w:t>
      </w:r>
      <w:r>
        <w:rPr>
          <w:color w:val="1A1A2E"/>
          <w:spacing w:val="19"/>
        </w:rPr>
        <w:t xml:space="preserve"> </w:t>
      </w:r>
      <w:r>
        <w:rPr>
          <w:color w:val="1A1A2E"/>
          <w:spacing w:val="-1"/>
        </w:rPr>
        <w:t>to</w:t>
      </w:r>
      <w:r>
        <w:rPr>
          <w:color w:val="1A1A2E"/>
          <w:spacing w:val="23"/>
          <w:w w:val="101"/>
        </w:rPr>
        <w:t xml:space="preserve"> </w:t>
      </w:r>
      <w:r>
        <w:rPr>
          <w:color w:val="1A1A2E"/>
          <w:spacing w:val="-1"/>
        </w:rPr>
        <w:t>consistent</w:t>
      </w:r>
      <w:r>
        <w:rPr>
          <w:color w:val="1A1A2E"/>
          <w:spacing w:val="28"/>
        </w:rPr>
        <w:t xml:space="preserve"> </w:t>
      </w:r>
      <w:r>
        <w:rPr>
          <w:color w:val="1A1A2E"/>
          <w:spacing w:val="-1"/>
        </w:rPr>
        <w:t>low</w:t>
      </w:r>
      <w:r>
        <w:rPr>
          <w:color w:val="1A1A2E"/>
          <w:spacing w:val="18"/>
        </w:rPr>
        <w:t xml:space="preserve"> </w:t>
      </w:r>
      <w:r>
        <w:rPr>
          <w:color w:val="1A1A2E"/>
          <w:spacing w:val="-1"/>
        </w:rPr>
        <w:t>values.</w:t>
      </w:r>
      <w:r>
        <w:rPr>
          <w:color w:val="1A1A2E"/>
          <w:spacing w:val="34"/>
          <w:w w:val="101"/>
        </w:rPr>
        <w:t xml:space="preserve"> </w:t>
      </w:r>
      <w:r>
        <w:rPr>
          <w:color w:val="1A1A2E"/>
          <w:spacing w:val="-1"/>
        </w:rPr>
        <w:t>In</w:t>
      </w:r>
      <w:r>
        <w:rPr>
          <w:color w:val="1A1A2E"/>
          <w:spacing w:val="19"/>
        </w:rPr>
        <w:t xml:space="preserve"> </w:t>
      </w:r>
      <w:r>
        <w:rPr>
          <w:color w:val="1A1A2E"/>
          <w:spacing w:val="-1"/>
        </w:rPr>
        <w:t>this</w:t>
      </w:r>
      <w:r>
        <w:rPr>
          <w:color w:val="1A1A2E"/>
          <w:spacing w:val="23"/>
        </w:rPr>
        <w:t xml:space="preserve"> </w:t>
      </w:r>
      <w:r>
        <w:rPr>
          <w:color w:val="1A1A2E"/>
          <w:spacing w:val="-1"/>
        </w:rPr>
        <w:t>case,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1"/>
        </w:rPr>
        <w:t>a</w:t>
      </w:r>
      <w:r>
        <w:rPr>
          <w:color w:val="1A1A2E"/>
          <w:spacing w:val="-2"/>
        </w:rPr>
        <w:t>ll</w:t>
      </w:r>
      <w:r>
        <w:rPr>
          <w:color w:val="1A1A2E"/>
          <w:spacing w:val="19"/>
        </w:rPr>
        <w:t xml:space="preserve"> </w:t>
      </w:r>
      <w:r>
        <w:rPr>
          <w:color w:val="1A1A2E"/>
          <w:spacing w:val="-2"/>
        </w:rPr>
        <w:t>three</w:t>
      </w:r>
      <w:r>
        <w:rPr>
          <w:color w:val="1A1A2E"/>
          <w:spacing w:val="22"/>
        </w:rPr>
        <w:t xml:space="preserve"> </w:t>
      </w:r>
      <w:r>
        <w:rPr>
          <w:color w:val="1A1A2E"/>
          <w:spacing w:val="-2"/>
        </w:rPr>
        <w:t>sensors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2"/>
        </w:rPr>
        <w:t>agree,</w:t>
      </w:r>
      <w:r>
        <w:rPr>
          <w:color w:val="1A1A2E"/>
          <w:spacing w:val="22"/>
          <w:w w:val="101"/>
        </w:rPr>
        <w:t xml:space="preserve"> </w:t>
      </w:r>
      <w:r>
        <w:rPr>
          <w:color w:val="1A1A2E"/>
          <w:spacing w:val="-2"/>
        </w:rPr>
        <w:t>and</w:t>
      </w:r>
      <w:r>
        <w:rPr>
          <w:color w:val="1A1A2E"/>
        </w:rPr>
        <w:t xml:space="preserve"> the cross-sensor check cannot distinguish a spoof from a g</w:t>
      </w:r>
      <w:r>
        <w:rPr>
          <w:color w:val="1A1A2E"/>
          <w:spacing w:val="-1"/>
        </w:rPr>
        <w:t>enuinely</w:t>
      </w:r>
      <w:r>
        <w:rPr>
          <w:color w:val="1A1A2E"/>
          <w:spacing w:val="13"/>
        </w:rPr>
        <w:t xml:space="preserve"> </w:t>
      </w:r>
      <w:r>
        <w:rPr>
          <w:color w:val="1A1A2E"/>
          <w:spacing w:val="-1"/>
        </w:rPr>
        <w:t>idle joint.</w:t>
      </w:r>
    </w:p>
    <w:p w14:paraId="6D8D35AE">
      <w:pPr>
        <w:pStyle w:val="4"/>
        <w:spacing w:before="78" w:line="280" w:lineRule="auto"/>
        <w:ind w:left="412" w:right="5" w:firstLine="6"/>
      </w:pPr>
      <w:r>
        <w:rPr>
          <w:color w:val="1A1A2E"/>
          <w:spacing w:val="-2"/>
        </w:rPr>
        <w:t>•</w:t>
      </w:r>
      <w:r>
        <w:rPr>
          <w:color w:val="auto"/>
          <w:spacing w:val="-2"/>
        </w:rPr>
        <w:t>NO</w:t>
      </w:r>
      <w:r>
        <w:rPr>
          <w:color w:val="E74C3C"/>
          <w:spacing w:val="38"/>
        </w:rPr>
        <w:t xml:space="preserve"> </w:t>
      </w:r>
      <w:r>
        <w:rPr>
          <w:b/>
          <w:bCs/>
          <w:color w:val="1A1A2E"/>
          <w:spacing w:val="-2"/>
        </w:rPr>
        <w:t>Would  miss</w:t>
      </w:r>
      <w:r>
        <w:rPr>
          <w:color w:val="1A1A2E"/>
          <w:spacing w:val="-2"/>
        </w:rPr>
        <w:t>:</w:t>
      </w:r>
      <w:r>
        <w:rPr>
          <w:color w:val="1A1A2E"/>
          <w:spacing w:val="37"/>
          <w:w w:val="101"/>
        </w:rPr>
        <w:t xml:space="preserve"> </w:t>
      </w:r>
      <w:r>
        <w:rPr>
          <w:color w:val="1A1A2E"/>
          <w:spacing w:val="-2"/>
        </w:rPr>
        <w:t>A</w:t>
      </w:r>
      <w:r>
        <w:rPr>
          <w:color w:val="1A1A2E"/>
          <w:spacing w:val="40"/>
        </w:rPr>
        <w:t xml:space="preserve"> </w:t>
      </w:r>
      <w:r>
        <w:rPr>
          <w:color w:val="1A1A2E"/>
          <w:spacing w:val="-2"/>
        </w:rPr>
        <w:t>very</w:t>
      </w:r>
      <w:r>
        <w:rPr>
          <w:color w:val="1A1A2E"/>
          <w:spacing w:val="44"/>
        </w:rPr>
        <w:t xml:space="preserve"> </w:t>
      </w:r>
      <w:r>
        <w:rPr>
          <w:color w:val="1A1A2E"/>
          <w:spacing w:val="-2"/>
        </w:rPr>
        <w:t>slow,</w:t>
      </w:r>
      <w:r>
        <w:rPr>
          <w:color w:val="1A1A2E"/>
          <w:spacing w:val="44"/>
        </w:rPr>
        <w:t xml:space="preserve"> </w:t>
      </w:r>
      <w:r>
        <w:rPr>
          <w:color w:val="1A1A2E"/>
          <w:spacing w:val="-2"/>
        </w:rPr>
        <w:t>gradual</w:t>
      </w:r>
      <w:r>
        <w:rPr>
          <w:color w:val="1A1A2E"/>
          <w:spacing w:val="41"/>
        </w:rPr>
        <w:t xml:space="preserve"> </w:t>
      </w:r>
      <w:r>
        <w:rPr>
          <w:color w:val="1A1A2E"/>
          <w:spacing w:val="-2"/>
        </w:rPr>
        <w:t>torque</w:t>
      </w:r>
      <w:r>
        <w:rPr>
          <w:color w:val="1A1A2E"/>
          <w:spacing w:val="44"/>
          <w:w w:val="101"/>
        </w:rPr>
        <w:t xml:space="preserve"> </w:t>
      </w:r>
      <w:r>
        <w:rPr>
          <w:color w:val="1A1A2E"/>
          <w:spacing w:val="-2"/>
        </w:rPr>
        <w:t>drift</w:t>
      </w:r>
      <w:r>
        <w:rPr>
          <w:color w:val="1A1A2E"/>
          <w:spacing w:val="44"/>
          <w:w w:val="101"/>
        </w:rPr>
        <w:t xml:space="preserve"> </w:t>
      </w:r>
      <w:r>
        <w:rPr>
          <w:color w:val="1A1A2E"/>
          <w:spacing w:val="-2"/>
        </w:rPr>
        <w:t>attack</w:t>
      </w:r>
      <w:r>
        <w:rPr>
          <w:color w:val="1A1A2E"/>
          <w:spacing w:val="41"/>
        </w:rPr>
        <w:t xml:space="preserve"> </w:t>
      </w:r>
      <w:r>
        <w:rPr>
          <w:color w:val="1A1A2E"/>
          <w:spacing w:val="-2"/>
        </w:rPr>
        <w:t>that</w:t>
      </w:r>
      <w:r>
        <w:rPr>
          <w:color w:val="1A1A2E"/>
          <w:spacing w:val="44"/>
        </w:rPr>
        <w:t xml:space="preserve"> </w:t>
      </w:r>
      <w:r>
        <w:rPr>
          <w:color w:val="1A1A2E"/>
          <w:spacing w:val="-2"/>
        </w:rPr>
        <w:t>stays</w:t>
      </w:r>
      <w:r>
        <w:rPr>
          <w:color w:val="1A1A2E"/>
          <w:spacing w:val="38"/>
        </w:rPr>
        <w:t xml:space="preserve"> </w:t>
      </w:r>
      <w:r>
        <w:rPr>
          <w:color w:val="1A1A2E"/>
          <w:spacing w:val="-2"/>
        </w:rPr>
        <w:t>within</w:t>
      </w:r>
      <w:r>
        <w:rPr>
          <w:color w:val="1A1A2E"/>
          <w:spacing w:val="41"/>
          <w:w w:val="101"/>
        </w:rPr>
        <w:t xml:space="preserve"> </w:t>
      </w:r>
      <w:r>
        <w:rPr>
          <w:color w:val="1A1A2E"/>
          <w:spacing w:val="-2"/>
        </w:rPr>
        <w:t>th</w:t>
      </w:r>
      <w:r>
        <w:rPr>
          <w:color w:val="1A1A2E"/>
          <w:spacing w:val="-3"/>
        </w:rPr>
        <w:t>e</w:t>
      </w:r>
      <w:r>
        <w:rPr>
          <w:color w:val="1A1A2E"/>
          <w:spacing w:val="41"/>
          <w:w w:val="101"/>
        </w:rPr>
        <w:t xml:space="preserve"> </w:t>
      </w:r>
      <w:r>
        <w:rPr>
          <w:color w:val="1A1A2E"/>
          <w:spacing w:val="-3"/>
        </w:rPr>
        <w:t>z-score</w:t>
      </w:r>
      <w:r>
        <w:rPr>
          <w:color w:val="1A1A2E"/>
        </w:rPr>
        <w:t xml:space="preserve"> </w:t>
      </w:r>
      <w:r>
        <w:rPr>
          <w:color w:val="1A1A2E"/>
          <w:spacing w:val="-1"/>
        </w:rPr>
        <w:t>threshold across many</w:t>
      </w:r>
      <w:r>
        <w:rPr>
          <w:color w:val="1A1A2E"/>
          <w:spacing w:val="25"/>
        </w:rPr>
        <w:t xml:space="preserve"> </w:t>
      </w:r>
      <w:r>
        <w:rPr>
          <w:color w:val="1A1A2E"/>
          <w:spacing w:val="-1"/>
        </w:rPr>
        <w:t>readings.</w:t>
      </w:r>
    </w:p>
    <w:sectPr>
      <w:pgSz w:w="11906" w:h="16838"/>
      <w:pgMar w:top="1426" w:right="1526" w:bottom="0" w:left="152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5AA81">
    <w:pPr>
      <w:pStyle w:val="5"/>
      <w:rPr>
        <w:rFonts w:hint="default"/>
        <w:lang w:val="en-US"/>
      </w:rPr>
    </w:pPr>
    <w:r>
      <w:rPr>
        <w:rFonts w:hint="default"/>
        <w:lang w:val="en-US"/>
      </w:rPr>
      <w:t xml:space="preserve">24I432     </w:t>
    </w:r>
  </w:p>
  <w:p w14:paraId="66EE6A9F">
    <w:pPr>
      <w:pStyle w:val="5"/>
      <w:rPr>
        <w:rFonts w:hint="default"/>
        <w:lang w:val="en-US"/>
      </w:rPr>
    </w:pPr>
    <w:r>
      <w:rPr>
        <w:rFonts w:hint="default"/>
        <w:lang w:val="en-US"/>
      </w:rPr>
      <w:t>JAYASURYA . M</w:t>
    </w:r>
  </w:p>
  <w:p w14:paraId="042ABD17">
    <w:pPr>
      <w:pStyle w:val="5"/>
      <w:rPr>
        <w:rFonts w:hint="default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2EE65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757</Words>
  <Characters>4154</Characters>
  <TotalTime>69</TotalTime>
  <ScaleCrop>false</ScaleCrop>
  <LinksUpToDate>false</LinksUpToDate>
  <CharactersWithSpaces>4939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2026-10-13T22:40:00Z</dcterms:created>
  <dc:creator>(anonymous)</dc:creator>
  <cp:lastModifiedBy>24I432 - JAYASURYA M</cp:lastModifiedBy>
  <dcterms:modified xsi:type="dcterms:W3CDTF">2026-10-13T18:22:14Z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2026-10-13T22:42:11Z</vt:filetime>
  </property>
  <property fmtid="{D5CDD505-2E9C-101B-9397-08002B2CF9AE}" pid="4" name="KSOTemplateDocerSaveRecord">
    <vt:lpwstr>eyJoZGlkIjoiYTMwMWQyODE3NjI1YmQzZjNkNDU2OTZkMDQxODhjYTUiLCJ1c2VySWQiOiI1NDk3NjU2NjEwODMifQ==</vt:lpwstr>
  </property>
  <property fmtid="{D5CDD505-2E9C-101B-9397-08002B2CF9AE}" pid="5" name="KSOProductBuildVer">
    <vt:lpwstr>1033-12.1.0.28485</vt:lpwstr>
  </property>
  <property fmtid="{D5CDD505-2E9C-101B-9397-08002B2CF9AE}" pid="6" name="ICV">
    <vt:lpwstr>875F244ED84A4890B34B384110B4D39B_12</vt:lpwstr>
  </property>
</Properties>
</file>