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1624" w14:textId="77777777" w:rsidR="00BC493A" w:rsidRDefault="00BC493A" w:rsidP="00BC493A">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National - Dell Foundation</w:t>
      </w:r>
    </w:p>
    <w:p w14:paraId="51215BF0" w14:textId="77777777" w:rsidR="00BC493A" w:rsidRPr="00B5631C" w:rsidRDefault="00BC493A" w:rsidP="00BC493A"/>
    <w:p w14:paraId="07D0DF95" w14:textId="77777777" w:rsidR="00BC493A" w:rsidRPr="00B5631C" w:rsidRDefault="00BC493A" w:rsidP="00BC493A">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B5631C">
        <w:rPr>
          <w:rFonts w:ascii="Times New Roman" w:eastAsia="Times New Roman" w:hAnsi="Times New Roman" w:cs="Times New Roman"/>
          <w:b/>
          <w:bCs/>
          <w:color w:val="242424"/>
          <w:sz w:val="42"/>
          <w:szCs w:val="42"/>
          <w:lang w:eastAsia="en-IN"/>
        </w:rPr>
        <w:t>Overview</w:t>
      </w:r>
    </w:p>
    <w:p w14:paraId="731DFEFD"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xml:space="preserve">The Michael &amp; Susan Dell Foundation is one of the largest donors to BL's National Office and Expansion.  Additionally, they've funded the CCT build </w:t>
      </w:r>
      <w:proofErr w:type="gramStart"/>
      <w:r w:rsidRPr="00B5631C">
        <w:rPr>
          <w:rFonts w:ascii="Times New Roman" w:eastAsia="Times New Roman" w:hAnsi="Times New Roman" w:cs="Times New Roman"/>
          <w:color w:val="242424"/>
          <w:sz w:val="27"/>
          <w:szCs w:val="27"/>
          <w:lang w:eastAsia="en-IN"/>
        </w:rPr>
        <w:t>our</w:t>
      </w:r>
      <w:proofErr w:type="gramEnd"/>
      <w:r w:rsidRPr="00B5631C">
        <w:rPr>
          <w:rFonts w:ascii="Times New Roman" w:eastAsia="Times New Roman" w:hAnsi="Times New Roman" w:cs="Times New Roman"/>
          <w:color w:val="242424"/>
          <w:sz w:val="27"/>
          <w:szCs w:val="27"/>
          <w:lang w:eastAsia="en-IN"/>
        </w:rPr>
        <w:t xml:space="preserve"> in Boston.  Total Gifts to date exceed $2.8M - and they are a likely funder of our indirect strategy work connected to our 2030 Ambition.   </w:t>
      </w:r>
    </w:p>
    <w:p w14:paraId="60CC2206"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xml:space="preserve">We fit within their </w:t>
      </w:r>
      <w:proofErr w:type="gramStart"/>
      <w:r w:rsidRPr="00B5631C">
        <w:rPr>
          <w:rFonts w:ascii="Times New Roman" w:eastAsia="Times New Roman" w:hAnsi="Times New Roman" w:cs="Times New Roman"/>
          <w:color w:val="242424"/>
          <w:sz w:val="27"/>
          <w:szCs w:val="27"/>
          <w:lang w:eastAsia="en-IN"/>
        </w:rPr>
        <w:t>College</w:t>
      </w:r>
      <w:proofErr w:type="gramEnd"/>
      <w:r w:rsidRPr="00B5631C">
        <w:rPr>
          <w:rFonts w:ascii="Times New Roman" w:eastAsia="Times New Roman" w:hAnsi="Times New Roman" w:cs="Times New Roman"/>
          <w:color w:val="242424"/>
          <w:sz w:val="27"/>
          <w:szCs w:val="27"/>
          <w:lang w:eastAsia="en-IN"/>
        </w:rPr>
        <w:t xml:space="preserve"> Success portfolio, which focused on college completion.  Recently, they've moved away from Access Only orgs.  They may be getting more interested in career in this portfolio, but that is still unclear. </w:t>
      </w:r>
    </w:p>
    <w:p w14:paraId="12423299"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 Expansion in Chicago and New York, connected to the Success Direct program</w:t>
      </w:r>
    </w:p>
    <w:p w14:paraId="109BD913"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 Program Database Build </w:t>
      </w:r>
    </w:p>
    <w:p w14:paraId="45E357F0"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 RCT</w:t>
      </w:r>
    </w:p>
    <w:p w14:paraId="3DB16835"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- 8 Positions on the National Team</w:t>
      </w:r>
    </w:p>
    <w:p w14:paraId="59F780CF"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 New Site Expansion. </w:t>
      </w:r>
    </w:p>
    <w:p w14:paraId="071570F3"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 They funded the CCT team/strategy in Boston (thru their Boston Place-Based Strategy)</w:t>
      </w:r>
    </w:p>
    <w:p w14:paraId="5C9AD565"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We recently closed out our 2014 grant, but without fulfilling the new site expansion we proposed.  </w:t>
      </w:r>
    </w:p>
    <w:p w14:paraId="3AF96998"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We are in the process of closing out our 2017 grant.  This grant was focused on 1) closing the gap in SD outcomes while 2) building National Capacity.   As part of this grant, we rolled new sites work from 2014 forward. </w:t>
      </w:r>
    </w:p>
    <w:p w14:paraId="0D54C743"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Overall, we were:</w:t>
      </w:r>
    </w:p>
    <w:p w14:paraId="086CFD0E"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1) not successful in SD gap in annual metrics, TBD re: graduation</w:t>
      </w:r>
    </w:p>
    <w:p w14:paraId="5834BFE7"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2) not successful in new sites</w:t>
      </w:r>
    </w:p>
    <w:p w14:paraId="7AB2D522"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lastRenderedPageBreak/>
        <w:t>3) success in National Team capacity - but not connecting in terms of growth. </w:t>
      </w:r>
    </w:p>
    <w:p w14:paraId="39A77FD9"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We are still highly regarded by Dell, but our next grant will be more complicated.  They are only interested in our indirect strategy. </w:t>
      </w:r>
    </w:p>
    <w:p w14:paraId="69E08378"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p>
    <w:p w14:paraId="6520720D" w14:textId="77777777" w:rsidR="00BC493A" w:rsidRPr="00B5631C" w:rsidRDefault="00BC493A" w:rsidP="00BC493A">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B5631C">
        <w:rPr>
          <w:rFonts w:ascii="Times New Roman" w:eastAsia="Times New Roman" w:hAnsi="Times New Roman" w:cs="Times New Roman"/>
          <w:b/>
          <w:bCs/>
          <w:color w:val="242424"/>
          <w:sz w:val="42"/>
          <w:szCs w:val="42"/>
          <w:lang w:eastAsia="en-IN"/>
        </w:rPr>
        <w:t>Grant Duration</w:t>
      </w:r>
    </w:p>
    <w:p w14:paraId="28C4464C"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p>
    <w:p w14:paraId="0CC9A8D4"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p>
    <w:p w14:paraId="2F5E90FA" w14:textId="77777777" w:rsidR="00BC493A" w:rsidRPr="00B5631C" w:rsidRDefault="00BC493A" w:rsidP="00BC493A">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B5631C">
        <w:rPr>
          <w:rFonts w:ascii="Times New Roman" w:eastAsia="Times New Roman" w:hAnsi="Times New Roman" w:cs="Times New Roman"/>
          <w:b/>
          <w:bCs/>
          <w:color w:val="242424"/>
          <w:sz w:val="42"/>
          <w:szCs w:val="42"/>
          <w:lang w:eastAsia="en-IN"/>
        </w:rPr>
        <w:t>Report Schedule</w:t>
      </w:r>
    </w:p>
    <w:p w14:paraId="59EC96FE" w14:textId="77777777" w:rsidR="00BC493A" w:rsidRPr="00B5631C" w:rsidRDefault="00BC493A" w:rsidP="00BC493A">
      <w:pPr>
        <w:shd w:val="clear" w:color="auto" w:fill="FFFFFF"/>
        <w:spacing w:line="336" w:lineRule="atLeast"/>
        <w:rPr>
          <w:rFonts w:ascii="Times New Roman" w:eastAsia="Times New Roman" w:hAnsi="Times New Roman" w:cs="Times New Roman"/>
          <w:color w:val="242424"/>
          <w:sz w:val="27"/>
          <w:szCs w:val="27"/>
          <w:lang w:eastAsia="en-IN"/>
        </w:rPr>
      </w:pPr>
      <w:r w:rsidRPr="00B5631C">
        <w:rPr>
          <w:rFonts w:ascii="Times New Roman" w:eastAsia="Times New Roman" w:hAnsi="Times New Roman" w:cs="Times New Roman"/>
          <w:color w:val="242424"/>
          <w:sz w:val="27"/>
          <w:szCs w:val="27"/>
          <w:lang w:eastAsia="en-IN"/>
        </w:rPr>
        <w:t>[placeholder]</w:t>
      </w:r>
    </w:p>
    <w:p w14:paraId="646975BF" w14:textId="77777777" w:rsidR="00BC493A" w:rsidRPr="00B5631C" w:rsidRDefault="00BC493A" w:rsidP="00BC493A">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B5631C">
        <w:rPr>
          <w:rFonts w:ascii="Times New Roman" w:eastAsia="Times New Roman" w:hAnsi="Times New Roman" w:cs="Times New Roman"/>
          <w:b/>
          <w:bCs/>
          <w:color w:val="242424"/>
          <w:sz w:val="42"/>
          <w:szCs w:val="42"/>
          <w:lang w:eastAsia="en-IN"/>
        </w:rPr>
        <w:t> Population</w:t>
      </w:r>
    </w:p>
    <w:p w14:paraId="3CD71AAC"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p>
    <w:p w14:paraId="2326FCBF" w14:textId="77777777" w:rsidR="00BC493A" w:rsidRPr="00B5631C" w:rsidRDefault="00BC493A" w:rsidP="00BC493A">
      <w:pPr>
        <w:shd w:val="clear" w:color="auto" w:fill="FFFFFF"/>
        <w:spacing w:after="336" w:line="336" w:lineRule="atLeast"/>
        <w:rPr>
          <w:rFonts w:ascii="Times New Roman" w:eastAsia="Times New Roman" w:hAnsi="Times New Roman" w:cs="Times New Roman"/>
          <w:color w:val="242424"/>
          <w:sz w:val="27"/>
          <w:szCs w:val="27"/>
          <w:lang w:eastAsia="en-IN"/>
        </w:rPr>
      </w:pPr>
    </w:p>
    <w:p w14:paraId="29BAF112" w14:textId="77777777" w:rsidR="00BC493A" w:rsidRDefault="00BC493A" w:rsidP="00BC493A">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B5631C">
        <w:rPr>
          <w:rFonts w:ascii="Times New Roman" w:eastAsia="Times New Roman" w:hAnsi="Times New Roman" w:cs="Times New Roman"/>
          <w:b/>
          <w:bCs/>
          <w:color w:val="242424"/>
          <w:sz w:val="42"/>
          <w:szCs w:val="42"/>
          <w:lang w:eastAsia="en-IN"/>
        </w:rPr>
        <w:t>Reporting</w:t>
      </w:r>
    </w:p>
    <w:p w14:paraId="78DE1E7D" w14:textId="77777777" w:rsidR="003E5787" w:rsidRDefault="003E5787"/>
    <w:sectPr w:rsidR="003E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3A"/>
    <w:rsid w:val="003E5787"/>
    <w:rsid w:val="00556B13"/>
    <w:rsid w:val="006F5C4A"/>
    <w:rsid w:val="00BC493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D7D9"/>
  <w15:chartTrackingRefBased/>
  <w15:docId w15:val="{DAE1CB1E-0A36-4941-869D-42172CF0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C00B8-DE96-4CD0-AD3F-19B6D4FFC92C}"/>
</file>

<file path=customXml/itemProps2.xml><?xml version="1.0" encoding="utf-8"?>
<ds:datastoreItem xmlns:ds="http://schemas.openxmlformats.org/officeDocument/2006/customXml" ds:itemID="{2D4B8FBA-FE67-48F0-9C10-A53526059E96}"/>
</file>

<file path=customXml/itemProps3.xml><?xml version="1.0" encoding="utf-8"?>
<ds:datastoreItem xmlns:ds="http://schemas.openxmlformats.org/officeDocument/2006/customXml" ds:itemID="{02B59269-F142-4549-AAEF-7A4AB951D289}"/>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2023-01-27T10:41:00Z</dcterms:created>
  <dcterms:modified xsi:type="dcterms:W3CDTF">2023-01-27T10:41:00Z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