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C672" w14:textId="5919D05A" w:rsidR="00D031AD" w:rsidRPr="00807F4F" w:rsidRDefault="00807F4F">
      <w:pPr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</w:pPr>
      <w:r w:rsidRPr="00807F4F"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  <w:t>Graduation</w:t>
      </w:r>
    </w:p>
    <w:p w14:paraId="649450EC" w14:textId="77777777" w:rsidR="00807F4F" w:rsidRPr="00807F4F" w:rsidRDefault="00807F4F" w:rsidP="00807F4F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outcomes report includes two different graduation rates, and it is important to understand the distinction- especially when it comes to reporting programmatic outcomes to external audiences:</w:t>
      </w:r>
    </w:p>
    <w:p w14:paraId="28F15ECE" w14:textId="77777777" w:rsidR="00807F4F" w:rsidRPr="00807F4F" w:rsidRDefault="00807F4F" w:rsidP="00807F4F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5" w:anchor="historic-graduation-rates" w:tooltip="https://tbl500amory.sharepoint.com/sites/ReportingDocumentation/SitePages/Graduation.aspx#historic-graduation-rates" w:history="1">
        <w:r w:rsidRPr="00807F4F">
          <w:rPr>
            <w:rFonts w:ascii="Segoe UI" w:eastAsia="Times New Roman" w:hAnsi="Segoe UI" w:cs="Segoe UI"/>
            <w:b/>
            <w:bCs/>
            <w:color w:val="026D70"/>
            <w:sz w:val="27"/>
            <w:szCs w:val="27"/>
            <w:u w:val="single"/>
            <w:lang w:eastAsia="en-IN"/>
          </w:rPr>
          <w:t>Historic Graduation Rate</w:t>
        </w:r>
      </w:hyperlink>
    </w:p>
    <w:p w14:paraId="4ECEBBFC" w14:textId="77777777" w:rsidR="00807F4F" w:rsidRPr="00807F4F" w:rsidRDefault="00807F4F" w:rsidP="00807F4F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6" w:anchor="overall-graduation-rates" w:tooltip="https://tbl500amory.sharepoint.com/sites/ReportingDocumentation/SitePages/Graduation.aspx#overall-graduation-rates" w:history="1">
        <w:r w:rsidRPr="00807F4F">
          <w:rPr>
            <w:rFonts w:ascii="Segoe UI" w:eastAsia="Times New Roman" w:hAnsi="Segoe UI" w:cs="Segoe UI"/>
            <w:b/>
            <w:bCs/>
            <w:color w:val="026D70"/>
            <w:sz w:val="27"/>
            <w:szCs w:val="27"/>
            <w:u w:val="single"/>
            <w:lang w:eastAsia="en-IN"/>
          </w:rPr>
          <w:t>​​​​​​​Overall Graduation Rate</w:t>
        </w:r>
      </w:hyperlink>
    </w:p>
    <w:p w14:paraId="6C0E8065" w14:textId="77777777" w:rsidR="00807F4F" w:rsidRPr="00807F4F" w:rsidRDefault="00807F4F" w:rsidP="00807F4F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</w:t>
      </w: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Historic Graduation Rates are Bottom Line's Official Graduation Rates- This is what we use for external reporting. </w:t>
      </w:r>
    </w:p>
    <w:p w14:paraId="03609855" w14:textId="77777777" w:rsidR="00807F4F" w:rsidRPr="00807F4F" w:rsidRDefault="00807F4F" w:rsidP="00807F4F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Overall Graduation Rates are meant to be used as internal measures, or should only be used for reporting alongside with </w:t>
      </w:r>
      <w:hyperlink r:id="rId7" w:anchor="projected-graduation-timelines" w:tooltip="https://tbl500amory.sharepoint.com/sites/ReportingDocumentation/SitePages/Graduation.aspx#projected-graduation-timelines" w:history="1">
        <w:r w:rsidRPr="00807F4F">
          <w:rPr>
            <w:rFonts w:ascii="Segoe UI" w:eastAsia="Times New Roman" w:hAnsi="Segoe UI" w:cs="Segoe UI"/>
            <w:b/>
            <w:bCs/>
            <w:color w:val="026D70"/>
            <w:sz w:val="27"/>
            <w:szCs w:val="27"/>
            <w:u w:val="single"/>
            <w:lang w:eastAsia="en-IN"/>
          </w:rPr>
          <w:t>Projections</w:t>
        </w:r>
      </w:hyperlink>
      <w:r w:rsidRPr="00807F4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</w:t>
      </w: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for cohorts who have not yet completed a full 6 years of Success programming at Bottom Line.  </w:t>
      </w:r>
    </w:p>
    <w:p w14:paraId="2BC0AF40" w14:textId="77777777" w:rsidR="00807F4F" w:rsidRPr="00807F4F" w:rsidRDefault="00807F4F" w:rsidP="00807F4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07F4F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Historic Graduation Rates</w:t>
      </w:r>
    </w:p>
    <w:p w14:paraId="1A0FF0D6" w14:textId="77777777" w:rsidR="00807F4F" w:rsidRPr="00807F4F" w:rsidRDefault="00807F4F" w:rsidP="00807F4F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 The historic graduation rate at Bottom Line is calculated using a “Denominator,” which is defined as the sum of the total count of students in each cohort, and a “Numerator,” defined as the number of students who graduate from a four-year institution in 6 years or less. This calculation excludes students who graduate after the 6-year mark, and students in a current cohort (i.e., cohorts that have yet to complete the full 6 years of services offered by Bottom Line.</w:t>
      </w:r>
    </w:p>
    <w:p w14:paraId="7096F943" w14:textId="77777777" w:rsidR="00807F4F" w:rsidRPr="00807F4F" w:rsidRDefault="00807F4F" w:rsidP="00807F4F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Report Views:</w:t>
      </w:r>
      <w:r w:rsidRPr="00807F4F">
        <w:rPr>
          <w:rFonts w:ascii="Segoe UI" w:eastAsia="Times New Roman" w:hAnsi="Segoe UI" w:cs="Segoe UI"/>
          <w:color w:val="242424"/>
          <w:sz w:val="27"/>
          <w:szCs w:val="27"/>
          <w:u w:val="single"/>
          <w:lang w:eastAsia="en-IN"/>
        </w:rPr>
        <w:t> </w:t>
      </w:r>
    </w:p>
    <w:p w14:paraId="6AE57008" w14:textId="77777777" w:rsidR="00807F4F" w:rsidRPr="00807F4F" w:rsidRDefault="00807F4F" w:rsidP="00807F4F">
      <w:pPr>
        <w:numPr>
          <w:ilvl w:val="1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u w:val="single"/>
          <w:lang w:eastAsia="en-IN"/>
        </w:rPr>
        <w:t>​​​​​​​​​​​​​​Historic Graduation Rates: </w:t>
      </w:r>
    </w:p>
    <w:p w14:paraId="7F07C3EF" w14:textId="77777777" w:rsidR="00807F4F" w:rsidRPr="00807F4F" w:rsidRDefault="00807F4F" w:rsidP="00807F4F">
      <w:pPr>
        <w:numPr>
          <w:ilvl w:val="2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u w:val="single"/>
          <w:lang w:eastAsia="en-IN"/>
        </w:rPr>
        <w:t>​​​​​​​</w:t>
      </w: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Table shows cohort sizes as well as the number of students who graduated in 4 years or less, 5 years, and 6 years. These numbers reflect the denominator for historic graduation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rate</w:t>
      </w:r>
      <w:proofErr w:type="gramEnd"/>
    </w:p>
    <w:p w14:paraId="67F4B0B7" w14:textId="77777777" w:rsidR="00807F4F" w:rsidRPr="00807F4F" w:rsidRDefault="00807F4F" w:rsidP="00807F4F">
      <w:pPr>
        <w:numPr>
          <w:ilvl w:val="2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Table also shows number of students who graduated more than 6 years and who did not graduate (these students do NOT count in the denominator)</w:t>
      </w:r>
    </w:p>
    <w:p w14:paraId="312C574A" w14:textId="77777777" w:rsidR="00807F4F" w:rsidRPr="00807F4F" w:rsidRDefault="00807F4F" w:rsidP="00807F4F">
      <w:pPr>
        <w:numPr>
          <w:ilvl w:val="2"/>
          <w:numId w:val="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 xml:space="preserve">Table shows total graduates considered in the Historic Grad Rates as well as the total graduates overall- both represented as a number and as a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percentage</w:t>
      </w:r>
      <w:proofErr w:type="gramEnd"/>
    </w:p>
    <w:p w14:paraId="0D1D8090" w14:textId="77777777" w:rsidR="00807F4F" w:rsidRPr="00807F4F" w:rsidRDefault="00807F4F" w:rsidP="00807F4F">
      <w:pPr>
        <w:numPr>
          <w:ilvl w:val="2"/>
          <w:numId w:val="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Historic Graduation Rates are shown in Gold to highlight this as the official rate to be used for external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reporting</w:t>
      </w:r>
      <w:proofErr w:type="gramEnd"/>
    </w:p>
    <w:p w14:paraId="3FD9BD26" w14:textId="77777777" w:rsidR="00807F4F" w:rsidRPr="00807F4F" w:rsidRDefault="00807F4F" w:rsidP="00807F4F">
      <w:pPr>
        <w:numPr>
          <w:ilvl w:val="2"/>
          <w:numId w:val="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Table does not include any cohort that has yet to go through 6 full years of Success Programming</w:t>
      </w:r>
    </w:p>
    <w:p w14:paraId="1F3A346C" w14:textId="77777777" w:rsidR="00807F4F" w:rsidRPr="00807F4F" w:rsidRDefault="00807F4F" w:rsidP="00807F4F">
      <w:pPr>
        <w:numPr>
          <w:ilvl w:val="0"/>
          <w:numId w:val="2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</w:t>
      </w:r>
      <w:r w:rsidRPr="00807F4F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Note:</w:t>
      </w:r>
      <w:r w:rsidRPr="00807F4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</w:t>
      </w: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for anyone looking for the "Official Graduation Rate" at Bottom Line, the blue card showing the Historic Graduation Rate is the best reference. </w:t>
      </w:r>
    </w:p>
    <w:p w14:paraId="16F9D001" w14:textId="77777777" w:rsidR="00807F4F" w:rsidRPr="00807F4F" w:rsidRDefault="00807F4F" w:rsidP="00807F4F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07F4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4B6AAD70">
          <v:rect id="_x0000_i1025" style="width:892.5pt;height:0" o:hrpct="0" o:hralign="center" o:hrstd="t" o:hrnoshade="t" o:hr="t" fillcolor="#c7c7c7" stroked="f"/>
        </w:pict>
      </w:r>
    </w:p>
    <w:p w14:paraId="08AD75C2" w14:textId="77777777" w:rsidR="00807F4F" w:rsidRPr="00807F4F" w:rsidRDefault="00807F4F" w:rsidP="00807F4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07F4F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Overall Graduation Rates</w:t>
      </w:r>
    </w:p>
    <w:p w14:paraId="018B3A38" w14:textId="77777777" w:rsidR="00807F4F" w:rsidRPr="00807F4F" w:rsidRDefault="00807F4F" w:rsidP="00807F4F">
      <w:pPr>
        <w:numPr>
          <w:ilvl w:val="0"/>
          <w:numId w:val="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 The Overall Graduation Rate at Bottom Line is calculated in the same way as the Historic Graduation Rate, except it includes ALL graduating students -even those that graduate beyond the 6-year program mark. </w:t>
      </w:r>
    </w:p>
    <w:p w14:paraId="5545264C" w14:textId="77777777" w:rsidR="00807F4F" w:rsidRPr="00807F4F" w:rsidRDefault="00807F4F" w:rsidP="00807F4F">
      <w:pPr>
        <w:numPr>
          <w:ilvl w:val="0"/>
          <w:numId w:val="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Report Views:</w:t>
      </w:r>
      <w:r w:rsidRPr="00807F4F">
        <w:rPr>
          <w:rFonts w:ascii="Segoe UI" w:eastAsia="Times New Roman" w:hAnsi="Segoe UI" w:cs="Segoe UI"/>
          <w:color w:val="242424"/>
          <w:sz w:val="27"/>
          <w:szCs w:val="27"/>
          <w:u w:val="single"/>
          <w:lang w:eastAsia="en-IN"/>
        </w:rPr>
        <w:t> </w:t>
      </w:r>
    </w:p>
    <w:p w14:paraId="58DB150A" w14:textId="77777777" w:rsidR="00807F4F" w:rsidRPr="00807F4F" w:rsidRDefault="00807F4F" w:rsidP="00807F4F">
      <w:pPr>
        <w:numPr>
          <w:ilvl w:val="1"/>
          <w:numId w:val="1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u w:val="single"/>
          <w:lang w:eastAsia="en-IN"/>
        </w:rPr>
        <w:t>Overall Graduation Rates:</w:t>
      </w:r>
    </w:p>
    <w:p w14:paraId="67C3075B" w14:textId="77777777" w:rsidR="00807F4F" w:rsidRPr="00807F4F" w:rsidRDefault="00807F4F" w:rsidP="00807F4F">
      <w:pPr>
        <w:numPr>
          <w:ilvl w:val="2"/>
          <w:numId w:val="1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Table shows cohort sizes as well as the number of students who graduated in 6 years or less, students who graduated in more than 6 years, and students who did not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graduate</w:t>
      </w:r>
      <w:proofErr w:type="gramEnd"/>
    </w:p>
    <w:p w14:paraId="3FFE2F63" w14:textId="77777777" w:rsidR="00807F4F" w:rsidRPr="00807F4F" w:rsidRDefault="00807F4F" w:rsidP="00807F4F">
      <w:pPr>
        <w:numPr>
          <w:ilvl w:val="2"/>
          <w:numId w:val="1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Table shows Total grads both as a number and as a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percentage</w:t>
      </w:r>
      <w:proofErr w:type="gramEnd"/>
    </w:p>
    <w:p w14:paraId="156CB013" w14:textId="77777777" w:rsidR="00807F4F" w:rsidRPr="00807F4F" w:rsidRDefault="00807F4F" w:rsidP="00807F4F">
      <w:pPr>
        <w:numPr>
          <w:ilvl w:val="2"/>
          <w:numId w:val="1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Table shows all Success cohorts -and all their graduating students- up to present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day</w:t>
      </w:r>
      <w:proofErr w:type="gramEnd"/>
    </w:p>
    <w:p w14:paraId="05AB8AD8" w14:textId="77777777" w:rsidR="00807F4F" w:rsidRPr="00807F4F" w:rsidRDefault="00807F4F" w:rsidP="00807F4F">
      <w:pPr>
        <w:numPr>
          <w:ilvl w:val="0"/>
          <w:numId w:val="9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Note:</w:t>
      </w:r>
      <w:r w:rsidRPr="00807F4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</w:t>
      </w: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blue card showing the Overall Graduation Rate (75%) is only showing the overall graduation rate for cohorts that have completed 6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</w:t>
      </w:r>
      <w:proofErr w:type="gramEnd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of programming. The reason for this is to provide a quick comparison between the official [Historic] rate (that which does NOT count students who took longer than 6 years to graduate) and the Overall rate (which counts students who took 6+ years to graduate).</w:t>
      </w:r>
    </w:p>
    <w:p w14:paraId="20FA2DF4" w14:textId="77777777" w:rsidR="00807F4F" w:rsidRPr="00807F4F" w:rsidRDefault="00807F4F" w:rsidP="00807F4F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807F4F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568C6F3D">
          <v:rect id="_x0000_i1026" style="width:892.5pt;height:0" o:hrpct="0" o:hralign="center" o:hrstd="t" o:hrnoshade="t" o:hr="t" fillcolor="#c7c7c7" stroked="f"/>
        </w:pict>
      </w:r>
    </w:p>
    <w:p w14:paraId="38C1A6EF" w14:textId="77777777" w:rsidR="00807F4F" w:rsidRPr="00807F4F" w:rsidRDefault="00807F4F" w:rsidP="00807F4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07F4F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lastRenderedPageBreak/>
        <w:t>Projected Graduation Timelines</w:t>
      </w:r>
    </w:p>
    <w:p w14:paraId="782DE8A0" w14:textId="77777777" w:rsidR="00807F4F" w:rsidRPr="00807F4F" w:rsidRDefault="00807F4F" w:rsidP="00807F4F">
      <w:pPr>
        <w:numPr>
          <w:ilvl w:val="0"/>
          <w:numId w:val="1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 The projected graduation timelines speak to the progress that our Success students are making throughout their time at Bottom Line. </w:t>
      </w:r>
    </w:p>
    <w:p w14:paraId="14423F1C" w14:textId="77777777" w:rsidR="00807F4F" w:rsidRPr="00807F4F" w:rsidRDefault="00807F4F" w:rsidP="00807F4F">
      <w:pPr>
        <w:numPr>
          <w:ilvl w:val="1"/>
          <w:numId w:val="1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Projected timelines are calculated using the student’s most recent credit accumulation and based on their Bottom Line program year</w:t>
      </w:r>
      <w:hyperlink r:id="rId8" w:anchor="5-the-logic-for-these-projections-are-as-follows" w:tooltip="https://tbl500amory.sharepoint.com/sites/ReportingDocumentation/SitePages/Graduation.aspx#5-the-logic-for-these-projections-are-as-follows" w:history="1">
        <w:r w:rsidRPr="00807F4F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[5]</w:t>
        </w:r>
      </w:hyperlink>
    </w:p>
    <w:p w14:paraId="4C7BC7BF" w14:textId="77777777" w:rsidR="00807F4F" w:rsidRPr="00807F4F" w:rsidRDefault="00807F4F" w:rsidP="00807F4F">
      <w:pPr>
        <w:numPr>
          <w:ilvl w:val="1"/>
          <w:numId w:val="1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Students projected to graduate within 6 years or less are considered “On Track”, while students projected to graduate in more than 6 years are “Off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Track”</w:t>
      </w:r>
      <w:proofErr w:type="gramEnd"/>
    </w:p>
    <w:p w14:paraId="43AADB87" w14:textId="77777777" w:rsidR="00807F4F" w:rsidRPr="00807F4F" w:rsidRDefault="00807F4F" w:rsidP="00807F4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</w:t>
      </w:r>
    </w:p>
    <w:p w14:paraId="0CB4AE86" w14:textId="77777777" w:rsidR="00807F4F" w:rsidRPr="00807F4F" w:rsidRDefault="00807F4F" w:rsidP="00807F4F">
      <w:pPr>
        <w:numPr>
          <w:ilvl w:val="0"/>
          <w:numId w:val="1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Report Views:</w:t>
      </w:r>
      <w:r w:rsidRPr="00807F4F">
        <w:rPr>
          <w:rFonts w:ascii="Segoe UI" w:eastAsia="Times New Roman" w:hAnsi="Segoe UI" w:cs="Segoe UI"/>
          <w:color w:val="242424"/>
          <w:sz w:val="27"/>
          <w:szCs w:val="27"/>
          <w:u w:val="single"/>
          <w:lang w:eastAsia="en-IN"/>
        </w:rPr>
        <w:t> </w:t>
      </w:r>
    </w:p>
    <w:p w14:paraId="0A98146A" w14:textId="77777777" w:rsidR="00807F4F" w:rsidRPr="00807F4F" w:rsidRDefault="00807F4F" w:rsidP="00807F4F">
      <w:pPr>
        <w:numPr>
          <w:ilvl w:val="1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u w:val="single"/>
          <w:lang w:eastAsia="en-IN"/>
        </w:rPr>
        <w:t>Projected Graduation Timeline:</w:t>
      </w:r>
    </w:p>
    <w:p w14:paraId="0753CFCC" w14:textId="77777777" w:rsidR="00807F4F" w:rsidRPr="00807F4F" w:rsidRDefault="00807F4F" w:rsidP="00807F4F">
      <w:pPr>
        <w:numPr>
          <w:ilvl w:val="2"/>
          <w:numId w:val="1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Table shows cohort sizes as well as the number of students projected to graduate in 4 years or less, 5 years, 6 years, and more than 6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years</w:t>
      </w:r>
      <w:proofErr w:type="gramEnd"/>
    </w:p>
    <w:p w14:paraId="35577BCF" w14:textId="77777777" w:rsidR="00807F4F" w:rsidRPr="00807F4F" w:rsidRDefault="00807F4F" w:rsidP="00807F4F">
      <w:pPr>
        <w:numPr>
          <w:ilvl w:val="2"/>
          <w:numId w:val="2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Table excludes all students for which there is a recorded graduation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</w:t>
      </w:r>
      <w:proofErr w:type="gramEnd"/>
    </w:p>
    <w:p w14:paraId="78357E9A" w14:textId="77777777" w:rsidR="00807F4F" w:rsidRPr="00807F4F" w:rsidRDefault="00807F4F" w:rsidP="00807F4F">
      <w:pPr>
        <w:numPr>
          <w:ilvl w:val="1"/>
          <w:numId w:val="2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u w:val="single"/>
          <w:lang w:eastAsia="en-IN"/>
        </w:rPr>
        <w:t>Projected On/Off Track:</w:t>
      </w:r>
    </w:p>
    <w:p w14:paraId="3746C1F2" w14:textId="77777777" w:rsidR="00807F4F" w:rsidRPr="00807F4F" w:rsidRDefault="00807F4F" w:rsidP="00807F4F">
      <w:pPr>
        <w:numPr>
          <w:ilvl w:val="2"/>
          <w:numId w:val="2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Table shows cohort sizes as well as the number of students projected to graduate on time vs.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not</w:t>
      </w:r>
      <w:proofErr w:type="gramEnd"/>
    </w:p>
    <w:p w14:paraId="308B3F40" w14:textId="77777777" w:rsidR="00807F4F" w:rsidRPr="00807F4F" w:rsidRDefault="00807F4F" w:rsidP="00807F4F">
      <w:pPr>
        <w:numPr>
          <w:ilvl w:val="2"/>
          <w:numId w:val="2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"Graduate on time" means within the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6 year</w:t>
      </w:r>
      <w:proofErr w:type="gramEnd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mark</w:t>
      </w:r>
    </w:p>
    <w:p w14:paraId="69064806" w14:textId="77777777" w:rsidR="00807F4F" w:rsidRPr="00807F4F" w:rsidRDefault="00807F4F" w:rsidP="00807F4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105FCDA" w14:textId="77777777" w:rsidR="00807F4F" w:rsidRPr="00807F4F" w:rsidRDefault="00807F4F" w:rsidP="00807F4F">
      <w:pPr>
        <w:numPr>
          <w:ilvl w:val="0"/>
          <w:numId w:val="2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Note:</w:t>
      </w:r>
      <w:r w:rsidRPr="00807F4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</w:t>
      </w: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blue card showing the Overall Graduation Rate (75%) is only showing the overall graduation rate for cohorts that have completed 6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</w:t>
      </w:r>
      <w:proofErr w:type="gramEnd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of programming. The reason for this is to provide a quick comparison between the official [Historic] rate (that which does NOT count students who took longer than 6 years to graduate) and the Overall rate (which counts students who took 6+ years to graduate).</w:t>
      </w:r>
    </w:p>
    <w:p w14:paraId="4DC1F589" w14:textId="77777777" w:rsidR="00807F4F" w:rsidRPr="00807F4F" w:rsidRDefault="00807F4F" w:rsidP="00807F4F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807F4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[5] The logic for these projections are as follows:</w:t>
      </w:r>
    </w:p>
    <w:p w14:paraId="24F56768" w14:textId="77777777" w:rsidR="00807F4F" w:rsidRPr="00807F4F" w:rsidRDefault="00807F4F" w:rsidP="00807F4F">
      <w:pPr>
        <w:numPr>
          <w:ilvl w:val="0"/>
          <w:numId w:val="2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For Year 1:</w:t>
      </w:r>
    </w:p>
    <w:p w14:paraId="758CC410" w14:textId="77777777" w:rsidR="00807F4F" w:rsidRPr="00807F4F" w:rsidRDefault="00807F4F" w:rsidP="00807F4F">
      <w:pPr>
        <w:numPr>
          <w:ilvl w:val="1"/>
          <w:numId w:val="2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25% or more credits earned will likely graduate in 4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years</w:t>
      </w:r>
      <w:proofErr w:type="gramEnd"/>
    </w:p>
    <w:p w14:paraId="344A9E5D" w14:textId="77777777" w:rsidR="00807F4F" w:rsidRPr="00807F4F" w:rsidRDefault="00807F4F" w:rsidP="00807F4F">
      <w:pPr>
        <w:numPr>
          <w:ilvl w:val="1"/>
          <w:numId w:val="2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at least 20% credits earned will likely graduate in 5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years</w:t>
      </w:r>
      <w:proofErr w:type="gramEnd"/>
    </w:p>
    <w:p w14:paraId="2DAA15B3" w14:textId="77777777" w:rsidR="00807F4F" w:rsidRPr="00807F4F" w:rsidRDefault="00807F4F" w:rsidP="00807F4F">
      <w:pPr>
        <w:numPr>
          <w:ilvl w:val="1"/>
          <w:numId w:val="2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 xml:space="preserve">16% credits earned will likely graduate in 6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years</w:t>
      </w:r>
      <w:proofErr w:type="gramEnd"/>
    </w:p>
    <w:p w14:paraId="710F4B8A" w14:textId="77777777" w:rsidR="00807F4F" w:rsidRPr="00807F4F" w:rsidRDefault="00807F4F" w:rsidP="00807F4F">
      <w:pPr>
        <w:numPr>
          <w:ilvl w:val="1"/>
          <w:numId w:val="2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less than 16% credits earned will be off </w:t>
      </w:r>
      <w:proofErr w:type="gramStart"/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track</w:t>
      </w:r>
      <w:proofErr w:type="gramEnd"/>
    </w:p>
    <w:p w14:paraId="72D1F354" w14:textId="77777777" w:rsidR="00807F4F" w:rsidRPr="00807F4F" w:rsidRDefault="00807F4F" w:rsidP="00807F4F">
      <w:pPr>
        <w:numPr>
          <w:ilvl w:val="0"/>
          <w:numId w:val="2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For Year 2:</w:t>
      </w:r>
    </w:p>
    <w:p w14:paraId="7B70C3A4" w14:textId="77777777" w:rsidR="00807F4F" w:rsidRPr="00807F4F" w:rsidRDefault="00807F4F" w:rsidP="00807F4F">
      <w:pPr>
        <w:numPr>
          <w:ilvl w:val="1"/>
          <w:numId w:val="3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+50%-4 years</w:t>
      </w:r>
    </w:p>
    <w:p w14:paraId="300E5A99" w14:textId="77777777" w:rsidR="00807F4F" w:rsidRPr="00807F4F" w:rsidRDefault="00807F4F" w:rsidP="00807F4F">
      <w:pPr>
        <w:numPr>
          <w:ilvl w:val="1"/>
          <w:numId w:val="3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40%-5 years</w:t>
      </w:r>
    </w:p>
    <w:p w14:paraId="31B66857" w14:textId="77777777" w:rsidR="00807F4F" w:rsidRPr="00807F4F" w:rsidRDefault="00807F4F" w:rsidP="00807F4F">
      <w:pPr>
        <w:numPr>
          <w:ilvl w:val="1"/>
          <w:numId w:val="3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33%-6 years</w:t>
      </w:r>
    </w:p>
    <w:p w14:paraId="3DCD9365" w14:textId="77777777" w:rsidR="00807F4F" w:rsidRPr="00807F4F" w:rsidRDefault="00807F4F" w:rsidP="00807F4F">
      <w:pPr>
        <w:numPr>
          <w:ilvl w:val="1"/>
          <w:numId w:val="3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less than 33%-off track</w:t>
      </w:r>
    </w:p>
    <w:p w14:paraId="129C4F9A" w14:textId="77777777" w:rsidR="00807F4F" w:rsidRPr="00807F4F" w:rsidRDefault="00807F4F" w:rsidP="00807F4F">
      <w:pPr>
        <w:numPr>
          <w:ilvl w:val="0"/>
          <w:numId w:val="2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For Year 3:</w:t>
      </w:r>
    </w:p>
    <w:p w14:paraId="11A68C7B" w14:textId="77777777" w:rsidR="00807F4F" w:rsidRPr="00807F4F" w:rsidRDefault="00807F4F" w:rsidP="00807F4F">
      <w:pPr>
        <w:numPr>
          <w:ilvl w:val="1"/>
          <w:numId w:val="3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+75%-4 </w:t>
      </w:r>
    </w:p>
    <w:p w14:paraId="3D6813BD" w14:textId="77777777" w:rsidR="00807F4F" w:rsidRPr="00807F4F" w:rsidRDefault="00807F4F" w:rsidP="00807F4F">
      <w:pPr>
        <w:numPr>
          <w:ilvl w:val="1"/>
          <w:numId w:val="3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60%-5</w:t>
      </w:r>
    </w:p>
    <w:p w14:paraId="5CCA1752" w14:textId="77777777" w:rsidR="00807F4F" w:rsidRPr="00807F4F" w:rsidRDefault="00807F4F" w:rsidP="00807F4F">
      <w:pPr>
        <w:numPr>
          <w:ilvl w:val="1"/>
          <w:numId w:val="3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50%-6</w:t>
      </w:r>
    </w:p>
    <w:p w14:paraId="4FED8093" w14:textId="77777777" w:rsidR="00807F4F" w:rsidRPr="00807F4F" w:rsidRDefault="00807F4F" w:rsidP="00807F4F">
      <w:pPr>
        <w:numPr>
          <w:ilvl w:val="1"/>
          <w:numId w:val="3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less than 60%-off track</w:t>
      </w:r>
    </w:p>
    <w:p w14:paraId="656A74CC" w14:textId="77777777" w:rsidR="00807F4F" w:rsidRPr="00807F4F" w:rsidRDefault="00807F4F" w:rsidP="00807F4F">
      <w:pPr>
        <w:numPr>
          <w:ilvl w:val="0"/>
          <w:numId w:val="2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For Year 4:</w:t>
      </w:r>
    </w:p>
    <w:p w14:paraId="400F9771" w14:textId="77777777" w:rsidR="00807F4F" w:rsidRPr="00807F4F" w:rsidRDefault="00807F4F" w:rsidP="00807F4F">
      <w:pPr>
        <w:numPr>
          <w:ilvl w:val="1"/>
          <w:numId w:val="3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+95%-4</w:t>
      </w:r>
    </w:p>
    <w:p w14:paraId="3131A205" w14:textId="77777777" w:rsidR="00807F4F" w:rsidRPr="00807F4F" w:rsidRDefault="00807F4F" w:rsidP="00807F4F">
      <w:pPr>
        <w:numPr>
          <w:ilvl w:val="1"/>
          <w:numId w:val="3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80%-5</w:t>
      </w:r>
    </w:p>
    <w:p w14:paraId="582156BB" w14:textId="77777777" w:rsidR="00807F4F" w:rsidRPr="00807F4F" w:rsidRDefault="00807F4F" w:rsidP="00807F4F">
      <w:pPr>
        <w:numPr>
          <w:ilvl w:val="1"/>
          <w:numId w:val="4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66%-6</w:t>
      </w:r>
    </w:p>
    <w:p w14:paraId="120937A0" w14:textId="77777777" w:rsidR="00807F4F" w:rsidRPr="00807F4F" w:rsidRDefault="00807F4F" w:rsidP="00807F4F">
      <w:pPr>
        <w:numPr>
          <w:ilvl w:val="1"/>
          <w:numId w:val="4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less than 66%-off track</w:t>
      </w:r>
    </w:p>
    <w:p w14:paraId="06A7B9FD" w14:textId="77777777" w:rsidR="00807F4F" w:rsidRPr="00807F4F" w:rsidRDefault="00807F4F" w:rsidP="00807F4F">
      <w:pPr>
        <w:numPr>
          <w:ilvl w:val="0"/>
          <w:numId w:val="2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For Year 5:</w:t>
      </w:r>
    </w:p>
    <w:p w14:paraId="6B96CF9C" w14:textId="77777777" w:rsidR="00807F4F" w:rsidRPr="00807F4F" w:rsidRDefault="00807F4F" w:rsidP="00807F4F">
      <w:pPr>
        <w:numPr>
          <w:ilvl w:val="1"/>
          <w:numId w:val="4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+95%-5</w:t>
      </w:r>
    </w:p>
    <w:p w14:paraId="13A7966D" w14:textId="77777777" w:rsidR="00807F4F" w:rsidRPr="00807F4F" w:rsidRDefault="00807F4F" w:rsidP="00807F4F">
      <w:pPr>
        <w:numPr>
          <w:ilvl w:val="1"/>
          <w:numId w:val="4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83%-6</w:t>
      </w:r>
    </w:p>
    <w:p w14:paraId="1F4285BA" w14:textId="77777777" w:rsidR="00807F4F" w:rsidRPr="00807F4F" w:rsidRDefault="00807F4F" w:rsidP="00807F4F">
      <w:pPr>
        <w:numPr>
          <w:ilvl w:val="1"/>
          <w:numId w:val="4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less than 83%-off track</w:t>
      </w:r>
    </w:p>
    <w:p w14:paraId="5610F7E7" w14:textId="77777777" w:rsidR="00807F4F" w:rsidRPr="00807F4F" w:rsidRDefault="00807F4F" w:rsidP="00807F4F">
      <w:pPr>
        <w:numPr>
          <w:ilvl w:val="0"/>
          <w:numId w:val="2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For Year 6:</w:t>
      </w:r>
    </w:p>
    <w:p w14:paraId="64032FC2" w14:textId="77777777" w:rsidR="00807F4F" w:rsidRPr="00807F4F" w:rsidRDefault="00807F4F" w:rsidP="00807F4F">
      <w:pPr>
        <w:numPr>
          <w:ilvl w:val="1"/>
          <w:numId w:val="4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+95%-6</w:t>
      </w:r>
    </w:p>
    <w:p w14:paraId="694C1352" w14:textId="77777777" w:rsidR="00807F4F" w:rsidRPr="00807F4F" w:rsidRDefault="00807F4F" w:rsidP="00807F4F">
      <w:pPr>
        <w:numPr>
          <w:ilvl w:val="1"/>
          <w:numId w:val="46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07F4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less than 95%-off track</w:t>
      </w:r>
    </w:p>
    <w:p w14:paraId="4E5AF2BF" w14:textId="77777777" w:rsidR="00807F4F" w:rsidRDefault="00807F4F"/>
    <w:sectPr w:rsidR="0080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CE0"/>
    <w:multiLevelType w:val="multilevel"/>
    <w:tmpl w:val="4070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80DBA"/>
    <w:multiLevelType w:val="multilevel"/>
    <w:tmpl w:val="9D00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826F5"/>
    <w:multiLevelType w:val="multilevel"/>
    <w:tmpl w:val="9C1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5D56D0"/>
    <w:multiLevelType w:val="multilevel"/>
    <w:tmpl w:val="717A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CB6CD8"/>
    <w:multiLevelType w:val="multilevel"/>
    <w:tmpl w:val="AE22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37255C"/>
    <w:multiLevelType w:val="multilevel"/>
    <w:tmpl w:val="0D78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905154"/>
    <w:multiLevelType w:val="multilevel"/>
    <w:tmpl w:val="7814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6788061">
    <w:abstractNumId w:val="6"/>
  </w:num>
  <w:num w:numId="2" w16cid:durableId="1887059833">
    <w:abstractNumId w:val="3"/>
  </w:num>
  <w:num w:numId="3" w16cid:durableId="137561777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7561777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37561777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37561777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37561777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137561777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1370645420">
    <w:abstractNumId w:val="0"/>
  </w:num>
  <w:num w:numId="10" w16cid:durableId="8280596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8280596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8280596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 w16cid:durableId="8280596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 w16cid:durableId="950403561">
    <w:abstractNumId w:val="1"/>
  </w:num>
  <w:num w:numId="15" w16cid:durableId="21601102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21601102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830364441">
    <w:abstractNumId w:val="4"/>
  </w:num>
  <w:num w:numId="18" w16cid:durableId="85507891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85507891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0" w16cid:durableId="85507891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1" w16cid:durableId="85507891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85507891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85507891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988943529">
    <w:abstractNumId w:val="2"/>
  </w:num>
  <w:num w:numId="25" w16cid:durableId="1039862379">
    <w:abstractNumId w:val="5"/>
  </w:num>
  <w:num w:numId="26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6" w16cid:durableId="78689438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4F"/>
    <w:rsid w:val="00556B13"/>
    <w:rsid w:val="006F5C4A"/>
    <w:rsid w:val="00807F4F"/>
    <w:rsid w:val="00D031AD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23FB"/>
  <w15:chartTrackingRefBased/>
  <w15:docId w15:val="{A4A748BC-0D75-4746-8DA1-ACC9A855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7F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07F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F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07F4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7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7F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7F4F"/>
    <w:rPr>
      <w:b/>
      <w:bCs/>
    </w:rPr>
  </w:style>
  <w:style w:type="character" w:customStyle="1" w:styleId="fontcolorthemedarkalt">
    <w:name w:val="fontcolorthemedarkalt"/>
    <w:basedOn w:val="DefaultParagraphFont"/>
    <w:rsid w:val="00807F4F"/>
  </w:style>
  <w:style w:type="character" w:customStyle="1" w:styleId="fontsizelarge">
    <w:name w:val="fontsizelarge"/>
    <w:basedOn w:val="DefaultParagraphFont"/>
    <w:rsid w:val="0080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31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01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8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4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56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2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9604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9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6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03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1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4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5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50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718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1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7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83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2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9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0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2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6277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98860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ReportingDocumentation/SitePages/Graduation.aspx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sites/ReportingDocumentation/SitePages/Graduation.aspx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bl500amory.sharepoint.com/sites/ReportingDocumentation/SitePages/Graduation.aspx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tbl500amory.sharepoint.com/sites/ReportingDocumentation/SitePages/Graduation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C402C5-5A16-4E00-894D-903516A9C143}"/>
</file>

<file path=customXml/itemProps2.xml><?xml version="1.0" encoding="utf-8"?>
<ds:datastoreItem xmlns:ds="http://schemas.openxmlformats.org/officeDocument/2006/customXml" ds:itemID="{69F1EAD7-2074-4D18-8665-429B93657E07}"/>
</file>

<file path=customXml/itemProps3.xml><?xml version="1.0" encoding="utf-8"?>
<ds:datastoreItem xmlns:ds="http://schemas.openxmlformats.org/officeDocument/2006/customXml" ds:itemID="{BB58C44C-FE01-4145-9905-60C803AA2E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2023-01-27T13:41:00Z</dcterms:created>
  <dcterms:modified xsi:type="dcterms:W3CDTF">2023-01-27T13:42:00Z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