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53C9" w14:textId="1F2FD0A2" w:rsidR="0082115A" w:rsidRDefault="002A1DA7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Sprint 5: 2/28/22 - 3/11/22</w:t>
      </w:r>
    </w:p>
    <w:p w14:paraId="6C279630" w14:textId="77777777" w:rsidR="002A1DA7" w:rsidRPr="002A1DA7" w:rsidRDefault="002A1DA7" w:rsidP="002A1DA7">
      <w:pPr>
        <w:shd w:val="clear" w:color="auto" w:fill="FFFFFF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2A1DA7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Sprint Goal(s)</w:t>
      </w:r>
    </w:p>
    <w:p w14:paraId="45B9903F" w14:textId="77777777" w:rsidR="002A1DA7" w:rsidRPr="002A1DA7" w:rsidRDefault="002A1DA7" w:rsidP="002A1DA7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Complete break-fix items for the Intake &amp; Recruitment dashboard</w:t>
      </w:r>
    </w:p>
    <w:p w14:paraId="7ADF8E6F" w14:textId="77777777" w:rsidR="002A1DA7" w:rsidRPr="002A1DA7" w:rsidRDefault="002A1DA7" w:rsidP="002A1DA7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Prepare and complete the testing and documentation for the upcoming Success Advisor </w:t>
      </w:r>
      <w:proofErr w:type="spellStart"/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Dashies</w:t>
      </w:r>
      <w:proofErr w:type="spellEnd"/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 UI update </w:t>
      </w:r>
      <w:proofErr w:type="gramStart"/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release</w:t>
      </w:r>
      <w:proofErr w:type="gramEnd"/>
    </w:p>
    <w:p w14:paraId="6D683873" w14:textId="77777777" w:rsidR="002A1DA7" w:rsidRPr="002A1DA7" w:rsidRDefault="002A1DA7" w:rsidP="002A1DA7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Complete development of the Engagements dashboard</w:t>
      </w:r>
    </w:p>
    <w:p w14:paraId="524A84FE" w14:textId="77777777" w:rsidR="002A1DA7" w:rsidRPr="002A1DA7" w:rsidRDefault="002A1DA7" w:rsidP="002A1DA7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 xml:space="preserve">Break-fix items found in UAT &amp; complete documentation for Assessments </w:t>
      </w:r>
      <w:proofErr w:type="gramStart"/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dashboard</w:t>
      </w:r>
      <w:proofErr w:type="gramEnd"/>
    </w:p>
    <w:p w14:paraId="0FDCEFCC" w14:textId="77777777" w:rsidR="002A1DA7" w:rsidRPr="002A1DA7" w:rsidRDefault="002A1DA7" w:rsidP="002A1DA7">
      <w:pPr>
        <w:shd w:val="clear" w:color="auto" w:fill="FFFFFF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2A1DA7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Sprint Results</w:t>
      </w:r>
    </w:p>
    <w:p w14:paraId="29E831B0" w14:textId="77777777" w:rsidR="002A1DA7" w:rsidRPr="002A1DA7" w:rsidRDefault="002A1DA7" w:rsidP="002A1DA7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Release of updates to Intake &amp; Recruitment dashboards</w:t>
      </w:r>
    </w:p>
    <w:p w14:paraId="4BC6F8D7" w14:textId="77777777" w:rsidR="002A1DA7" w:rsidRPr="002A1DA7" w:rsidRDefault="002A1DA7" w:rsidP="002A1DA7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Release of Assessments dashboard</w:t>
      </w:r>
    </w:p>
    <w:p w14:paraId="2B452A05" w14:textId="77777777" w:rsidR="002A1DA7" w:rsidRPr="002A1DA7" w:rsidRDefault="002A1DA7" w:rsidP="002A1DA7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Initial demo version of Engagements dashboard</w:t>
      </w:r>
    </w:p>
    <w:p w14:paraId="1769DA76" w14:textId="77777777" w:rsidR="002A1DA7" w:rsidRPr="002A1DA7" w:rsidRDefault="002A1DA7" w:rsidP="002A1DA7">
      <w:pPr>
        <w:numPr>
          <w:ilvl w:val="0"/>
          <w:numId w:val="2"/>
        </w:numPr>
        <w:shd w:val="clear" w:color="auto" w:fill="FFFFFF"/>
        <w:spacing w:before="100" w:beforeAutospacing="1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Success Advisor dashboards ready for UAT</w:t>
      </w:r>
    </w:p>
    <w:p w14:paraId="52EE8FC5" w14:textId="6D6D938D" w:rsidR="002A1DA7" w:rsidRPr="002A1DA7" w:rsidRDefault="002A1DA7" w:rsidP="002A1DA7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A1DA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694D7AA0" wp14:editId="64BE23BA">
            <wp:extent cx="5731510" cy="3277870"/>
            <wp:effectExtent l="0" t="0" r="254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6D88" w14:textId="77777777" w:rsidR="002A1DA7" w:rsidRPr="002A1DA7" w:rsidRDefault="002A1DA7" w:rsidP="002A1DA7">
      <w:p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  <w:t>Note: this dashboard is for DEMO PURPOSES ONLY; this data is not updated regularly.</w:t>
      </w:r>
    </w:p>
    <w:p w14:paraId="358CC2A3" w14:textId="77777777" w:rsidR="002A1DA7" w:rsidRPr="002A1DA7" w:rsidRDefault="002A1DA7" w:rsidP="002A1D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hyperlink r:id="rId6" w:tgtFrame="_blank" w:history="1">
        <w:r w:rsidRPr="002A1DA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 xml:space="preserve">Demo new features &amp; dashboards in </w:t>
        </w:r>
        <w:proofErr w:type="spellStart"/>
        <w:r w:rsidRPr="002A1DA7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PowerBI</w:t>
        </w:r>
        <w:proofErr w:type="spellEnd"/>
      </w:hyperlink>
    </w:p>
    <w:p w14:paraId="7413C4F3" w14:textId="77777777" w:rsidR="002A1DA7" w:rsidRPr="002A1DA7" w:rsidRDefault="002A1DA7" w:rsidP="002A1DA7">
      <w:pPr>
        <w:shd w:val="clear" w:color="auto" w:fill="F0F9FA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2A1DA7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Sprint 5 Details</w:t>
      </w:r>
    </w:p>
    <w:p w14:paraId="35778109" w14:textId="77777777" w:rsidR="002A1DA7" w:rsidRPr="002A1DA7" w:rsidRDefault="002A1DA7" w:rsidP="002A1DA7">
      <w:pPr>
        <w:shd w:val="clear" w:color="auto" w:fill="F0F9FA"/>
        <w:spacing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The PowerPoint presentation, below, outlines all work that was targeted for this sprint, as well as a project-by-project view of all work that was recently completed, included in the sprint, and in the backlog of future work.</w:t>
      </w:r>
    </w:p>
    <w:p w14:paraId="449DF955" w14:textId="77777777" w:rsidR="002A1DA7" w:rsidRPr="002A1DA7" w:rsidRDefault="002A1DA7" w:rsidP="002A1DA7">
      <w:pPr>
        <w:shd w:val="clear" w:color="auto" w:fill="000000"/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A1DA7">
        <w:rPr>
          <w:rFonts w:ascii="Fluent MDL2 Hybrid Icons" w:eastAsia="Times New Roman" w:hAnsi="Fluent MDL2 Hybrid Icons" w:cs="Times New Roman"/>
          <w:color w:val="FFFFFF"/>
          <w:sz w:val="102"/>
          <w:szCs w:val="102"/>
          <w:lang w:eastAsia="en-IN"/>
        </w:rPr>
        <w:lastRenderedPageBreak/>
        <w:t></w:t>
      </w:r>
    </w:p>
    <w:p w14:paraId="7B72FB28" w14:textId="4D1B192A" w:rsidR="002A1DA7" w:rsidRPr="002A1DA7" w:rsidRDefault="002A1DA7" w:rsidP="002A1DA7">
      <w:pPr>
        <w:shd w:val="clear" w:color="auto" w:fill="F0F9FA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A1DA7">
        <w:rPr>
          <w:rFonts w:ascii="Times New Roman" w:eastAsia="Times New Roman" w:hAnsi="Times New Roman" w:cs="Times New Roman"/>
          <w:noProof/>
          <w:color w:val="242424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C66315A" wp14:editId="74FA9B0C">
                <wp:extent cx="304800" cy="304800"/>
                <wp:effectExtent l="0" t="0" r="0" b="0"/>
                <wp:docPr id="2" name="Rectangle 2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C6E3A" id="Rectangle 2" o:spid="_x0000_s1026" alt="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1A201A" w14:textId="77777777" w:rsidR="002A1DA7" w:rsidRPr="002A1DA7" w:rsidRDefault="002A1DA7" w:rsidP="002A1DA7">
      <w:pPr>
        <w:shd w:val="clear" w:color="auto" w:fill="03787C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eastAsia="en-IN"/>
        </w:rPr>
      </w:pPr>
      <w:r w:rsidRPr="002A1DA7"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eastAsia="en-IN"/>
        </w:rPr>
        <w:t>Sprint Review Summary</w:t>
      </w:r>
    </w:p>
    <w:p w14:paraId="564E2E94" w14:textId="77777777" w:rsidR="002A1DA7" w:rsidRPr="002A1DA7" w:rsidRDefault="002A1DA7" w:rsidP="002A1DA7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Data Governance team needs to take on Partner Program/FFS fields to make the Intake &amp; Recruitment dashboard more </w:t>
      </w:r>
      <w:proofErr w:type="gramStart"/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usable​​​​​​​</w:t>
      </w:r>
      <w:proofErr w:type="gramEnd"/>
    </w:p>
    <w:p w14:paraId="105DD942" w14:textId="77777777" w:rsidR="002A1DA7" w:rsidRPr="002A1DA7" w:rsidRDefault="002A1DA7" w:rsidP="002A1DA7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Program leadership to think about next steps for using the Assessments dashboard for post-assessments review - how do we standardize what we're sharing and using it to drive services for the spring? Recommendation: PDs to schedule a time to watch the tutorial video &amp; hold a Q&amp;A afterwards</w:t>
      </w:r>
    </w:p>
    <w:p w14:paraId="7B646542" w14:textId="77777777" w:rsidR="002A1DA7" w:rsidRPr="002A1DA7" w:rsidRDefault="002A1DA7" w:rsidP="002A1DA7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Michelle and Karla to be sure we document the two different contact attempts chart on Success Goals since it's not obvious why they look </w:t>
      </w:r>
      <w:proofErr w:type="gramStart"/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different</w:t>
      </w:r>
      <w:proofErr w:type="gramEnd"/>
    </w:p>
    <w:p w14:paraId="558D7C3A" w14:textId="77777777" w:rsidR="002A1DA7" w:rsidRPr="002A1DA7" w:rsidRDefault="002A1DA7" w:rsidP="002A1DA7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Take a look at the order of the E Milestones in the by-year </w:t>
      </w:r>
      <w:proofErr w:type="gramStart"/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tab</w:t>
      </w:r>
      <w:proofErr w:type="gramEnd"/>
    </w:p>
    <w:p w14:paraId="2FE3A299" w14:textId="77777777" w:rsidR="002A1DA7" w:rsidRPr="002A1DA7" w:rsidRDefault="002A1DA7" w:rsidP="002A1DA7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The team loves seeing screenshots and demos as the work is happening and feels more bought into the </w:t>
      </w:r>
      <w:proofErr w:type="gramStart"/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process</w:t>
      </w:r>
      <w:proofErr w:type="gramEnd"/>
    </w:p>
    <w:p w14:paraId="4AE1A624" w14:textId="77777777" w:rsidR="002A1DA7" w:rsidRPr="002A1DA7" w:rsidRDefault="002A1DA7" w:rsidP="002A1DA7">
      <w:pPr>
        <w:numPr>
          <w:ilvl w:val="0"/>
          <w:numId w:val="3"/>
        </w:numPr>
        <w:shd w:val="clear" w:color="auto" w:fill="03787C"/>
        <w:spacing w:before="100" w:beforeAutospacing="1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We need to figure out how to get input and feedback from folx who are not live on these </w:t>
      </w:r>
      <w:proofErr w:type="gramStart"/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calls</w:t>
      </w:r>
      <w:proofErr w:type="gramEnd"/>
    </w:p>
    <w:p w14:paraId="4DAF95C2" w14:textId="77777777" w:rsidR="002A1DA7" w:rsidRPr="002A1DA7" w:rsidRDefault="002A1DA7" w:rsidP="002A1DA7">
      <w:pPr>
        <w:shd w:val="clear" w:color="auto" w:fill="03787C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" w:tgtFrame="_blank" w:history="1">
        <w:r w:rsidRPr="002A1DA7">
          <w:rPr>
            <w:rFonts w:ascii="Segoe UI" w:eastAsia="Times New Roman" w:hAnsi="Segoe UI" w:cs="Segoe UI"/>
            <w:b/>
            <w:bCs/>
            <w:color w:val="03787C"/>
            <w:sz w:val="24"/>
            <w:szCs w:val="24"/>
            <w:bdr w:val="single" w:sz="6" w:space="0" w:color="FFFFFF" w:frame="1"/>
            <w:shd w:val="clear" w:color="auto" w:fill="FFFFFF"/>
            <w:lang w:eastAsia="en-IN"/>
          </w:rPr>
          <w:t>View Meeting Recording</w:t>
        </w:r>
      </w:hyperlink>
    </w:p>
    <w:p w14:paraId="641115C8" w14:textId="77777777" w:rsidR="002A1DA7" w:rsidRPr="002A1DA7" w:rsidRDefault="002A1DA7" w:rsidP="002A1DA7">
      <w:pPr>
        <w:shd w:val="clear" w:color="auto" w:fill="03787C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eastAsia="en-IN"/>
        </w:rPr>
      </w:pPr>
      <w:r w:rsidRPr="002A1DA7"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eastAsia="en-IN"/>
        </w:rPr>
        <w:t>Final Sprint 6 Goals</w:t>
      </w:r>
    </w:p>
    <w:p w14:paraId="7E7D7F7B" w14:textId="77777777" w:rsidR="002A1DA7" w:rsidRPr="002A1DA7" w:rsidRDefault="002A1DA7" w:rsidP="002A1DA7">
      <w:pPr>
        <w:numPr>
          <w:ilvl w:val="0"/>
          <w:numId w:val="4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Make improvements to the Outcomes Dashboard for Development to support effective </w:t>
      </w:r>
      <w:proofErr w:type="gramStart"/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reports</w:t>
      </w:r>
      <w:proofErr w:type="gramEnd"/>
    </w:p>
    <w:p w14:paraId="2F908C1E" w14:textId="77777777" w:rsidR="002A1DA7" w:rsidRPr="002A1DA7" w:rsidRDefault="002A1DA7" w:rsidP="002A1DA7">
      <w:pPr>
        <w:numPr>
          <w:ilvl w:val="0"/>
          <w:numId w:val="4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Kick off UAT for Success Advisor Dashboard </w:t>
      </w:r>
      <w:proofErr w:type="gramStart"/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suite</w:t>
      </w:r>
      <w:proofErr w:type="gramEnd"/>
    </w:p>
    <w:p w14:paraId="575C2D3E" w14:textId="77777777" w:rsidR="002A1DA7" w:rsidRPr="002A1DA7" w:rsidRDefault="002A1DA7" w:rsidP="002A1DA7">
      <w:pPr>
        <w:numPr>
          <w:ilvl w:val="0"/>
          <w:numId w:val="4"/>
        </w:numPr>
        <w:shd w:val="clear" w:color="auto" w:fill="03787C"/>
        <w:spacing w:before="100" w:beforeAutospacing="1" w:after="0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Continue supporting the development and testing of the Engagements Dashboard</w:t>
      </w:r>
    </w:p>
    <w:p w14:paraId="06409545" w14:textId="77777777" w:rsidR="002A1DA7" w:rsidRPr="002A1DA7" w:rsidRDefault="002A1DA7" w:rsidP="002A1DA7">
      <w:pPr>
        <w:numPr>
          <w:ilvl w:val="0"/>
          <w:numId w:val="4"/>
        </w:numPr>
        <w:shd w:val="clear" w:color="auto" w:fill="03787C"/>
        <w:spacing w:before="100" w:beforeAutospacing="1" w:line="336" w:lineRule="atLeast"/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</w:pPr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 xml:space="preserve">Prioritize relationship-building and communication with stakeholders across the </w:t>
      </w:r>
      <w:proofErr w:type="gramStart"/>
      <w:r w:rsidRPr="002A1DA7">
        <w:rPr>
          <w:rFonts w:ascii="Times New Roman" w:eastAsia="Times New Roman" w:hAnsi="Times New Roman" w:cs="Times New Roman"/>
          <w:color w:val="FFFFFF"/>
          <w:sz w:val="27"/>
          <w:szCs w:val="27"/>
          <w:lang w:eastAsia="en-IN"/>
        </w:rPr>
        <w:t>org</w:t>
      </w:r>
      <w:proofErr w:type="gramEnd"/>
    </w:p>
    <w:p w14:paraId="76AB2133" w14:textId="77777777" w:rsidR="002A1DA7" w:rsidRPr="002A1DA7" w:rsidRDefault="002A1DA7" w:rsidP="002A1DA7">
      <w:pPr>
        <w:shd w:val="clear" w:color="auto" w:fill="03787C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" w:tgtFrame="_self" w:history="1">
        <w:r w:rsidRPr="002A1DA7">
          <w:rPr>
            <w:rFonts w:ascii="Segoe UI" w:eastAsia="Times New Roman" w:hAnsi="Segoe UI" w:cs="Segoe UI"/>
            <w:b/>
            <w:bCs/>
            <w:color w:val="03787C"/>
            <w:sz w:val="24"/>
            <w:szCs w:val="24"/>
            <w:bdr w:val="single" w:sz="6" w:space="0" w:color="FFFFFF" w:frame="1"/>
            <w:shd w:val="clear" w:color="auto" w:fill="FFFFFF"/>
            <w:lang w:eastAsia="en-IN"/>
          </w:rPr>
          <w:t>Jump to Sprint 6</w:t>
        </w:r>
      </w:hyperlink>
    </w:p>
    <w:p w14:paraId="1E259704" w14:textId="601076BF" w:rsidR="002A1DA7" w:rsidRPr="002A1DA7" w:rsidRDefault="002A1DA7" w:rsidP="002A1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A1DA7">
        <w:rPr>
          <w:rFonts w:ascii="Times New Roman" w:eastAsia="Times New Roman" w:hAnsi="Times New Roman" w:cs="Times New Roman"/>
          <w:noProof/>
          <w:color w:val="242424"/>
          <w:sz w:val="24"/>
          <w:szCs w:val="24"/>
          <w:lang w:eastAsia="en-IN"/>
        </w:rPr>
        <w:lastRenderedPageBreak/>
        <w:drawing>
          <wp:inline distT="0" distB="0" distL="0" distR="0" wp14:anchorId="578032BE" wp14:editId="71F506BD">
            <wp:extent cx="5731510" cy="3825875"/>
            <wp:effectExtent l="0" t="0" r="2540" b="3175"/>
            <wp:docPr id="1" name="Picture 1" descr="Learn more about Sprint Re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more about Sprint Review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99C4" w14:textId="771B2878" w:rsidR="002A1DA7" w:rsidRDefault="002A1DA7" w:rsidP="002A1DA7"/>
    <w:sectPr w:rsidR="002A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21B8"/>
    <w:multiLevelType w:val="multilevel"/>
    <w:tmpl w:val="6CD0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15296"/>
    <w:multiLevelType w:val="multilevel"/>
    <w:tmpl w:val="366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45E56"/>
    <w:multiLevelType w:val="multilevel"/>
    <w:tmpl w:val="C79E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302FB"/>
    <w:multiLevelType w:val="multilevel"/>
    <w:tmpl w:val="EF0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2357204">
    <w:abstractNumId w:val="2"/>
  </w:num>
  <w:num w:numId="2" w16cid:durableId="1644771800">
    <w:abstractNumId w:val="1"/>
  </w:num>
  <w:num w:numId="3" w16cid:durableId="1208562909">
    <w:abstractNumId w:val="3"/>
  </w:num>
  <w:num w:numId="4" w16cid:durableId="125293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A7"/>
    <w:rsid w:val="002A1DA7"/>
    <w:rsid w:val="00556B13"/>
    <w:rsid w:val="006F5C4A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CA19"/>
  <w15:chartTrackingRefBased/>
  <w15:docId w15:val="{55F72D0B-5100-492B-8994-80FEB455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1D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1D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s-button-flexcontainer">
    <w:name w:val="ms-button-flexcontainer"/>
    <w:basedOn w:val="DefaultParagraphFont"/>
    <w:rsid w:val="002A1DA7"/>
  </w:style>
  <w:style w:type="character" w:customStyle="1" w:styleId="ms-button-label">
    <w:name w:val="ms-button-label"/>
    <w:basedOn w:val="DefaultParagraphFont"/>
    <w:rsid w:val="002A1DA7"/>
  </w:style>
  <w:style w:type="paragraph" w:styleId="NormalWeb">
    <w:name w:val="Normal (Web)"/>
    <w:basedOn w:val="Normal"/>
    <w:uiPriority w:val="99"/>
    <w:semiHidden/>
    <w:unhideWhenUsed/>
    <w:rsid w:val="002A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3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6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645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3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36089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43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64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9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800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3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33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8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61521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2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8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88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15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247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922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19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846354">
                                                                      <w:marLeft w:val="480"/>
                                                                      <w:marRight w:val="480"/>
                                                                      <w:marTop w:val="480"/>
                                                                      <w:marBottom w:val="4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13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219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198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2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918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17820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5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9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8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428004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8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57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2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72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3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9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461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8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04211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7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268903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7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18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1916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70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0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11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658221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7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37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7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7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9989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03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1700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8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23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7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91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528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96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083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162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04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771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348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139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4756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756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153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2622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425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EBEBEB"/>
                            <w:bottom w:val="none" w:sz="0" w:space="0" w:color="EBEBEB"/>
                            <w:right w:val="none" w:sz="0" w:space="0" w:color="EBEBEB"/>
                          </w:divBdr>
                          <w:divsChild>
                            <w:div w:id="127188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ReportingDocumentation/SitePages/Sprint-6.aspx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tbl500amory-my.sharepoint.com/:v:/g/personal/mbarton_bottomline_org/EWW2ww_oJJ9HubagdUq2WE8BUUHcxnSUiyyF21PjJyv0OA?e=4PZj5v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groups/me/apps/658e0c01-8c83-4d33-beb8-b9e0ee200d6e/reports/ef5d94be-dc1a-4010-af1e-a2ce0411ae66/ReportSectiona77082164f0442dc121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64A88C-FEC6-459B-9135-57FBA64D1379}"/>
</file>

<file path=customXml/itemProps2.xml><?xml version="1.0" encoding="utf-8"?>
<ds:datastoreItem xmlns:ds="http://schemas.openxmlformats.org/officeDocument/2006/customXml" ds:itemID="{6185DE29-75C2-4E3F-ADC1-EBFDB7A7F49B}"/>
</file>

<file path=customXml/itemProps3.xml><?xml version="1.0" encoding="utf-8"?>
<ds:datastoreItem xmlns:ds="http://schemas.openxmlformats.org/officeDocument/2006/customXml" ds:itemID="{E36EBAFA-9ABB-4214-9FF5-F1C247F174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2023-01-27T16:02:00Z</dcterms:created>
  <dcterms:modified xsi:type="dcterms:W3CDTF">2023-01-27T16:03:00Z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