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center"/>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Project Design Phase-II</w:t>
      </w:r>
    </w:p>
    <w:p w:rsidR="00000000" w:rsidDel="00000000" w:rsidP="00000000" w:rsidRDefault="00000000" w:rsidRPr="00000000" w14:paraId="00000002">
      <w:pPr>
        <w:spacing w:after="0" w:lineRule="auto"/>
        <w:jc w:val="center"/>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Data Flow Diagram &amp; User Stories</w:t>
      </w:r>
    </w:p>
    <w:p w:rsidR="00000000" w:rsidDel="00000000" w:rsidP="00000000" w:rsidRDefault="00000000" w:rsidRPr="00000000" w14:paraId="00000003">
      <w:pPr>
        <w:spacing w:after="0" w:lineRule="auto"/>
        <w:jc w:val="center"/>
        <w:rPr>
          <w:rFonts w:ascii="Arial" w:cs="Arial" w:eastAsia="Arial" w:hAnsi="Arial"/>
          <w:b w:val="1"/>
        </w:rPr>
      </w:pPr>
      <w:r w:rsidDel="00000000" w:rsidR="00000000" w:rsidRPr="00000000">
        <w:rPr>
          <w:rtl w:val="0"/>
        </w:rPr>
      </w:r>
    </w:p>
    <w:tbl>
      <w:tblPr>
        <w:tblStyle w:val="Table1"/>
        <w:tblW w:w="935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843"/>
        <w:tblGridChange w:id="0">
          <w:tblGrid>
            <w:gridCol w:w="4508"/>
            <w:gridCol w:w="4843"/>
          </w:tblGrid>
        </w:tblGridChange>
      </w:tblGrid>
      <w:tr>
        <w:trPr>
          <w:cantSplit w:val="0"/>
          <w:tblHeader w:val="0"/>
        </w:trPr>
        <w:tc>
          <w:tcPr/>
          <w:p w:rsidR="00000000" w:rsidDel="00000000" w:rsidP="00000000" w:rsidRDefault="00000000" w:rsidRPr="00000000" w14:paraId="00000004">
            <w:pPr>
              <w:rPr>
                <w:rFonts w:ascii="Arial" w:cs="Arial" w:eastAsia="Arial" w:hAnsi="Arial"/>
              </w:rPr>
            </w:pPr>
            <w:r w:rsidDel="00000000" w:rsidR="00000000" w:rsidRPr="00000000">
              <w:rPr>
                <w:rFonts w:ascii="Arial" w:cs="Arial" w:eastAsia="Arial" w:hAnsi="Arial"/>
                <w:rtl w:val="0"/>
              </w:rPr>
              <w:t xml:space="preserve">Date</w:t>
            </w:r>
          </w:p>
        </w:tc>
        <w:tc>
          <w:tcPr/>
          <w:p w:rsidR="00000000" w:rsidDel="00000000" w:rsidP="00000000" w:rsidRDefault="00000000" w:rsidRPr="00000000" w14:paraId="00000005">
            <w:pPr>
              <w:rPr>
                <w:rFonts w:ascii="Arial" w:cs="Arial" w:eastAsia="Arial" w:hAnsi="Arial"/>
              </w:rPr>
            </w:pPr>
            <w:r w:rsidDel="00000000" w:rsidR="00000000" w:rsidRPr="00000000">
              <w:rPr>
                <w:rFonts w:ascii="Arial" w:cs="Arial" w:eastAsia="Arial" w:hAnsi="Arial"/>
                <w:rtl w:val="0"/>
              </w:rPr>
              <w:t xml:space="preserve">31 January 2025</w:t>
            </w:r>
          </w:p>
        </w:tc>
      </w:tr>
      <w:tr>
        <w:trPr>
          <w:cantSplit w:val="0"/>
          <w:tblHeader w:val="0"/>
        </w:trPr>
        <w:tc>
          <w:tcPr/>
          <w:p w:rsidR="00000000" w:rsidDel="00000000" w:rsidP="00000000" w:rsidRDefault="00000000" w:rsidRPr="00000000" w14:paraId="00000006">
            <w:pPr>
              <w:rPr>
                <w:rFonts w:ascii="Arial" w:cs="Arial" w:eastAsia="Arial" w:hAnsi="Arial"/>
              </w:rPr>
            </w:pPr>
            <w:r w:rsidDel="00000000" w:rsidR="00000000" w:rsidRPr="00000000">
              <w:rPr>
                <w:rFonts w:ascii="Arial" w:cs="Arial" w:eastAsia="Arial" w:hAnsi="Arial"/>
                <w:rtl w:val="0"/>
              </w:rPr>
              <w:t xml:space="preserve">Team ID</w:t>
            </w:r>
          </w:p>
        </w:tc>
        <w:tc>
          <w:tcPr/>
          <w:p>
            <w:r>
              <w:t>[Enter Team ID]</w:t>
            </w:r>
          </w:p>
        </w:tc>
      </w:tr>
      <w:tr>
        <w:trPr>
          <w:cantSplit w:val="0"/>
          <w:tblHeader w:val="0"/>
        </w:trPr>
        <w:tc>
          <w:tcPr/>
          <w:p w:rsidR="00000000" w:rsidDel="00000000" w:rsidP="00000000" w:rsidRDefault="00000000" w:rsidRPr="00000000" w14:paraId="00000008">
            <w:pPr>
              <w:rPr>
                <w:rFonts w:ascii="Arial" w:cs="Arial" w:eastAsia="Arial" w:hAnsi="Arial"/>
              </w:rPr>
            </w:pPr>
            <w:r w:rsidDel="00000000" w:rsidR="00000000" w:rsidRPr="00000000">
              <w:rPr>
                <w:rFonts w:ascii="Arial" w:cs="Arial" w:eastAsia="Arial" w:hAnsi="Arial"/>
                <w:rtl w:val="0"/>
              </w:rPr>
              <w:t xml:space="preserve">Project Name</w:t>
            </w:r>
          </w:p>
        </w:tc>
        <w:tc>
          <w:tcPr/>
          <w:p>
            <w:r>
              <w:t>AI-Powered Debt Relief &amp; Financial Recovery Platform</w:t>
            </w:r>
          </w:p>
        </w:tc>
      </w:tr>
      <w:tr>
        <w:trPr>
          <w:cantSplit w:val="0"/>
          <w:tblHeader w:val="0"/>
        </w:trPr>
        <w:tc>
          <w:tcPr/>
          <w:p w:rsidR="00000000" w:rsidDel="00000000" w:rsidP="00000000" w:rsidRDefault="00000000" w:rsidRPr="00000000" w14:paraId="0000000A">
            <w:pPr>
              <w:rPr>
                <w:rFonts w:ascii="Arial" w:cs="Arial" w:eastAsia="Arial" w:hAnsi="Arial"/>
              </w:rPr>
            </w:pPr>
            <w:r w:rsidDel="00000000" w:rsidR="00000000" w:rsidRPr="00000000">
              <w:rPr>
                <w:rFonts w:ascii="Arial" w:cs="Arial" w:eastAsia="Arial" w:hAnsi="Arial"/>
                <w:rtl w:val="0"/>
              </w:rPr>
              <w:t xml:space="preserve">Maximum Marks</w:t>
            </w:r>
          </w:p>
        </w:tc>
        <w:tc>
          <w:tcPr/>
          <w:p w:rsidR="00000000" w:rsidDel="00000000" w:rsidP="00000000" w:rsidRDefault="00000000" w:rsidRPr="00000000" w14:paraId="0000000B">
            <w:pPr>
              <w:rPr>
                <w:rFonts w:ascii="Arial" w:cs="Arial" w:eastAsia="Arial" w:hAnsi="Arial"/>
              </w:rPr>
            </w:pPr>
            <w:r w:rsidDel="00000000" w:rsidR="00000000" w:rsidRPr="00000000">
              <w:rPr>
                <w:rFonts w:ascii="Arial" w:cs="Arial" w:eastAsia="Arial" w:hAnsi="Arial"/>
                <w:rtl w:val="0"/>
              </w:rPr>
              <w:t xml:space="preserve">4 Marks</w:t>
            </w:r>
          </w:p>
        </w:tc>
      </w:tr>
    </w:tbl>
    <w:p w:rsidR="00000000" w:rsidDel="00000000" w:rsidP="00000000" w:rsidRDefault="00000000" w:rsidRPr="00000000" w14:paraId="0000000C">
      <w:pPr>
        <w:rPr>
          <w:rFonts w:ascii="Arial" w:cs="Arial" w:eastAsia="Arial" w:hAnsi="Arial"/>
          <w:b w:val="1"/>
        </w:rPr>
      </w:pPr>
      <w:r w:rsidDel="00000000" w:rsidR="00000000" w:rsidRPr="00000000">
        <w:rPr>
          <w:rtl w:val="0"/>
        </w:rPr>
      </w:r>
    </w:p>
    <w:p w:rsidR="00000000" w:rsidDel="00000000" w:rsidP="00000000" w:rsidRDefault="00000000" w:rsidRPr="00000000" w14:paraId="0000000D">
      <w:pPr>
        <w:rPr>
          <w:rFonts w:ascii="Arial" w:cs="Arial" w:eastAsia="Arial" w:hAnsi="Arial"/>
          <w:b w:val="1"/>
        </w:rPr>
      </w:pPr>
      <w:r w:rsidDel="00000000" w:rsidR="00000000" w:rsidRPr="00000000">
        <w:rPr>
          <w:rFonts w:ascii="Arial" w:cs="Arial" w:eastAsia="Arial" w:hAnsi="Arial"/>
          <w:b w:val="1"/>
          <w:rtl w:val="0"/>
        </w:rPr>
        <w:t xml:space="preserve">Data Flow Diagrams:</w:t>
      </w:r>
    </w:p>
    <w:p w:rsidR="00000000" w:rsidDel="00000000" w:rsidP="00000000" w:rsidRDefault="00000000" w:rsidRPr="00000000" w14:paraId="0000000E">
      <w:pPr>
        <w:rPr>
          <w:rFonts w:ascii="Arial" w:cs="Arial" w:eastAsia="Arial" w:hAnsi="Arial"/>
        </w:rPr>
      </w:pPr>
      <w:r w:rsidDel="00000000" w:rsidR="00000000" w:rsidRPr="00000000">
        <w:rPr>
          <w:rFonts w:ascii="Arial" w:cs="Arial" w:eastAsia="Arial" w:hAnsi="Arial"/>
          <w:rtl w:val="0"/>
        </w:rPr>
        <w:t xml:space="preserve">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w:t>
      </w:r>
    </w:p>
    <w:p w:rsidR="00000000" w:rsidDel="00000000" w:rsidP="00000000" w:rsidRDefault="00000000" w:rsidRPr="00000000" w14:paraId="0000000F">
      <w:pPr>
        <w:rPr>
          <w:rFonts w:ascii="Arial" w:cs="Arial" w:eastAsia="Arial" w:hAnsi="Arial"/>
          <w:b w:val="1"/>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4699000</wp:posOffset>
                </wp:positionH>
                <wp:positionV relativeFrom="paragraph">
                  <wp:posOffset>215900</wp:posOffset>
                </wp:positionV>
                <wp:extent cx="34925" cy="2828925"/>
                <wp:effectExtent b="0" l="0" r="0" t="0"/>
                <wp:wrapNone/>
                <wp:docPr id="8" name=""/>
                <a:graphic>
                  <a:graphicData uri="http://schemas.microsoft.com/office/word/2010/wordprocessingShape">
                    <wps:wsp>
                      <wps:cNvCnPr/>
                      <wps:spPr>
                        <a:xfrm>
                          <a:off x="5333300" y="2370300"/>
                          <a:ext cx="25400" cy="2819400"/>
                        </a:xfrm>
                        <a:prstGeom prst="straightConnector1">
                          <a:avLst/>
                        </a:prstGeom>
                        <a:noFill/>
                        <a:ln cap="flat" cmpd="sng" w="9525">
                          <a:solidFill>
                            <a:schemeClr val="accent1"/>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4699000</wp:posOffset>
                </wp:positionH>
                <wp:positionV relativeFrom="paragraph">
                  <wp:posOffset>215900</wp:posOffset>
                </wp:positionV>
                <wp:extent cx="34925" cy="2828925"/>
                <wp:effectExtent b="0" l="0" r="0" t="0"/>
                <wp:wrapNone/>
                <wp:docPr id="8" name="image4.png"/>
                <a:graphic>
                  <a:graphicData uri="http://schemas.openxmlformats.org/drawingml/2006/picture">
                    <pic:pic>
                      <pic:nvPicPr>
                        <pic:cNvPr id="0" name="image4.png"/>
                        <pic:cNvPicPr preferRelativeResize="0"/>
                      </pic:nvPicPr>
                      <pic:blipFill>
                        <a:blip r:embed="rId8"/>
                        <a:srcRect/>
                        <a:stretch>
                          <a:fillRect/>
                        </a:stretch>
                      </pic:blipFill>
                      <pic:spPr>
                        <a:xfrm>
                          <a:off x="0" y="0"/>
                          <a:ext cx="34925" cy="282892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4813300</wp:posOffset>
                </wp:positionH>
                <wp:positionV relativeFrom="paragraph">
                  <wp:posOffset>0</wp:posOffset>
                </wp:positionV>
                <wp:extent cx="3603625" cy="371475"/>
                <wp:effectExtent b="0" l="0" r="0" t="0"/>
                <wp:wrapNone/>
                <wp:docPr id="9" name=""/>
                <a:graphic>
                  <a:graphicData uri="http://schemas.microsoft.com/office/word/2010/wordprocessingShape">
                    <wps:wsp>
                      <wps:cNvSpPr/>
                      <wps:cNvPr id="3" name="Shape 3"/>
                      <wps:spPr>
                        <a:xfrm>
                          <a:off x="3548950" y="3599025"/>
                          <a:ext cx="3594100" cy="361950"/>
                        </a:xfrm>
                        <a:prstGeom prst="rect">
                          <a:avLst/>
                        </a:prstGeom>
                        <a:solidFill>
                          <a:schemeClr val="lt1"/>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Example: DFD Level 0 (Industry Standard)</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4813300</wp:posOffset>
                </wp:positionH>
                <wp:positionV relativeFrom="paragraph">
                  <wp:posOffset>0</wp:posOffset>
                </wp:positionV>
                <wp:extent cx="3603625" cy="371475"/>
                <wp:effectExtent b="0" l="0" r="0" t="0"/>
                <wp:wrapNone/>
                <wp:docPr id="9" name="image5.png"/>
                <a:graphic>
                  <a:graphicData uri="http://schemas.openxmlformats.org/drawingml/2006/picture">
                    <pic:pic>
                      <pic:nvPicPr>
                        <pic:cNvPr id="0" name="image5.png"/>
                        <pic:cNvPicPr preferRelativeResize="0"/>
                      </pic:nvPicPr>
                      <pic:blipFill>
                        <a:blip r:embed="rId8"/>
                        <a:srcRect/>
                        <a:stretch>
                          <a:fillRect/>
                        </a:stretch>
                      </pic:blipFill>
                      <pic:spPr>
                        <a:xfrm>
                          <a:off x="0" y="0"/>
                          <a:ext cx="3603625" cy="371475"/>
                        </a:xfrm>
                        <a:prstGeom prst="rect"/>
                        <a:ln/>
                      </pic:spPr>
                    </pic:pic>
                  </a:graphicData>
                </a:graphic>
              </wp:anchor>
            </w:drawing>
          </mc:Fallback>
        </mc:AlternateContent>
      </w:r>
    </w:p>
    <w:p>
      <w:r>
        <w:rPr>
          <w:b/>
        </w:rPr>
        <w:t>Project Data Flow Diagram (Level 0 &amp; Level 1):</w:t>
      </w:r>
    </w:p>
    <w:p>
      <w:r>
        <w:drawing>
          <wp:inline>
            <wp:extent cx="5760720" cy="4177117"/>
            <wp:docPr id="11" name="Picture 11"/>
            <wp:cNvGraphicFramePr>
              <a:graphicFrameLocks noChangeAspect="1"/>
            </wp:cNvGraphicFramePr>
            <a:graphic>
              <a:graphicData uri="http://schemas.openxmlformats.org/drawingml/2006/picture">
                <pic:pic>
                  <pic:nvPicPr>
                    <pic:cNvPr id="0" name="data_flow_diagram.png"/>
                    <pic:cNvPicPr/>
                  </pic:nvPicPr>
                  <pic:blipFill>
                    <a:blip r:embed="rId12"/>
                    <a:stretch>
                      <a:fillRect/>
                    </a:stretch>
                  </pic:blipFill>
                  <pic:spPr>
                    <a:xfrm>
                      <a:off x="0" y="0"/>
                      <a:ext cx="5760720" cy="4177117"/>
                    </a:xfrm>
                    <a:prstGeom prst="rect"/>
                  </pic:spPr>
                </pic:pic>
              </a:graphicData>
            </a:graphic>
          </wp:inline>
        </w:drawing>
      </w:r>
    </w:p>
    <w:p w:rsidR="00000000" w:rsidDel="00000000" w:rsidP="00000000" w:rsidRDefault="00000000" w:rsidRPr="00000000" w14:paraId="00000010">
      <w:pPr>
        <w:rPr>
          <w:rFonts w:ascii="Arial" w:cs="Arial" w:eastAsia="Arial" w:hAnsi="Arial"/>
          <w:b w:val="1"/>
        </w:rPr>
      </w:pPr>
      <w:r w:rsidDel="00000000" w:rsidR="00000000" w:rsidRPr="00000000">
        <w:rPr>
          <w:rFonts w:ascii="Arial" w:cs="Arial" w:eastAsia="Arial" w:hAnsi="Arial"/>
          <w:b w:val="1"/>
          <w:rtl w:val="0"/>
        </w:rPr>
        <w:t xml:space="preserve">Example: </w:t>
      </w:r>
      <w:hyperlink r:id="rId9">
        <w:r w:rsidDel="00000000" w:rsidR="00000000" w:rsidRPr="00000000">
          <w:rPr>
            <w:rFonts w:ascii="Arial" w:cs="Arial" w:eastAsia="Arial" w:hAnsi="Arial"/>
            <w:b w:val="1"/>
            <w:color w:val="0563c1"/>
            <w:u w:val="single"/>
            <w:rtl w:val="0"/>
          </w:rPr>
          <w:t xml:space="preserve">(Simplified)</w:t>
        </w:r>
      </w:hyperlink>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4965700</wp:posOffset>
                </wp:positionH>
                <wp:positionV relativeFrom="paragraph">
                  <wp:posOffset>172085</wp:posOffset>
                </wp:positionV>
                <wp:extent cx="4483100" cy="2863850"/>
                <wp:wrapNone/>
                <wp:docPr id="7" name=""/>
                <a:graphic>
                  <a:graphicData uri="http://schemas.microsoft.com/office/word/2010/wordprocessingShape">
                    <wps:wsp>
                      <wps:cNvSpPr txBox="1"/>
                      <wps:spPr>
                        <a:xfrm>
                          <a:off x="0" y="0"/>
                          <a:ext cx="4483100" cy="2863850"/>
                        </a:xfrm>
                        <a:prstGeom prst="rect">
                          <a:avLst/>
                        </a:prstGeom>
                        <a:solidFill>
                          <a:schemeClr val="lt1"/>
                        </a:solidFill>
                        <a:ln w="6350">
                          <a:solidFill>
                            <a:prstClr val="black"/>
                          </a:solidFill>
                        </a:ln>
                      </wps:spPr>
                      <wps:txbx>
                        <w:txbxContent>
                          <w:p w:rsidR="001166A4" w:rsidDel="00000000" w:rsidP="00000000" w:rsidRDefault="001B4ABD" w:rsidRPr="00000000" w14:paraId="1E3CC8B9" w14:textId="071503E3">
                            <w:r w:rsidDel="00000000" w:rsidR="00000000" w:rsidRPr="00000000">
                              <w:rPr>
                                <w:noProof w:val="1"/>
                              </w:rPr>
                              <w:drawing>
                                <wp:inline distB="0" distT="0" distL="0" distR="0">
                                  <wp:extent cx="4293870" cy="2663190"/>
                                  <wp:effectExtent b="3810" l="0" r="0" t="0"/>
                                  <wp:docPr descr="Diagram&#10;&#10;Description automatically generated" id="4" name="Picture 4"/>
                                  <wp:cNvGraphicFramePr>
                                    <a:graphicFrameLocks noChangeAspect="1"/>
                                  </wp:cNvGraphicFramePr>
                                  <a:graphic>
                                    <a:graphicData uri="http://schemas.openxmlformats.org/drawingml/2006/picture">
                                      <pic:pic>
                                        <pic:nvPicPr>
                                          <pic:cNvPr descr="Diagram&#10;&#10;Description automatically generated" id="4" name="Picture 4"/>
                                          <pic:cNvPicPr/>
                                        </pic:nvPicPr>
                                        <pic:blipFill>
                                          <a:blip r:embed="rId1"/>
                                          <a:stretch>
                                            <a:fillRect/>
                                          </a:stretch>
                                        </pic:blipFill>
                                        <pic:spPr>
                                          <a:xfrm>
                                            <a:off x="0" y="0"/>
                                            <a:ext cx="4293870" cy="2663190"/>
                                          </a:xfrm>
                                          <a:prstGeom prst="rect">
                                            <a:avLst/>
                                          </a:prstGeom>
                                        </pic:spPr>
                                      </pic:pic>
                                    </a:graphicData>
                                  </a:graphic>
                                </wp:inline>
                              </w:drawing>
                            </w:r>
                            <w:r w:rsidDel="00000000" w:rsidR="00014F6A" w:rsidRPr="00000000">
                              <w:rPr>
                                <w:noProof w:val="1"/>
                              </w:rPr>
                              <w:drawing>
                                <wp:inline distB="0" distT="0" distL="0" distR="0">
                                  <wp:extent cx="304800" cy="304800"/>
                                  <wp:effectExtent b="0" l="0" r="0" t="0"/>
                                  <wp:docPr descr="data flow diagram" id="3" name="Rectangle 3"/>
                                  <wp:cNvGraphicFramePr>
                                    <a:graphicFrameLocks noChangeAspect="1"/>
                                  </wp:cNvGraphicFramePr>
                                  <a:graphic>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ext uri="{91240B29-F687-4F45-9708-019B960494DF}"/>
                                          </a:extLst>
                                        </wps:spPr>
                                        <wps:bodyPr anchorCtr="0" anchor="t" bIns="45720" lIns="91440" rIns="91440" rot="0" upright="1" vert="horz" wrap="square" tIns="45720">
                                          <a:noAutofit/>
                                        </wps:bodyPr>
                                      </wps:wsp>
                                    </a:graphicData>
                                  </a:graphic>
                                </wp:inline>
                              </w:drawing>
                            </w:r>
                          </w:p>
                        </w:txbxContent>
                      </wps:txbx>
                      <wps:bodyPr anchorCtr="0" anchor="t" bIns="45720" rtlCol="0" compatLnSpc="1" forceAA="0" fromWordArt="0" horzOverflow="overflow" lIns="91440" numCol="1" spcFirstLastPara="0" rIns="91440" rot="0" spcCol="0" vert="horz" wrap="square" tIns="45720" vertOverflow="overflow">
                        <a:prstTxWarp prst="textNoShape">
                          <a:avLst/>
                        </a:prstTxWarp>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4965700</wp:posOffset>
                </wp:positionH>
                <wp:positionV relativeFrom="paragraph">
                  <wp:posOffset>172085</wp:posOffset>
                </wp:positionV>
                <wp:extent cx="4483100" cy="2863850"/>
                <wp:effectExtent b="0" l="0" r="0" t="0"/>
                <wp:wrapNone/>
                <wp:docPr id="7"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4483100" cy="2863850"/>
                        </a:xfrm>
                        <a:prstGeom prst="rect"/>
                        <a:ln/>
                      </pic:spPr>
                    </pic:pic>
                  </a:graphicData>
                </a:graphic>
              </wp:anchor>
            </w:drawing>
          </mc:Fallback>
        </mc:AlternateContent>
      </w:r>
    </w:p>
    <w:p w:rsidR="00000000" w:rsidDel="00000000" w:rsidP="00000000" w:rsidRDefault="00000000" w:rsidRPr="00000000" w14:paraId="00000011">
      <w:pPr>
        <w:rPr>
          <w:rFonts w:ascii="Arial" w:cs="Arial" w:eastAsia="Arial" w:hAnsi="Arial"/>
          <w:b w:val="1"/>
        </w:rPr>
      </w:pPr>
      <w:r w:rsidDel="00000000" w:rsidR="00000000" w:rsidRPr="00000000">
        <w:rPr>
          <w:rFonts w:ascii="Arial" w:cs="Arial" w:eastAsia="Arial" w:hAnsi="Arial"/>
          <w:b w:val="1"/>
        </w:rPr>
        <w:drawing>
          <wp:inline distB="0" distT="0" distL="0" distR="0">
            <wp:extent cx="2973897" cy="2581240"/>
            <wp:effectExtent b="0" l="0" r="0" t="0"/>
            <wp:docPr descr="Diagram, timeline&#10;&#10;Description automatically generated" id="10" name="image2.png"/>
            <a:graphic>
              <a:graphicData uri="http://schemas.openxmlformats.org/drawingml/2006/picture">
                <pic:pic>
                  <pic:nvPicPr>
                    <pic:cNvPr descr="Diagram, timeline&#10;&#10;Description automatically generated" id="0" name="image2.png"/>
                    <pic:cNvPicPr preferRelativeResize="0"/>
                  </pic:nvPicPr>
                  <pic:blipFill>
                    <a:blip r:embed="rId11"/>
                    <a:srcRect b="0" l="0" r="0" t="0"/>
                    <a:stretch>
                      <a:fillRect/>
                    </a:stretch>
                  </pic:blipFill>
                  <pic:spPr>
                    <a:xfrm>
                      <a:off x="0" y="0"/>
                      <a:ext cx="2973897" cy="2581240"/>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rPr>
          <w:rFonts w:ascii="Arial" w:cs="Arial" w:eastAsia="Arial" w:hAnsi="Arial"/>
          <w:b w:val="1"/>
        </w:rPr>
      </w:pPr>
      <w:r w:rsidDel="00000000" w:rsidR="00000000" w:rsidRPr="00000000">
        <w:rPr>
          <w:rtl w:val="0"/>
        </w:rPr>
      </w:r>
    </w:p>
    <w:p w:rsidR="00000000" w:rsidDel="00000000" w:rsidP="00000000" w:rsidRDefault="00000000" w:rsidRPr="00000000" w14:paraId="00000013">
      <w:pPr>
        <w:rPr>
          <w:rFonts w:ascii="Arial" w:cs="Arial" w:eastAsia="Arial" w:hAnsi="Arial"/>
          <w:b w:val="1"/>
        </w:rPr>
      </w:pPr>
      <w:r w:rsidDel="00000000" w:rsidR="00000000" w:rsidRPr="00000000">
        <w:rPr>
          <w:rFonts w:ascii="Arial" w:cs="Arial" w:eastAsia="Arial" w:hAnsi="Arial"/>
          <w:b w:val="1"/>
          <w:rtl w:val="0"/>
        </w:rPr>
        <w:t xml:space="preserve">User Stories</w:t>
      </w:r>
    </w:p>
    <w:p w:rsidR="00000000" w:rsidDel="00000000" w:rsidP="00000000" w:rsidRDefault="00000000" w:rsidRPr="00000000" w14:paraId="00000014">
      <w:pPr>
        <w:rPr>
          <w:rFonts w:ascii="Arial" w:cs="Arial" w:eastAsia="Arial" w:hAnsi="Arial"/>
        </w:rPr>
      </w:pPr>
      <w:r w:rsidDel="00000000" w:rsidR="00000000" w:rsidRPr="00000000">
        <w:rPr>
          <w:rFonts w:ascii="Arial" w:cs="Arial" w:eastAsia="Arial" w:hAnsi="Arial"/>
          <w:rtl w:val="0"/>
        </w:rPr>
        <w:t xml:space="preserve">Use the below template to list all the user stories for the product.</w:t>
      </w:r>
    </w:p>
    <w:tbl>
      <w:tblPr>
        <w:tblStyle w:val="Table2"/>
        <w:tblW w:w="14498.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67"/>
        <w:gridCol w:w="1850"/>
        <w:gridCol w:w="1309"/>
        <w:gridCol w:w="4328"/>
        <w:gridCol w:w="2596"/>
        <w:gridCol w:w="1374"/>
        <w:gridCol w:w="1374"/>
        <w:tblGridChange w:id="0">
          <w:tblGrid>
            <w:gridCol w:w="1667"/>
            <w:gridCol w:w="1850"/>
            <w:gridCol w:w="1309"/>
            <w:gridCol w:w="4328"/>
            <w:gridCol w:w="2596"/>
            <w:gridCol w:w="1374"/>
            <w:gridCol w:w="1374"/>
          </w:tblGrid>
        </w:tblGridChange>
      </w:tblGrid>
      <w:tr>
        <w:trPr>
          <w:cantSplit w:val="0"/>
          <w:trHeight w:val="275" w:hRule="atLeast"/>
          <w:tblHeader w:val="1"/>
        </w:trPr>
        <w:tc>
          <w:tcPr/>
          <w:p w:rsidR="00000000" w:rsidDel="00000000" w:rsidP="00000000" w:rsidRDefault="00000000" w:rsidRPr="00000000" w14:paraId="00000015">
            <w:pP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User Type</w:t>
            </w:r>
          </w:p>
        </w:tc>
        <w:tc>
          <w:tcPr/>
          <w:p w:rsidR="00000000" w:rsidDel="00000000" w:rsidP="00000000" w:rsidRDefault="00000000" w:rsidRPr="00000000" w14:paraId="00000016">
            <w:pP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Functional Requirement (Epic)</w:t>
            </w:r>
          </w:p>
        </w:tc>
        <w:tc>
          <w:tcPr/>
          <w:p w:rsidR="00000000" w:rsidDel="00000000" w:rsidP="00000000" w:rsidRDefault="00000000" w:rsidRPr="00000000" w14:paraId="00000017">
            <w:pP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User Story Number</w:t>
            </w:r>
          </w:p>
        </w:tc>
        <w:tc>
          <w:tcPr/>
          <w:p w:rsidR="00000000" w:rsidDel="00000000" w:rsidP="00000000" w:rsidRDefault="00000000" w:rsidRPr="00000000" w14:paraId="00000018">
            <w:pP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User Story / Task</w:t>
            </w:r>
          </w:p>
        </w:tc>
        <w:tc>
          <w:tcPr/>
          <w:p w:rsidR="00000000" w:rsidDel="00000000" w:rsidP="00000000" w:rsidRDefault="00000000" w:rsidRPr="00000000" w14:paraId="00000019">
            <w:pP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Acceptance criteria </w:t>
            </w:r>
          </w:p>
        </w:tc>
        <w:tc>
          <w:tcPr/>
          <w:p w:rsidR="00000000" w:rsidDel="00000000" w:rsidP="00000000" w:rsidRDefault="00000000" w:rsidRPr="00000000" w14:paraId="0000001A">
            <w:pP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Priority</w:t>
            </w:r>
          </w:p>
        </w:tc>
        <w:tc>
          <w:tcPr/>
          <w:p w:rsidR="00000000" w:rsidDel="00000000" w:rsidP="00000000" w:rsidRDefault="00000000" w:rsidRPr="00000000" w14:paraId="0000001B">
            <w:pP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Release</w:t>
            </w:r>
          </w:p>
        </w:tc>
      </w:tr>
      <w:tr>
        <w:trPr>
          <w:cantSplit w:val="0"/>
          <w:trHeight w:val="404" w:hRule="atLeast"/>
          <w:tblHeader w:val="0"/>
        </w:trPr>
        <w:tc>
          <w:tcPr/>
          <w:p>
            <w:r>
              <w:t>Borrower</w:t>
            </w:r>
          </w:p>
        </w:tc>
        <w:tc>
          <w:tcPr/>
          <w:p>
            <w:r>
              <w:t>User Registration</w:t>
            </w:r>
          </w:p>
        </w:tc>
        <w:tc>
          <w:tcPr/>
          <w:p>
            <w:r>
              <w:t>USN-1</w:t>
            </w:r>
          </w:p>
        </w:tc>
        <w:tc>
          <w:tcPr/>
          <w:p>
            <w:r>
              <w:t>As a borrower, I can register for the application by entering my email, password, and confirming my password.</w:t>
            </w:r>
          </w:p>
        </w:tc>
        <w:tc>
          <w:tcPr/>
          <w:p>
            <w:r>
              <w:t>I can access my account/dashboard after registration</w:t>
            </w:r>
          </w:p>
        </w:tc>
        <w:tc>
          <w:tcPr/>
          <w:p>
            <w:r>
              <w:t>High</w:t>
            </w:r>
          </w:p>
        </w:tc>
        <w:tc>
          <w:tcPr/>
          <w:p>
            <w:r>
              <w:t>Sprint-1</w:t>
            </w:r>
          </w:p>
        </w:tc>
      </w:tr>
      <w:tr>
        <w:trPr>
          <w:cantSplit w:val="0"/>
          <w:trHeight w:val="404" w:hRule="atLeast"/>
          <w:tblHeader w:val="0"/>
        </w:trPr>
        <w:tc>
          <w:tcPr/>
          <w:p>
            <w:r/>
          </w:p>
        </w:tc>
        <w:tc>
          <w:tcPr/>
          <w:p>
            <w:r/>
          </w:p>
        </w:tc>
        <w:tc>
          <w:tcPr/>
          <w:p>
            <w:r>
              <w:t>USN-2</w:t>
            </w:r>
          </w:p>
        </w:tc>
        <w:tc>
          <w:tcPr/>
          <w:p>
            <w:r>
              <w:t>As a borrower, I can log in using my registered email and password.</w:t>
            </w:r>
          </w:p>
        </w:tc>
        <w:tc>
          <w:tcPr/>
          <w:p>
            <w:r>
              <w:t>I can access my dashboard after successful login</w:t>
            </w:r>
          </w:p>
        </w:tc>
        <w:tc>
          <w:tcPr/>
          <w:p>
            <w:r>
              <w:t>High</w:t>
            </w:r>
          </w:p>
        </w:tc>
        <w:tc>
          <w:tcPr/>
          <w:p>
            <w:r>
              <w:t>Sprint-1</w:t>
            </w:r>
          </w:p>
        </w:tc>
      </w:tr>
      <w:tr>
        <w:trPr>
          <w:cantSplit w:val="0"/>
          <w:trHeight w:val="404" w:hRule="atLeast"/>
          <w:tblHeader w:val="0"/>
        </w:trPr>
        <w:tc>
          <w:tcPr/>
          <w:p>
            <w:r/>
          </w:p>
        </w:tc>
        <w:tc>
          <w:tcPr/>
          <w:p>
            <w:r>
              <w:t>Loan Management</w:t>
            </w:r>
          </w:p>
        </w:tc>
        <w:tc>
          <w:tcPr/>
          <w:p>
            <w:r>
              <w:t>USN-3</w:t>
            </w:r>
          </w:p>
        </w:tc>
        <w:tc>
          <w:tcPr/>
          <w:p>
            <w:r>
              <w:t>As a borrower, I can add a new loan with outstanding amount, EMI, overdue duration, and monthly income.</w:t>
            </w:r>
          </w:p>
        </w:tc>
        <w:tc>
          <w:tcPr/>
          <w:p>
            <w:r>
              <w:t>The loan appears in my dashboard immediately after saving</w:t>
            </w:r>
          </w:p>
        </w:tc>
        <w:tc>
          <w:tcPr/>
          <w:p>
            <w:r>
              <w:t>High</w:t>
            </w:r>
          </w:p>
        </w:tc>
        <w:tc>
          <w:tcPr/>
          <w:p>
            <w:r>
              <w:t>Sprint-1</w:t>
            </w:r>
          </w:p>
        </w:tc>
      </w:tr>
      <w:tr>
        <w:trPr>
          <w:cantSplit w:val="0"/>
          <w:trHeight w:val="404" w:hRule="atLeast"/>
          <w:tblHeader w:val="0"/>
        </w:trPr>
        <w:tc>
          <w:tcPr/>
          <w:p>
            <w:r/>
          </w:p>
        </w:tc>
        <w:tc>
          <w:tcPr/>
          <w:p>
            <w:r/>
          </w:p>
        </w:tc>
        <w:tc>
          <w:tcPr/>
          <w:p>
            <w:r>
              <w:t>USN-4</w:t>
            </w:r>
          </w:p>
        </w:tc>
        <w:tc>
          <w:tcPr/>
          <w:p>
            <w:r>
              <w:t>As a borrower, I can edit or delete an existing loan record.</w:t>
            </w:r>
          </w:p>
        </w:tc>
        <w:tc>
          <w:tcPr/>
          <w:p>
            <w:r>
              <w:t>Changes are reflected instantly in the dashboard</w:t>
            </w:r>
          </w:p>
        </w:tc>
        <w:tc>
          <w:tcPr/>
          <w:p>
            <w:r>
              <w:t>Medium</w:t>
            </w:r>
          </w:p>
        </w:tc>
        <w:tc>
          <w:tcPr/>
          <w:p>
            <w:r>
              <w:t>Sprint-1</w:t>
            </w:r>
          </w:p>
        </w:tc>
      </w:tr>
      <w:tr>
        <w:trPr>
          <w:cantSplit w:val="0"/>
          <w:trHeight w:val="404" w:hRule="atLeast"/>
          <w:tblHeader w:val="0"/>
        </w:trPr>
        <w:tc>
          <w:tcPr/>
          <w:p>
            <w:r/>
          </w:p>
        </w:tc>
        <w:tc>
          <w:tcPr/>
          <w:p>
            <w:r>
              <w:t>Financial Health Analysis</w:t>
            </w:r>
          </w:p>
        </w:tc>
        <w:tc>
          <w:tcPr/>
          <w:p>
            <w:r>
              <w:t>USN-5</w:t>
            </w:r>
          </w:p>
        </w:tc>
        <w:tc>
          <w:tcPr/>
          <w:p>
            <w:r>
              <w:t>As a borrower, I can view my EMI ratio, monthly surplus, and debt stress level for each loan.</w:t>
            </w:r>
          </w:p>
        </w:tc>
        <w:tc>
          <w:tcPr/>
          <w:p>
            <w:r>
              <w:t>Metrics update automatically when loan details change</w:t>
            </w:r>
          </w:p>
        </w:tc>
        <w:tc>
          <w:tcPr/>
          <w:p>
            <w:r>
              <w:t>High</w:t>
            </w:r>
          </w:p>
        </w:tc>
        <w:tc>
          <w:tcPr/>
          <w:p>
            <w:r>
              <w:t>Sprint-2</w:t>
            </w:r>
          </w:p>
        </w:tc>
      </w:tr>
      <w:tr>
        <w:trPr>
          <w:cantSplit w:val="0"/>
          <w:trHeight w:val="404" w:hRule="atLeast"/>
          <w:tblHeader w:val="0"/>
        </w:trPr>
        <w:tc>
          <w:tcPr/>
          <w:p>
            <w:r/>
          </w:p>
        </w:tc>
        <w:tc>
          <w:tcPr/>
          <w:p>
            <w:r>
              <w:t>AI Settlement Recommendation</w:t>
            </w:r>
          </w:p>
        </w:tc>
        <w:tc>
          <w:tcPr/>
          <w:p>
            <w:r>
              <w:t>USN-6</w:t>
            </w:r>
          </w:p>
        </w:tc>
        <w:tc>
          <w:tcPr/>
          <w:p>
            <w:r>
              <w:t>As a borrower, I can request a personalized settlement recommendation based on my financial profile.</w:t>
            </w:r>
          </w:p>
        </w:tc>
        <w:tc>
          <w:tcPr/>
          <w:p>
            <w:r>
              <w:t>I receive a settlement percentage with a clear rationale</w:t>
            </w:r>
          </w:p>
        </w:tc>
        <w:tc>
          <w:tcPr/>
          <w:p>
            <w:r>
              <w:t>High</w:t>
            </w:r>
          </w:p>
        </w:tc>
        <w:tc>
          <w:tcPr/>
          <w:p>
            <w:r>
              <w:t>Sprint-2</w:t>
            </w:r>
          </w:p>
        </w:tc>
      </w:tr>
      <w:tr>
        <w:trPr>
          <w:cantSplit w:val="0"/>
          <w:trHeight w:val="404" w:hRule="atLeast"/>
          <w:tblHeader w:val="0"/>
        </w:trPr>
        <w:tc>
          <w:tcPr/>
          <w:p>
            <w:r/>
          </w:p>
        </w:tc>
        <w:tc>
          <w:tcPr/>
          <w:p>
            <w:r>
              <w:t>AI Negotiation Letter Generation</w:t>
            </w:r>
          </w:p>
        </w:tc>
        <w:tc>
          <w:tcPr/>
          <w:p>
            <w:r>
              <w:t>USN-7</w:t>
            </w:r>
          </w:p>
        </w:tc>
        <w:tc>
          <w:tcPr/>
          <w:p>
            <w:r>
              <w:t>As a borrower, I can generate a lender-specific negotiation email using AI.</w:t>
            </w:r>
          </w:p>
        </w:tc>
        <w:tc>
          <w:tcPr/>
          <w:p>
            <w:r>
              <w:t>A professional, editable negotiation letter is generated within seconds</w:t>
            </w:r>
          </w:p>
        </w:tc>
        <w:tc>
          <w:tcPr/>
          <w:p>
            <w:r>
              <w:t>High</w:t>
            </w:r>
          </w:p>
        </w:tc>
        <w:tc>
          <w:tcPr/>
          <w:p>
            <w:r>
              <w:t>Sprint-3</w:t>
            </w:r>
          </w:p>
        </w:tc>
      </w:tr>
      <w:tr>
        <w:trPr>
          <w:cantSplit w:val="0"/>
          <w:trHeight w:val="404" w:hRule="atLeast"/>
          <w:tblHeader w:val="0"/>
        </w:trPr>
        <w:tc>
          <w:tcPr/>
          <w:p>
            <w:r/>
          </w:p>
        </w:tc>
        <w:tc>
          <w:tcPr/>
          <w:p>
            <w:r>
              <w:t>Negotiation History</w:t>
            </w:r>
          </w:p>
        </w:tc>
        <w:tc>
          <w:tcPr/>
          <w:p>
            <w:r>
              <w:t>USN-8</w:t>
            </w:r>
          </w:p>
        </w:tc>
        <w:tc>
          <w:tcPr/>
          <w:p>
            <w:r>
              <w:t>As a borrower, I can view a history of all previously generated negotiation letters.</w:t>
            </w:r>
          </w:p>
        </w:tc>
        <w:tc>
          <w:tcPr/>
          <w:p>
            <w:r>
              <w:t>Past letters are listed with date and associated loan account</w:t>
            </w:r>
          </w:p>
        </w:tc>
        <w:tc>
          <w:tcPr/>
          <w:p>
            <w:r>
              <w:t>Medium</w:t>
            </w:r>
          </w:p>
        </w:tc>
        <w:tc>
          <w:tcPr/>
          <w:p>
            <w:r>
              <w:t>Sprint-3</w:t>
            </w:r>
          </w:p>
        </w:tc>
      </w:tr>
      <w:tr>
        <w:trPr>
          <w:cantSplit w:val="0"/>
          <w:trHeight w:val="388" w:hRule="atLeast"/>
          <w:tblHeader w:val="0"/>
        </w:trPr>
        <w:tc>
          <w:tcPr/>
          <w:p>
            <w:r>
              <w:t>Administrator</w:t>
            </w:r>
          </w:p>
        </w:tc>
        <w:tc>
          <w:tcPr/>
          <w:p>
            <w:r>
              <w:t>Monitoring</w:t>
            </w:r>
          </w:p>
        </w:tc>
        <w:tc>
          <w:tcPr/>
          <w:p>
            <w:r>
              <w:t>USN-9</w:t>
            </w:r>
          </w:p>
        </w:tc>
        <w:tc>
          <w:tcPr/>
          <w:p>
            <w:r>
              <w:t>As an administrator, I can monitor overall platform usage and flagged negotiation requests.</w:t>
            </w:r>
          </w:p>
        </w:tc>
        <w:tc>
          <w:tcPr/>
          <w:p>
            <w:r>
              <w:t>Admin dashboard reflects real-time usage statistics</w:t>
            </w:r>
          </w:p>
        </w:tc>
        <w:tc>
          <w:tcPr/>
          <w:p>
            <w:r>
              <w:t>Low</w:t>
            </w:r>
          </w:p>
        </w:tc>
        <w:tc>
          <w:tcPr/>
          <w:p>
            <w:r>
              <w:t>Sprint-3</w:t>
            </w:r>
          </w:p>
        </w:tc>
      </w:tr>
      <w:tr>
        <w:trPr>
          <w:cantSplit w:val="0"/>
          <w:trHeight w:val="404" w:hRule="atLeast"/>
          <w:tblHeader w:val="0"/>
        </w:trPr>
        <w:tc>
          <w:tcPr/>
          <w:p w:rsidR="00000000" w:rsidDel="00000000" w:rsidP="00000000" w:rsidRDefault="00000000" w:rsidRPr="00000000" w14:paraId="0000005B">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5C">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5D">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5E">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5F">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60">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61">
            <w:pPr>
              <w:rPr>
                <w:rFonts w:ascii="Arial" w:cs="Arial" w:eastAsia="Arial" w:hAnsi="Arial"/>
                <w:sz w:val="20"/>
                <w:szCs w:val="20"/>
              </w:rPr>
            </w:pPr>
            <w:r w:rsidDel="00000000" w:rsidR="00000000" w:rsidRPr="00000000">
              <w:rPr>
                <w:rtl w:val="0"/>
              </w:rPr>
            </w:r>
          </w:p>
        </w:tc>
      </w:tr>
      <w:tr>
        <w:trPr>
          <w:cantSplit w:val="0"/>
          <w:trHeight w:val="404" w:hRule="atLeast"/>
          <w:tblHeader w:val="0"/>
        </w:trPr>
        <w:tc>
          <w:tcPr/>
          <w:p w:rsidR="00000000" w:rsidDel="00000000" w:rsidP="00000000" w:rsidRDefault="00000000" w:rsidRPr="00000000" w14:paraId="00000062">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63">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64">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65">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66">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67">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68">
            <w:pPr>
              <w:rPr>
                <w:rFonts w:ascii="Arial" w:cs="Arial" w:eastAsia="Arial" w:hAnsi="Arial"/>
                <w:sz w:val="20"/>
                <w:szCs w:val="20"/>
              </w:rPr>
            </w:pPr>
            <w:r w:rsidDel="00000000" w:rsidR="00000000" w:rsidRPr="00000000">
              <w:rPr>
                <w:rtl w:val="0"/>
              </w:rPr>
            </w:r>
          </w:p>
        </w:tc>
      </w:tr>
      <w:tr>
        <w:trPr>
          <w:cantSplit w:val="0"/>
          <w:trHeight w:val="404" w:hRule="atLeast"/>
          <w:tblHeader w:val="0"/>
        </w:trPr>
        <w:tc>
          <w:tcPr/>
          <w:p w:rsidR="00000000" w:rsidDel="00000000" w:rsidP="00000000" w:rsidRDefault="00000000" w:rsidRPr="00000000" w14:paraId="00000069">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6A">
            <w:pPr>
              <w:rPr>
                <w:rFonts w:ascii="Arial" w:cs="Arial" w:eastAsia="Arial" w:hAnsi="Arial"/>
                <w:color w:val="222222"/>
                <w:sz w:val="20"/>
                <w:szCs w:val="20"/>
              </w:rPr>
            </w:pPr>
            <w:r w:rsidDel="00000000" w:rsidR="00000000" w:rsidRPr="00000000">
              <w:rPr>
                <w:rtl w:val="0"/>
              </w:rPr>
            </w:r>
          </w:p>
        </w:tc>
        <w:tc>
          <w:tcPr/>
          <w:p w:rsidR="00000000" w:rsidDel="00000000" w:rsidP="00000000" w:rsidRDefault="00000000" w:rsidRPr="00000000" w14:paraId="0000006B">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6C">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6D">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6E">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6F">
            <w:pPr>
              <w:rPr>
                <w:rFonts w:ascii="Arial" w:cs="Arial" w:eastAsia="Arial" w:hAnsi="Arial"/>
                <w:sz w:val="20"/>
                <w:szCs w:val="20"/>
              </w:rPr>
            </w:pPr>
            <w:r w:rsidDel="00000000" w:rsidR="00000000" w:rsidRPr="00000000">
              <w:rPr>
                <w:rtl w:val="0"/>
              </w:rPr>
            </w:r>
          </w:p>
        </w:tc>
      </w:tr>
    </w:tbl>
    <w:p w:rsidR="00000000" w:rsidDel="00000000" w:rsidP="00000000" w:rsidRDefault="00000000" w:rsidRPr="00000000" w14:paraId="00000070">
      <w:pPr>
        <w:rPr>
          <w:rFonts w:ascii="Arial" w:cs="Arial" w:eastAsia="Arial" w:hAnsi="Arial"/>
        </w:rPr>
      </w:pPr>
      <w:r w:rsidDel="00000000" w:rsidR="00000000" w:rsidRPr="00000000">
        <w:rPr>
          <w:rtl w:val="0"/>
        </w:rPr>
      </w:r>
    </w:p>
    <w:sectPr>
      <w:pgSz w:h="11906" w:w="16838" w:orient="landscape"/>
      <w:pgMar w:bottom="1134" w:top="1440" w:left="1440" w:right="85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Grid">
    <w:name w:val="Table Grid"/>
    <w:basedOn w:val="TableNormal"/>
    <w:uiPriority w:val="39"/>
    <w:rsid w:val="005B2106"/>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yperlink">
    <w:name w:val="Hyperlink"/>
    <w:basedOn w:val="DefaultParagraphFont"/>
    <w:uiPriority w:val="99"/>
    <w:unhideWhenUsed w:val="1"/>
    <w:rsid w:val="003C4A8E"/>
    <w:rPr>
      <w:color w:val="0563c1" w:themeColor="hyperlink"/>
      <w:u w:val="single"/>
    </w:rPr>
  </w:style>
  <w:style w:type="character" w:styleId="UnresolvedMention">
    <w:name w:val="Unresolved Mention"/>
    <w:basedOn w:val="DefaultParagraphFont"/>
    <w:uiPriority w:val="99"/>
    <w:semiHidden w:val="1"/>
    <w:unhideWhenUsed w:val="1"/>
    <w:rsid w:val="003C4A8E"/>
    <w:rPr>
      <w:color w:val="605e5c"/>
      <w:shd w:color="auto" w:fill="e1dfdd" w:val="clear"/>
    </w:rPr>
  </w:style>
  <w:style w:type="paragraph" w:styleId="ListParagraph">
    <w:name w:val="List Paragraph"/>
    <w:basedOn w:val="Normal"/>
    <w:uiPriority w:val="34"/>
    <w:qFormat w:val="1"/>
    <w:rsid w:val="00AB20AC"/>
    <w:pPr>
      <w:ind w:left="720"/>
      <w:contextualSpacing w:val="1"/>
    </w:p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theme" Target="theme/theme1.xml"/><Relationship Id="rId3" Type="http://schemas.openxmlformats.org/officeDocument/2006/relationships/settings" Target="settings.xml"/><Relationship Id="rId4" Type="http://schemas.openxmlformats.org/officeDocument/2006/relationships/fontTable" Target="fontTable.xml"/><Relationship Id="rId11" Type="http://schemas.openxmlformats.org/officeDocument/2006/relationships/image" Target="media/image2.png"/><Relationship Id="rId10" Type="http://schemas.openxmlformats.org/officeDocument/2006/relationships/image" Target="media/image3.png"/><Relationship Id="rId9" Type="http://schemas.openxmlformats.org/officeDocument/2006/relationships/hyperlink" Target="https://developer.ibm.com/patterns/visualize-unstructured-text/"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image" Target="media/image4.png"/><Relationship Id="rId12"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2"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LNAd6aiIj/Up21oUhroKiVDMfg==">CgMxLjA4AHIhMWUzVE1mUTdQc0JJUHpzMlBpUTdZcHVEUXd5Q01meVVH</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2022-09-18T16:51:00Z</dcterms:created>
  <dc:creator>Amarender Katkam</dc:creator>
</cp:coreProperties>
</file>