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E0509" w14:textId="77777777" w:rsidR="007A403F" w:rsidRPr="003B4FA0" w:rsidRDefault="00101E00" w:rsidP="007A403F">
      <w:pPr>
        <w:jc w:val="center"/>
        <w:rPr>
          <w:rFonts w:ascii="Times New Roman" w:hAnsi="Times New Roman" w:cs="Times New Roman"/>
          <w:b/>
          <w:bCs/>
          <w:sz w:val="40"/>
          <w:szCs w:val="40"/>
        </w:rPr>
      </w:pPr>
      <w:r w:rsidRPr="003B4FA0">
        <w:rPr>
          <w:rFonts w:ascii="Times New Roman" w:hAnsi="Times New Roman" w:cs="Times New Roman"/>
          <w:b/>
          <w:bCs/>
          <w:noProof/>
          <w:sz w:val="96"/>
          <w:szCs w:val="96"/>
        </w:rPr>
        <w:drawing>
          <wp:anchor distT="0" distB="0" distL="114300" distR="114300" simplePos="0" relativeHeight="251658240" behindDoc="0" locked="0" layoutInCell="1" allowOverlap="1" wp14:anchorId="591CE263" wp14:editId="5AD31F9D">
            <wp:simplePos x="0" y="0"/>
            <wp:positionH relativeFrom="margin">
              <wp:posOffset>838835</wp:posOffset>
            </wp:positionH>
            <wp:positionV relativeFrom="paragraph">
              <wp:posOffset>531124</wp:posOffset>
            </wp:positionV>
            <wp:extent cx="4476750" cy="1520825"/>
            <wp:effectExtent l="0" t="0" r="0" b="3175"/>
            <wp:wrapTopAndBottom/>
            <wp:docPr id="22851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10194"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76750" cy="1520825"/>
                    </a:xfrm>
                    <a:prstGeom prst="rect">
                      <a:avLst/>
                    </a:prstGeom>
                  </pic:spPr>
                </pic:pic>
              </a:graphicData>
            </a:graphic>
            <wp14:sizeRelH relativeFrom="margin">
              <wp14:pctWidth>0</wp14:pctWidth>
            </wp14:sizeRelH>
            <wp14:sizeRelV relativeFrom="margin">
              <wp14:pctHeight>0</wp14:pctHeight>
            </wp14:sizeRelV>
          </wp:anchor>
        </w:drawing>
      </w:r>
      <w:r w:rsidR="007A403F" w:rsidRPr="003B4FA0">
        <w:rPr>
          <w:rFonts w:ascii="Times New Roman" w:hAnsi="Times New Roman" w:cs="Times New Roman"/>
          <w:b/>
          <w:bCs/>
          <w:sz w:val="40"/>
          <w:szCs w:val="40"/>
        </w:rPr>
        <w:t>T</w:t>
      </w:r>
      <w:r w:rsidR="00130380" w:rsidRPr="003B4FA0">
        <w:rPr>
          <w:rFonts w:ascii="Times New Roman" w:hAnsi="Times New Roman" w:cs="Times New Roman"/>
          <w:b/>
          <w:bCs/>
          <w:sz w:val="40"/>
          <w:szCs w:val="40"/>
        </w:rPr>
        <w:t>rường Cao đẳng FPT Polytechnic Hồ Chí Minh</w:t>
      </w:r>
    </w:p>
    <w:p w14:paraId="2C641FD5" w14:textId="77777777" w:rsidR="005572FC" w:rsidRPr="003B4FA0" w:rsidRDefault="005572FC" w:rsidP="00966194">
      <w:pPr>
        <w:pStyle w:val="Title"/>
        <w:spacing w:before="840" w:after="360"/>
        <w:contextualSpacing w:val="0"/>
        <w:jc w:val="center"/>
        <w:rPr>
          <w:rFonts w:ascii="Times New Roman" w:hAnsi="Times New Roman" w:cs="Times New Roman"/>
          <w:b/>
          <w:bCs/>
          <w:sz w:val="96"/>
          <w:szCs w:val="96"/>
        </w:rPr>
      </w:pPr>
      <w:r w:rsidRPr="003B4FA0">
        <w:rPr>
          <w:rFonts w:ascii="Times New Roman" w:hAnsi="Times New Roman" w:cs="Times New Roman"/>
          <w:b/>
          <w:bCs/>
          <w:sz w:val="96"/>
          <w:szCs w:val="96"/>
        </w:rPr>
        <w:t xml:space="preserve">Báo cáo </w:t>
      </w:r>
      <w:r w:rsidR="006B346F" w:rsidRPr="003B4FA0">
        <w:rPr>
          <w:rFonts w:ascii="Times New Roman" w:hAnsi="Times New Roman" w:cs="Times New Roman"/>
          <w:b/>
          <w:bCs/>
          <w:sz w:val="96"/>
          <w:szCs w:val="96"/>
        </w:rPr>
        <w:t>Assignment</w:t>
      </w:r>
    </w:p>
    <w:p w14:paraId="182607FF" w14:textId="77777777" w:rsidR="00966194" w:rsidRPr="003B4FA0" w:rsidRDefault="00101E00" w:rsidP="00966194">
      <w:pPr>
        <w:jc w:val="center"/>
        <w:rPr>
          <w:rFonts w:ascii="Times New Roman" w:hAnsi="Times New Roman" w:cs="Times New Roman"/>
          <w:u w:val="single"/>
        </w:rPr>
      </w:pPr>
      <w:r w:rsidRPr="003B4FA0">
        <w:rPr>
          <w:rFonts w:ascii="Times New Roman" w:hAnsi="Times New Roman" w:cs="Times New Roman"/>
          <w:b/>
          <w:bCs/>
          <w:sz w:val="44"/>
          <w:szCs w:val="44"/>
          <w:u w:val="single"/>
        </w:rPr>
        <w:t>Đề tài:</w:t>
      </w:r>
    </w:p>
    <w:p w14:paraId="060D7E68" w14:textId="77777777" w:rsidR="005572FC" w:rsidRPr="003B4FA0" w:rsidRDefault="00966194" w:rsidP="00966194">
      <w:pPr>
        <w:ind w:right="62"/>
        <w:jc w:val="center"/>
        <w:rPr>
          <w:rFonts w:ascii="Times New Roman" w:hAnsi="Times New Roman" w:cs="Times New Roman"/>
          <w:b/>
          <w:bCs/>
          <w:sz w:val="44"/>
          <w:szCs w:val="44"/>
        </w:rPr>
      </w:pPr>
      <w:r w:rsidRPr="003B4FA0">
        <w:rPr>
          <w:rFonts w:ascii="Times New Roman" w:hAnsi="Times New Roman" w:cs="Times New Roman"/>
          <w:b/>
          <w:bCs/>
          <w:sz w:val="44"/>
          <w:szCs w:val="44"/>
        </w:rPr>
        <w:t>Xây dựng hệ thống phân tích học tập và</w:t>
      </w:r>
      <w:r w:rsidRPr="003B4FA0">
        <w:rPr>
          <w:rFonts w:ascii="Times New Roman" w:hAnsi="Times New Roman" w:cs="Times New Roman"/>
          <w:b/>
          <w:bCs/>
          <w:sz w:val="44"/>
          <w:szCs w:val="44"/>
        </w:rPr>
        <w:br/>
        <w:t>tối ưu hỗ trợ sinh viên dựa trên dữ liệu, đồ thị và</w:t>
      </w:r>
      <w:r w:rsidRPr="003B4FA0">
        <w:rPr>
          <w:rFonts w:ascii="Times New Roman" w:hAnsi="Times New Roman" w:cs="Times New Roman"/>
          <w:b/>
          <w:bCs/>
          <w:sz w:val="44"/>
          <w:szCs w:val="44"/>
        </w:rPr>
        <w:br/>
        <w:t>toán cho học máy</w:t>
      </w:r>
    </w:p>
    <w:p w14:paraId="4EB71B2C" w14:textId="77777777" w:rsidR="005572FC" w:rsidRPr="003B4FA0" w:rsidRDefault="005572FC" w:rsidP="004C2D38">
      <w:pPr>
        <w:tabs>
          <w:tab w:val="left" w:pos="1260"/>
          <w:tab w:val="left" w:pos="4860"/>
        </w:tabs>
        <w:spacing w:before="480" w:after="0" w:line="360" w:lineRule="auto"/>
        <w:rPr>
          <w:rFonts w:ascii="Times New Roman" w:hAnsi="Times New Roman" w:cs="Times New Roman"/>
          <w:sz w:val="32"/>
          <w:szCs w:val="32"/>
        </w:rPr>
      </w:pPr>
      <w:r w:rsidRPr="003B4FA0">
        <w:rPr>
          <w:rFonts w:ascii="Times New Roman" w:hAnsi="Times New Roman" w:cs="Times New Roman"/>
          <w:sz w:val="32"/>
          <w:szCs w:val="32"/>
        </w:rPr>
        <w:tab/>
      </w:r>
      <w:r w:rsidRPr="003B4FA0">
        <w:rPr>
          <w:rFonts w:ascii="Times New Roman" w:hAnsi="Times New Roman" w:cs="Times New Roman"/>
          <w:b/>
          <w:bCs/>
          <w:sz w:val="32"/>
          <w:szCs w:val="32"/>
        </w:rPr>
        <w:t>M</w:t>
      </w:r>
      <w:r w:rsidR="00966194" w:rsidRPr="003B4FA0">
        <w:rPr>
          <w:rFonts w:ascii="Times New Roman" w:hAnsi="Times New Roman" w:cs="Times New Roman"/>
          <w:b/>
          <w:bCs/>
          <w:sz w:val="32"/>
          <w:szCs w:val="32"/>
        </w:rPr>
        <w:t>ôn</w:t>
      </w:r>
      <w:r w:rsidRPr="003B4FA0">
        <w:rPr>
          <w:rFonts w:ascii="Times New Roman" w:hAnsi="Times New Roman" w:cs="Times New Roman"/>
          <w:sz w:val="32"/>
          <w:szCs w:val="32"/>
        </w:rPr>
        <w:tab/>
        <w:t>:</w:t>
      </w:r>
      <w:r w:rsidR="000D6782" w:rsidRPr="003B4FA0">
        <w:rPr>
          <w:rFonts w:ascii="Times New Roman" w:hAnsi="Times New Roman" w:cs="Times New Roman"/>
          <w:sz w:val="32"/>
          <w:szCs w:val="32"/>
        </w:rPr>
        <w:t xml:space="preserve"> </w:t>
      </w:r>
      <w:r w:rsidR="00966194" w:rsidRPr="003B4FA0">
        <w:rPr>
          <w:rFonts w:ascii="Times New Roman" w:hAnsi="Times New Roman" w:cs="Times New Roman"/>
          <w:sz w:val="32"/>
          <w:szCs w:val="32"/>
        </w:rPr>
        <w:t>Toán cho học máy – ITA201</w:t>
      </w:r>
    </w:p>
    <w:p w14:paraId="619A3415" w14:textId="77777777" w:rsidR="005572FC" w:rsidRPr="003B4FA0" w:rsidRDefault="005572FC" w:rsidP="00966194">
      <w:pPr>
        <w:tabs>
          <w:tab w:val="left" w:pos="1260"/>
          <w:tab w:val="left" w:pos="4860"/>
        </w:tabs>
        <w:spacing w:after="0" w:line="360" w:lineRule="auto"/>
        <w:rPr>
          <w:rFonts w:ascii="Times New Roman" w:hAnsi="Times New Roman" w:cs="Times New Roman"/>
          <w:sz w:val="32"/>
          <w:szCs w:val="32"/>
        </w:rPr>
      </w:pPr>
      <w:r w:rsidRPr="003B4FA0">
        <w:rPr>
          <w:rFonts w:ascii="Times New Roman" w:hAnsi="Times New Roman" w:cs="Times New Roman"/>
          <w:sz w:val="32"/>
          <w:szCs w:val="32"/>
        </w:rPr>
        <w:tab/>
      </w:r>
      <w:r w:rsidR="00966194" w:rsidRPr="003B4FA0">
        <w:rPr>
          <w:rFonts w:ascii="Times New Roman" w:hAnsi="Times New Roman" w:cs="Times New Roman"/>
          <w:b/>
          <w:bCs/>
          <w:sz w:val="32"/>
          <w:szCs w:val="32"/>
        </w:rPr>
        <w:t>Giảng viên hướng dẫn</w:t>
      </w:r>
      <w:r w:rsidRPr="003B4FA0">
        <w:rPr>
          <w:rFonts w:ascii="Times New Roman" w:hAnsi="Times New Roman" w:cs="Times New Roman"/>
          <w:sz w:val="32"/>
          <w:szCs w:val="32"/>
        </w:rPr>
        <w:tab/>
        <w:t>:</w:t>
      </w:r>
      <w:r w:rsidR="009B412B" w:rsidRPr="003B4FA0">
        <w:rPr>
          <w:rFonts w:ascii="Times New Roman" w:hAnsi="Times New Roman" w:cs="Times New Roman"/>
          <w:sz w:val="32"/>
          <w:szCs w:val="32"/>
        </w:rPr>
        <w:t xml:space="preserve"> </w:t>
      </w:r>
      <w:r w:rsidR="00966194" w:rsidRPr="003B4FA0">
        <w:rPr>
          <w:rFonts w:ascii="Times New Roman" w:hAnsi="Times New Roman" w:cs="Times New Roman"/>
          <w:sz w:val="32"/>
          <w:szCs w:val="32"/>
        </w:rPr>
        <w:t>Cô Hồ Thị Hồng Nga</w:t>
      </w:r>
    </w:p>
    <w:p w14:paraId="73CD064F" w14:textId="77777777" w:rsidR="005572FC" w:rsidRPr="003B4FA0" w:rsidRDefault="005572FC" w:rsidP="00966194">
      <w:pPr>
        <w:tabs>
          <w:tab w:val="left" w:pos="1260"/>
          <w:tab w:val="left" w:pos="4860"/>
        </w:tabs>
        <w:spacing w:after="0" w:line="360" w:lineRule="auto"/>
        <w:rPr>
          <w:rFonts w:ascii="Times New Roman" w:hAnsi="Times New Roman" w:cs="Times New Roman"/>
          <w:sz w:val="32"/>
          <w:szCs w:val="32"/>
        </w:rPr>
      </w:pPr>
      <w:r w:rsidRPr="003B4FA0">
        <w:rPr>
          <w:rFonts w:ascii="Times New Roman" w:hAnsi="Times New Roman" w:cs="Times New Roman"/>
          <w:sz w:val="32"/>
          <w:szCs w:val="32"/>
        </w:rPr>
        <w:tab/>
      </w:r>
      <w:r w:rsidRPr="003B4FA0">
        <w:rPr>
          <w:rFonts w:ascii="Times New Roman" w:hAnsi="Times New Roman" w:cs="Times New Roman"/>
          <w:b/>
          <w:bCs/>
          <w:sz w:val="32"/>
          <w:szCs w:val="32"/>
        </w:rPr>
        <w:t>Lớp</w:t>
      </w:r>
      <w:r w:rsidRPr="003B4FA0">
        <w:rPr>
          <w:rFonts w:ascii="Times New Roman" w:hAnsi="Times New Roman" w:cs="Times New Roman"/>
          <w:sz w:val="32"/>
          <w:szCs w:val="32"/>
        </w:rPr>
        <w:tab/>
        <w:t>:</w:t>
      </w:r>
      <w:r w:rsidR="009B412B" w:rsidRPr="003B4FA0">
        <w:rPr>
          <w:rFonts w:ascii="Times New Roman" w:hAnsi="Times New Roman" w:cs="Times New Roman"/>
          <w:sz w:val="32"/>
          <w:szCs w:val="32"/>
        </w:rPr>
        <w:t xml:space="preserve"> AI21302</w:t>
      </w:r>
    </w:p>
    <w:p w14:paraId="1B77E822" w14:textId="77777777" w:rsidR="005572FC" w:rsidRPr="003B4FA0" w:rsidRDefault="005572FC" w:rsidP="00966194">
      <w:pPr>
        <w:tabs>
          <w:tab w:val="left" w:pos="1260"/>
          <w:tab w:val="left" w:pos="4860"/>
        </w:tabs>
        <w:spacing w:after="0" w:line="360" w:lineRule="auto"/>
        <w:rPr>
          <w:rFonts w:ascii="Times New Roman" w:hAnsi="Times New Roman" w:cs="Times New Roman"/>
          <w:sz w:val="32"/>
          <w:szCs w:val="32"/>
        </w:rPr>
      </w:pPr>
      <w:r w:rsidRPr="003B4FA0">
        <w:rPr>
          <w:rFonts w:ascii="Times New Roman" w:hAnsi="Times New Roman" w:cs="Times New Roman"/>
          <w:sz w:val="32"/>
          <w:szCs w:val="32"/>
        </w:rPr>
        <w:tab/>
      </w:r>
      <w:r w:rsidR="00966194" w:rsidRPr="003B4FA0">
        <w:rPr>
          <w:rFonts w:ascii="Times New Roman" w:hAnsi="Times New Roman" w:cs="Times New Roman"/>
          <w:b/>
          <w:bCs/>
          <w:sz w:val="32"/>
          <w:szCs w:val="32"/>
        </w:rPr>
        <w:t>Nhóm thực hiện</w:t>
      </w:r>
      <w:r w:rsidRPr="003B4FA0">
        <w:rPr>
          <w:rFonts w:ascii="Times New Roman" w:hAnsi="Times New Roman" w:cs="Times New Roman"/>
          <w:sz w:val="32"/>
          <w:szCs w:val="32"/>
        </w:rPr>
        <w:tab/>
        <w:t>:</w:t>
      </w:r>
      <w:r w:rsidR="00966194" w:rsidRPr="003B4FA0">
        <w:rPr>
          <w:rFonts w:ascii="Times New Roman" w:hAnsi="Times New Roman" w:cs="Times New Roman"/>
          <w:sz w:val="32"/>
          <w:szCs w:val="32"/>
        </w:rPr>
        <w:t xml:space="preserve"> Nhóm 7</w:t>
      </w:r>
    </w:p>
    <w:p w14:paraId="62111553" w14:textId="77777777" w:rsidR="00966194" w:rsidRPr="003B4FA0" w:rsidRDefault="00966194" w:rsidP="00966194">
      <w:pPr>
        <w:tabs>
          <w:tab w:val="left" w:pos="1260"/>
          <w:tab w:val="left" w:pos="4860"/>
        </w:tabs>
        <w:spacing w:after="0" w:line="360" w:lineRule="auto"/>
        <w:rPr>
          <w:rFonts w:ascii="Times New Roman" w:hAnsi="Times New Roman" w:cs="Times New Roman"/>
          <w:b/>
          <w:bCs/>
          <w:sz w:val="32"/>
          <w:szCs w:val="32"/>
        </w:rPr>
      </w:pPr>
      <w:r w:rsidRPr="003B4FA0">
        <w:rPr>
          <w:rFonts w:ascii="Times New Roman" w:hAnsi="Times New Roman" w:cs="Times New Roman"/>
          <w:sz w:val="32"/>
          <w:szCs w:val="32"/>
        </w:rPr>
        <w:tab/>
      </w:r>
      <w:r w:rsidRPr="003B4FA0">
        <w:rPr>
          <w:rFonts w:ascii="Times New Roman" w:hAnsi="Times New Roman" w:cs="Times New Roman"/>
          <w:b/>
          <w:bCs/>
          <w:sz w:val="32"/>
          <w:szCs w:val="32"/>
        </w:rPr>
        <w:t>Thành viên:</w:t>
      </w:r>
    </w:p>
    <w:p w14:paraId="446BFB1A" w14:textId="77777777" w:rsidR="00966194" w:rsidRPr="003B4FA0" w:rsidRDefault="00966194" w:rsidP="009D7BE7">
      <w:pPr>
        <w:tabs>
          <w:tab w:val="left" w:pos="1260"/>
          <w:tab w:val="left" w:pos="2250"/>
          <w:tab w:val="center" w:pos="5220"/>
          <w:tab w:val="left" w:pos="6480"/>
        </w:tabs>
        <w:spacing w:after="0" w:line="360" w:lineRule="auto"/>
        <w:rPr>
          <w:rFonts w:ascii="Times New Roman" w:hAnsi="Times New Roman" w:cs="Times New Roman"/>
          <w:sz w:val="32"/>
          <w:szCs w:val="32"/>
        </w:rPr>
      </w:pPr>
      <w:r w:rsidRPr="003B4FA0">
        <w:rPr>
          <w:rFonts w:ascii="Times New Roman" w:hAnsi="Times New Roman" w:cs="Times New Roman"/>
          <w:sz w:val="32"/>
          <w:szCs w:val="32"/>
        </w:rPr>
        <w:tab/>
      </w:r>
      <w:r w:rsidRPr="003B4FA0">
        <w:rPr>
          <w:rFonts w:ascii="Times New Roman" w:hAnsi="Times New Roman" w:cs="Times New Roman"/>
          <w:sz w:val="32"/>
          <w:szCs w:val="32"/>
        </w:rPr>
        <w:tab/>
        <w:t>Cao Tấn Phát</w:t>
      </w:r>
      <w:r w:rsidRPr="003B4FA0">
        <w:rPr>
          <w:rFonts w:ascii="Times New Roman" w:hAnsi="Times New Roman" w:cs="Times New Roman"/>
          <w:sz w:val="32"/>
          <w:szCs w:val="32"/>
        </w:rPr>
        <w:tab/>
        <w:t>-</w:t>
      </w:r>
      <w:r w:rsidRPr="003B4FA0">
        <w:rPr>
          <w:rFonts w:ascii="Times New Roman" w:hAnsi="Times New Roman" w:cs="Times New Roman"/>
          <w:sz w:val="32"/>
          <w:szCs w:val="32"/>
        </w:rPr>
        <w:tab/>
        <w:t>PS49538</w:t>
      </w:r>
    </w:p>
    <w:p w14:paraId="7D8CE823" w14:textId="77777777" w:rsidR="009D7BE7" w:rsidRPr="003B4FA0" w:rsidRDefault="009D7BE7" w:rsidP="009D7BE7">
      <w:pPr>
        <w:tabs>
          <w:tab w:val="left" w:pos="1260"/>
          <w:tab w:val="left" w:pos="2250"/>
          <w:tab w:val="center" w:pos="5220"/>
          <w:tab w:val="left" w:pos="6480"/>
        </w:tabs>
        <w:spacing w:after="0" w:line="360" w:lineRule="auto"/>
        <w:rPr>
          <w:rFonts w:ascii="Times New Roman" w:hAnsi="Times New Roman" w:cs="Times New Roman"/>
          <w:sz w:val="32"/>
          <w:szCs w:val="32"/>
        </w:rPr>
      </w:pPr>
      <w:r w:rsidRPr="003B4FA0">
        <w:rPr>
          <w:rFonts w:ascii="Times New Roman" w:hAnsi="Times New Roman" w:cs="Times New Roman"/>
          <w:sz w:val="32"/>
          <w:szCs w:val="32"/>
        </w:rPr>
        <w:tab/>
      </w:r>
      <w:r w:rsidRPr="003B4FA0">
        <w:rPr>
          <w:rFonts w:ascii="Times New Roman" w:hAnsi="Times New Roman" w:cs="Times New Roman"/>
          <w:sz w:val="32"/>
          <w:szCs w:val="32"/>
        </w:rPr>
        <w:tab/>
        <w:t>Vòng Tín Phú</w:t>
      </w:r>
      <w:r w:rsidRPr="003B4FA0">
        <w:rPr>
          <w:rFonts w:ascii="Times New Roman" w:hAnsi="Times New Roman" w:cs="Times New Roman"/>
          <w:sz w:val="32"/>
          <w:szCs w:val="32"/>
        </w:rPr>
        <w:tab/>
        <w:t>-</w:t>
      </w:r>
      <w:r w:rsidRPr="003B4FA0">
        <w:rPr>
          <w:rFonts w:ascii="Times New Roman" w:hAnsi="Times New Roman" w:cs="Times New Roman"/>
          <w:sz w:val="32"/>
          <w:szCs w:val="32"/>
        </w:rPr>
        <w:tab/>
        <w:t>PS49760</w:t>
      </w:r>
    </w:p>
    <w:p w14:paraId="21B282CC" w14:textId="77777777" w:rsidR="00966194" w:rsidRPr="003B4FA0" w:rsidRDefault="009D7BE7" w:rsidP="009D7BE7">
      <w:pPr>
        <w:tabs>
          <w:tab w:val="left" w:pos="1260"/>
          <w:tab w:val="left" w:pos="2250"/>
          <w:tab w:val="center" w:pos="5220"/>
          <w:tab w:val="left" w:pos="6480"/>
        </w:tabs>
        <w:spacing w:after="0" w:line="360" w:lineRule="auto"/>
        <w:rPr>
          <w:rFonts w:ascii="Times New Roman" w:hAnsi="Times New Roman" w:cs="Times New Roman"/>
          <w:sz w:val="32"/>
          <w:szCs w:val="32"/>
        </w:rPr>
      </w:pPr>
      <w:r w:rsidRPr="003B4FA0">
        <w:rPr>
          <w:rFonts w:ascii="Times New Roman" w:hAnsi="Times New Roman" w:cs="Times New Roman"/>
          <w:sz w:val="32"/>
          <w:szCs w:val="32"/>
        </w:rPr>
        <w:tab/>
      </w:r>
      <w:r w:rsidRPr="003B4FA0">
        <w:rPr>
          <w:rFonts w:ascii="Times New Roman" w:hAnsi="Times New Roman" w:cs="Times New Roman"/>
          <w:sz w:val="32"/>
          <w:szCs w:val="32"/>
        </w:rPr>
        <w:tab/>
        <w:t>Lương Minh Kiệt</w:t>
      </w:r>
      <w:r w:rsidRPr="003B4FA0">
        <w:rPr>
          <w:rFonts w:ascii="Times New Roman" w:hAnsi="Times New Roman" w:cs="Times New Roman"/>
          <w:sz w:val="32"/>
          <w:szCs w:val="32"/>
        </w:rPr>
        <w:tab/>
        <w:t>-</w:t>
      </w:r>
      <w:r w:rsidRPr="003B4FA0">
        <w:rPr>
          <w:rFonts w:ascii="Times New Roman" w:hAnsi="Times New Roman" w:cs="Times New Roman"/>
          <w:sz w:val="32"/>
          <w:szCs w:val="32"/>
        </w:rPr>
        <w:tab/>
        <w:t>PS49748</w:t>
      </w:r>
    </w:p>
    <w:p w14:paraId="58509E28" w14:textId="77777777" w:rsidR="00966194" w:rsidRPr="003B4FA0" w:rsidRDefault="009D7BE7" w:rsidP="00194710">
      <w:pPr>
        <w:tabs>
          <w:tab w:val="left" w:pos="1260"/>
          <w:tab w:val="left" w:pos="2250"/>
          <w:tab w:val="center" w:pos="5220"/>
          <w:tab w:val="left" w:pos="6480"/>
        </w:tabs>
        <w:spacing w:after="0" w:line="360" w:lineRule="auto"/>
        <w:rPr>
          <w:rFonts w:ascii="Times New Roman" w:hAnsi="Times New Roman" w:cs="Times New Roman"/>
          <w:sz w:val="32"/>
          <w:szCs w:val="32"/>
        </w:rPr>
      </w:pPr>
      <w:r w:rsidRPr="003B4FA0">
        <w:rPr>
          <w:rFonts w:ascii="Times New Roman" w:hAnsi="Times New Roman" w:cs="Times New Roman"/>
          <w:sz w:val="32"/>
          <w:szCs w:val="32"/>
        </w:rPr>
        <w:tab/>
      </w:r>
      <w:r w:rsidRPr="003B4FA0">
        <w:rPr>
          <w:rFonts w:ascii="Times New Roman" w:hAnsi="Times New Roman" w:cs="Times New Roman"/>
          <w:sz w:val="32"/>
          <w:szCs w:val="32"/>
        </w:rPr>
        <w:tab/>
        <w:t>Trần Duy Ân</w:t>
      </w:r>
      <w:r w:rsidRPr="003B4FA0">
        <w:rPr>
          <w:rFonts w:ascii="Times New Roman" w:hAnsi="Times New Roman" w:cs="Times New Roman"/>
          <w:sz w:val="32"/>
          <w:szCs w:val="32"/>
        </w:rPr>
        <w:tab/>
        <w:t>-</w:t>
      </w:r>
      <w:r w:rsidRPr="003B4FA0">
        <w:rPr>
          <w:rFonts w:ascii="Times New Roman" w:hAnsi="Times New Roman" w:cs="Times New Roman"/>
          <w:sz w:val="32"/>
          <w:szCs w:val="32"/>
        </w:rPr>
        <w:tab/>
        <w:t>PS49335</w:t>
      </w:r>
    </w:p>
    <w:p w14:paraId="27D03A67" w14:textId="77777777" w:rsidR="00966194" w:rsidRPr="003B4FA0" w:rsidRDefault="00194710" w:rsidP="004C2D38">
      <w:pPr>
        <w:tabs>
          <w:tab w:val="left" w:pos="1260"/>
          <w:tab w:val="left" w:pos="4860"/>
        </w:tabs>
        <w:spacing w:before="1080" w:after="0" w:line="360" w:lineRule="auto"/>
        <w:jc w:val="center"/>
        <w:rPr>
          <w:rFonts w:ascii="Times New Roman" w:hAnsi="Times New Roman" w:cs="Times New Roman"/>
          <w:b/>
          <w:bCs/>
          <w:i/>
          <w:iCs/>
          <w:sz w:val="28"/>
          <w:szCs w:val="28"/>
        </w:rPr>
        <w:sectPr w:rsidR="00966194" w:rsidRPr="003B4FA0" w:rsidSect="004C2D38">
          <w:headerReference w:type="default" r:id="rId8"/>
          <w:footerReference w:type="default" r:id="rId9"/>
          <w:headerReference w:type="first" r:id="rId10"/>
          <w:footerReference w:type="first" r:id="rId11"/>
          <w:type w:val="continuous"/>
          <w:pgSz w:w="11906" w:h="16838" w:code="9"/>
          <w:pgMar w:top="540" w:right="1134" w:bottom="630" w:left="1080" w:header="720"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titlePg/>
          <w:docGrid w:linePitch="360"/>
        </w:sectPr>
      </w:pPr>
      <w:r w:rsidRPr="003B4FA0">
        <w:rPr>
          <w:rFonts w:ascii="Times New Roman" w:hAnsi="Times New Roman" w:cs="Times New Roman"/>
          <w:b/>
          <w:bCs/>
          <w:i/>
          <w:iCs/>
          <w:sz w:val="28"/>
          <w:szCs w:val="28"/>
        </w:rPr>
        <w:t>TP Hồ Chí Minh</w:t>
      </w:r>
    </w:p>
    <w:p w14:paraId="7A5D3B09" w14:textId="77777777" w:rsidR="00FE318A" w:rsidRPr="003B4FA0" w:rsidRDefault="00FE318A" w:rsidP="00FE318A">
      <w:pPr>
        <w:jc w:val="center"/>
        <w:rPr>
          <w:rFonts w:ascii="Times New Roman" w:hAnsi="Times New Roman" w:cs="Times New Roman"/>
          <w:b/>
          <w:bCs/>
          <w:sz w:val="32"/>
          <w:szCs w:val="32"/>
        </w:rPr>
      </w:pPr>
      <w:r w:rsidRPr="003B4FA0">
        <w:rPr>
          <w:rFonts w:ascii="Times New Roman" w:hAnsi="Times New Roman" w:cs="Times New Roman"/>
          <w:b/>
          <w:bCs/>
          <w:sz w:val="32"/>
          <w:szCs w:val="32"/>
        </w:rPr>
        <w:lastRenderedPageBreak/>
        <w:t>MỤC LỤC</w:t>
      </w:r>
    </w:p>
    <w:p w14:paraId="65AEBC42" w14:textId="77777777" w:rsidR="00A61C2F" w:rsidRPr="003B4FA0" w:rsidRDefault="00A61C2F" w:rsidP="009F548B">
      <w:pPr>
        <w:spacing w:line="360" w:lineRule="auto"/>
        <w:rPr>
          <w:rFonts w:ascii="Times New Roman" w:hAnsi="Times New Roman" w:cs="Times New Roman"/>
          <w:b/>
          <w:bCs/>
          <w:sz w:val="28"/>
          <w:szCs w:val="28"/>
        </w:rPr>
      </w:pPr>
    </w:p>
    <w:p w14:paraId="7B7910B5" w14:textId="77777777" w:rsidR="009F548B" w:rsidRPr="003B4FA0" w:rsidRDefault="009F548B" w:rsidP="009F548B">
      <w:pPr>
        <w:spacing w:line="360" w:lineRule="auto"/>
        <w:rPr>
          <w:rFonts w:ascii="Times New Roman" w:hAnsi="Times New Roman" w:cs="Times New Roman"/>
          <w:b/>
          <w:bCs/>
          <w:sz w:val="28"/>
          <w:szCs w:val="28"/>
        </w:rPr>
      </w:pPr>
    </w:p>
    <w:p w14:paraId="6E82DCB2" w14:textId="77777777" w:rsidR="009F548B" w:rsidRPr="003B4FA0" w:rsidRDefault="009F548B" w:rsidP="009F548B">
      <w:pPr>
        <w:spacing w:line="360" w:lineRule="auto"/>
        <w:rPr>
          <w:rFonts w:ascii="Times New Roman" w:hAnsi="Times New Roman" w:cs="Times New Roman"/>
          <w:b/>
          <w:bCs/>
          <w:sz w:val="28"/>
          <w:szCs w:val="28"/>
        </w:rPr>
      </w:pPr>
    </w:p>
    <w:p w14:paraId="2D599D10" w14:textId="77777777" w:rsidR="00A61C2F" w:rsidRPr="003B4FA0" w:rsidRDefault="00FE318A">
      <w:pPr>
        <w:rPr>
          <w:rFonts w:ascii="Times New Roman" w:hAnsi="Times New Roman" w:cs="Times New Roman"/>
        </w:rPr>
      </w:pPr>
      <w:r w:rsidRPr="003B4FA0">
        <w:rPr>
          <w:rFonts w:ascii="Times New Roman" w:hAnsi="Times New Roman" w:cs="Times New Roman"/>
        </w:rPr>
        <w:br w:type="page"/>
      </w:r>
    </w:p>
    <w:p w14:paraId="61EB4727" w14:textId="77777777" w:rsidR="00A61C2F" w:rsidRPr="003B4FA0" w:rsidRDefault="00A61C2F" w:rsidP="00087DB4">
      <w:pPr>
        <w:pStyle w:val="Heading1"/>
        <w:spacing w:line="360" w:lineRule="auto"/>
        <w:jc w:val="center"/>
      </w:pPr>
      <w:r w:rsidRPr="003B4FA0">
        <w:lastRenderedPageBreak/>
        <w:t>LỜI MỞ ĐẦU</w:t>
      </w:r>
    </w:p>
    <w:p w14:paraId="01AD09EC" w14:textId="77777777" w:rsidR="00087DB4" w:rsidRPr="003B4FA0" w:rsidRDefault="00087DB4" w:rsidP="00087DB4">
      <w:pPr>
        <w:spacing w:line="360" w:lineRule="auto"/>
        <w:rPr>
          <w:rFonts w:ascii="Times New Roman" w:hAnsi="Times New Roman" w:cs="Times New Roman"/>
          <w:sz w:val="28"/>
          <w:szCs w:val="28"/>
        </w:rPr>
      </w:pPr>
      <w:r w:rsidRPr="003B4FA0">
        <w:rPr>
          <w:rFonts w:ascii="Times New Roman" w:hAnsi="Times New Roman" w:cs="Times New Roman"/>
          <w:sz w:val="28"/>
          <w:szCs w:val="28"/>
        </w:rPr>
        <w:t>Trong bối cảnh giáo dục hiện đại, việc theo dõi sát sao quá trình học tập và hỗ trợ kịp thời cho những sinh viên có nguy cơ tụt hậu là một trong những ưu tiên hàng đầu của các cơ sở đào tạo. Tuy nhiên, khi quy mô lớp học ngày càng mở rộng, việc nhận diện thủ công những sinh viên thực sự cần giúp đỡ và phân bổ nguồn lực hỗ trợ (mentor, giảng viên, các buổi phụ đạo) sao cho tối ưu trở thành một bài toán vô cùng nan giải do giới hạn về thời gian và chi phí.</w:t>
      </w:r>
    </w:p>
    <w:p w14:paraId="6662651E" w14:textId="77777777" w:rsidR="00087DB4" w:rsidRPr="003B4FA0" w:rsidRDefault="00087DB4" w:rsidP="00087DB4">
      <w:pPr>
        <w:spacing w:line="360" w:lineRule="auto"/>
        <w:rPr>
          <w:rFonts w:ascii="Times New Roman" w:hAnsi="Times New Roman" w:cs="Times New Roman"/>
          <w:sz w:val="28"/>
          <w:szCs w:val="28"/>
        </w:rPr>
      </w:pPr>
      <w:r w:rsidRPr="003B4FA0">
        <w:rPr>
          <w:rFonts w:ascii="Times New Roman" w:hAnsi="Times New Roman" w:cs="Times New Roman"/>
          <w:sz w:val="28"/>
          <w:szCs w:val="28"/>
        </w:rPr>
        <w:t xml:space="preserve">Nhận thức được thách thức này và vận dụng các kiến thức cốt lõi từ học phần ITA201 – Toán cho học máy, nhóm chúng em đã quyết định thực hiện dự án "SMARTEDU AI: Xây dựng hệ thống phân tích học tập và tối ưu hỗ trợ sinh viên dựa trên dữ liệu, đồ thị và toán cho học máy". Mục tiêu của dự án là biến những con số vô tri (điểm số, tỷ lệ chuyên cần, thời gian tự học...) thành một hệ thống cảnh báo rủi ro tự động, đồng thời đề xuất giải pháp phân bổ nguồn lực hỗ trợ sinh viên một cách khoa học nhất. </w:t>
      </w:r>
    </w:p>
    <w:p w14:paraId="67CE2D8E" w14:textId="77777777" w:rsidR="00087DB4" w:rsidRPr="003B4FA0" w:rsidRDefault="00087DB4" w:rsidP="00087DB4">
      <w:pPr>
        <w:spacing w:line="360" w:lineRule="auto"/>
        <w:rPr>
          <w:rFonts w:ascii="Times New Roman" w:hAnsi="Times New Roman" w:cs="Times New Roman"/>
          <w:sz w:val="28"/>
          <w:szCs w:val="28"/>
        </w:rPr>
      </w:pPr>
      <w:r w:rsidRPr="003B4FA0">
        <w:rPr>
          <w:rFonts w:ascii="Times New Roman" w:hAnsi="Times New Roman" w:cs="Times New Roman"/>
          <w:sz w:val="28"/>
          <w:szCs w:val="28"/>
        </w:rPr>
        <w:t>Bài báo cáo này trình bày các kết quả đạt được trong Giai đoạn 1 của dự án. Trong giai đoạn này, nhóm tập trung vào việc xây dựng nền móng toán học vững chắc cho hệ thống thông qua các bước:</w:t>
      </w:r>
    </w:p>
    <w:p w14:paraId="6BB68284" w14:textId="77777777" w:rsidR="00087DB4" w:rsidRPr="003B4FA0" w:rsidRDefault="00087DB4" w:rsidP="00087DB4">
      <w:pPr>
        <w:numPr>
          <w:ilvl w:val="0"/>
          <w:numId w:val="1"/>
        </w:numPr>
        <w:spacing w:line="360" w:lineRule="auto"/>
        <w:rPr>
          <w:rFonts w:ascii="Times New Roman" w:hAnsi="Times New Roman" w:cs="Times New Roman"/>
          <w:sz w:val="28"/>
          <w:szCs w:val="28"/>
        </w:rPr>
      </w:pPr>
      <w:r w:rsidRPr="003B4FA0">
        <w:rPr>
          <w:rFonts w:ascii="Times New Roman" w:hAnsi="Times New Roman" w:cs="Times New Roman"/>
          <w:sz w:val="28"/>
          <w:szCs w:val="28"/>
        </w:rPr>
        <w:t xml:space="preserve">Khám phá, làm sạch và chuẩn hóa không gian dữ liệu sinh viên đa chiều. </w:t>
      </w:r>
    </w:p>
    <w:p w14:paraId="53B9EB4D" w14:textId="77777777" w:rsidR="00087DB4" w:rsidRPr="003B4FA0" w:rsidRDefault="00087DB4" w:rsidP="00087DB4">
      <w:pPr>
        <w:numPr>
          <w:ilvl w:val="0"/>
          <w:numId w:val="1"/>
        </w:numPr>
        <w:spacing w:line="360" w:lineRule="auto"/>
        <w:rPr>
          <w:rFonts w:ascii="Times New Roman" w:hAnsi="Times New Roman" w:cs="Times New Roman"/>
          <w:sz w:val="28"/>
          <w:szCs w:val="28"/>
        </w:rPr>
      </w:pPr>
      <w:r w:rsidRPr="003B4FA0">
        <w:rPr>
          <w:rFonts w:ascii="Times New Roman" w:hAnsi="Times New Roman" w:cs="Times New Roman"/>
          <w:sz w:val="28"/>
          <w:szCs w:val="28"/>
        </w:rPr>
        <w:t xml:space="preserve">Ứng dụng Đại số tuyến tính (Tổ hợp tuyến tính, Khoảng cách Vector - Norm L1, L2) để định lượng rủi ro và đo lường độ tương đồng giữa các sinh viên. </w:t>
      </w:r>
    </w:p>
    <w:p w14:paraId="1E84D1CD" w14:textId="77777777" w:rsidR="00087DB4" w:rsidRPr="003B4FA0" w:rsidRDefault="00087DB4" w:rsidP="00087DB4">
      <w:pPr>
        <w:numPr>
          <w:ilvl w:val="0"/>
          <w:numId w:val="1"/>
        </w:numPr>
        <w:spacing w:line="360" w:lineRule="auto"/>
        <w:rPr>
          <w:rFonts w:ascii="Times New Roman" w:hAnsi="Times New Roman" w:cs="Times New Roman"/>
          <w:sz w:val="28"/>
          <w:szCs w:val="28"/>
        </w:rPr>
      </w:pPr>
      <w:r w:rsidRPr="003B4FA0">
        <w:rPr>
          <w:rFonts w:ascii="Times New Roman" w:hAnsi="Times New Roman" w:cs="Times New Roman"/>
          <w:sz w:val="28"/>
          <w:szCs w:val="28"/>
        </w:rPr>
        <w:t xml:space="preserve">Vận dụng Toán Tổ hợp để đánh giá không gian lựa chọn đặc trưng. </w:t>
      </w:r>
    </w:p>
    <w:p w14:paraId="68715D5E" w14:textId="77777777" w:rsidR="00087DB4" w:rsidRPr="003B4FA0" w:rsidRDefault="00087DB4" w:rsidP="00087DB4">
      <w:pPr>
        <w:numPr>
          <w:ilvl w:val="0"/>
          <w:numId w:val="1"/>
        </w:numPr>
        <w:spacing w:line="360" w:lineRule="auto"/>
        <w:rPr>
          <w:rFonts w:ascii="Times New Roman" w:hAnsi="Times New Roman" w:cs="Times New Roman"/>
          <w:sz w:val="28"/>
          <w:szCs w:val="28"/>
        </w:rPr>
      </w:pPr>
      <w:r w:rsidRPr="003B4FA0">
        <w:rPr>
          <w:rFonts w:ascii="Times New Roman" w:hAnsi="Times New Roman" w:cs="Times New Roman"/>
          <w:sz w:val="28"/>
          <w:szCs w:val="28"/>
        </w:rPr>
        <w:t xml:space="preserve">Sử dụng thuật toán Phân tích Thành phần Chính (PCA) dựa trên Trị riêng và Vector riêng để triệt tiêu hiện tượng đa cộng tuyến và tối ưu hóa số chiều dữ liệu. </w:t>
      </w:r>
    </w:p>
    <w:p w14:paraId="6017CC51" w14:textId="77777777" w:rsidR="00087DB4" w:rsidRPr="003B4FA0" w:rsidRDefault="00087DB4" w:rsidP="00087DB4">
      <w:pPr>
        <w:numPr>
          <w:ilvl w:val="0"/>
          <w:numId w:val="1"/>
        </w:numPr>
        <w:spacing w:line="360" w:lineRule="auto"/>
        <w:rPr>
          <w:rFonts w:ascii="Times New Roman" w:hAnsi="Times New Roman" w:cs="Times New Roman"/>
          <w:sz w:val="28"/>
          <w:szCs w:val="28"/>
        </w:rPr>
      </w:pPr>
      <w:r w:rsidRPr="003B4FA0">
        <w:rPr>
          <w:rFonts w:ascii="Times New Roman" w:hAnsi="Times New Roman" w:cs="Times New Roman"/>
          <w:sz w:val="28"/>
          <w:szCs w:val="28"/>
        </w:rPr>
        <w:lastRenderedPageBreak/>
        <w:t xml:space="preserve">Thiết lập mô hình phân loại Baseline với quy trình chống Rò rỉ dữ liệu (Data Leakage) khắt khe, minh chứng bằng số liệu thực tế cho sự đánh đổi giữa tốc độ và độ chính xác. </w:t>
      </w:r>
    </w:p>
    <w:p w14:paraId="0C063238" w14:textId="77777777" w:rsidR="00087DB4" w:rsidRPr="003B4FA0" w:rsidRDefault="00087DB4" w:rsidP="00087DB4">
      <w:pPr>
        <w:spacing w:line="360" w:lineRule="auto"/>
        <w:rPr>
          <w:rFonts w:ascii="Times New Roman" w:hAnsi="Times New Roman" w:cs="Times New Roman"/>
          <w:sz w:val="28"/>
          <w:szCs w:val="28"/>
        </w:rPr>
      </w:pPr>
      <w:r w:rsidRPr="003B4FA0">
        <w:rPr>
          <w:rFonts w:ascii="Times New Roman" w:hAnsi="Times New Roman" w:cs="Times New Roman"/>
          <w:sz w:val="28"/>
          <w:szCs w:val="28"/>
        </w:rPr>
        <w:t xml:space="preserve">Thông qua báo cáo này, nhóm không chỉ hướng tới việc xây dựng một mô hình có khả năng dự báo tốt, mà quan trọng hơn là chứng minh được khả năng làm chủ, lý giải và ứng dụng linh hoạt các công cụ toán học ẩn đằng sau những thuật toán Trí tuệ nhân tạo (AI) và Học máy (Machine Learning). </w:t>
      </w:r>
    </w:p>
    <w:p w14:paraId="6E0DA17B" w14:textId="36F39FDA" w:rsidR="00A61C2F" w:rsidRPr="003B4FA0" w:rsidRDefault="00087DB4" w:rsidP="00087DB4">
      <w:pPr>
        <w:spacing w:line="360" w:lineRule="auto"/>
        <w:rPr>
          <w:rFonts w:ascii="Times New Roman" w:hAnsi="Times New Roman" w:cs="Times New Roman"/>
          <w:sz w:val="28"/>
          <w:szCs w:val="28"/>
        </w:rPr>
      </w:pPr>
      <w:r w:rsidRPr="003B4FA0">
        <w:rPr>
          <w:rFonts w:ascii="Times New Roman" w:hAnsi="Times New Roman" w:cs="Times New Roman"/>
          <w:sz w:val="28"/>
          <w:szCs w:val="28"/>
        </w:rPr>
        <w:t>Chúng em xin chân thành cảm ơn giảng viên bộ môn đã tận tình giảng dạy và hướng dẫn, giúp nhóm có đủ nền tảng kiến thức để hoàn thiện dự án này. Do thời gian thực hiện và kinh nghiệm còn hạn chế, bài báo cáo chắc chắn không tránh khỏi những thiếu sót. Nhóm rất mong nhận được sự góp ý quý báu từ thầy/cô để dự án được hoàn thiện hơn trong các giai đoạn tiếp theo.</w:t>
      </w:r>
    </w:p>
    <w:p w14:paraId="1BF8CD78" w14:textId="77777777" w:rsidR="000A393E" w:rsidRPr="003B4FA0" w:rsidRDefault="00A61C2F">
      <w:pPr>
        <w:rPr>
          <w:rFonts w:ascii="Times New Roman" w:hAnsi="Times New Roman" w:cs="Times New Roman"/>
        </w:rPr>
      </w:pPr>
      <w:r w:rsidRPr="003B4FA0">
        <w:rPr>
          <w:rFonts w:ascii="Times New Roman" w:hAnsi="Times New Roman" w:cs="Times New Roman"/>
        </w:rPr>
        <w:br w:type="page"/>
      </w:r>
    </w:p>
    <w:p w14:paraId="32EF29B8" w14:textId="77777777" w:rsidR="000A393E" w:rsidRPr="003B4FA0" w:rsidRDefault="000A393E" w:rsidP="000A393E">
      <w:pPr>
        <w:pStyle w:val="Heading1"/>
        <w:spacing w:line="360" w:lineRule="auto"/>
        <w:jc w:val="center"/>
      </w:pPr>
      <w:bookmarkStart w:id="0" w:name="_Toc237797309"/>
      <w:r w:rsidRPr="003B4FA0">
        <w:lastRenderedPageBreak/>
        <w:t>NHẬN XÉT CỦA GIẢNG VIÊN</w:t>
      </w:r>
      <w:bookmarkEnd w:id="0"/>
    </w:p>
    <w:p w14:paraId="1C20495E" w14:textId="7676A2D1" w:rsidR="000A393E" w:rsidRPr="003B4FA0" w:rsidRDefault="000A393E" w:rsidP="000A393E">
      <w:pPr>
        <w:tabs>
          <w:tab w:val="right" w:pos="8640"/>
        </w:tabs>
        <w:spacing w:line="360" w:lineRule="auto"/>
        <w:ind w:right="-285"/>
        <w:rPr>
          <w:rFonts w:ascii="Times New Roman" w:hAnsi="Times New Roman" w:cs="Times New Roman"/>
        </w:rPr>
      </w:pPr>
      <w:r w:rsidRPr="003B4FA0">
        <w:rPr>
          <w:rFonts w:ascii="Times New Roman" w:hAnsi="Times New Roman" w:cs="Times New Roman"/>
        </w:rPr>
        <w:t>…………………………………………………………………………………………………………………………………………………………………………………………………………………………………………………………………………………………………………………………………………………………………………………………………………………………………………………………………………………………………………………………………………………………………………………………………………………………………………………………………………………………………………………………………………………………………………………………………………………………………………………………………………………………………………………………………………………………………………………………………………………………………………………………………………………………………………………………………………………………………………………………………………………………………………………………………………………………………………………………………………………………………………………………………………………………………………………………………………………………………………………………………………………………………………………………………………………………………………………………………………………………………………………………………………………………………………………………………………………………</w:t>
      </w:r>
      <w:r w:rsidR="004A702F" w:rsidRPr="003B4FA0">
        <w:rPr>
          <w:rFonts w:ascii="Times New Roman" w:hAnsi="Times New Roman" w:cs="Times New Roman"/>
        </w:rPr>
        <w:t>……………………………………………………………………………………………………………………………………………………………………………………………………………………………………………………………………………………………………………………………………………………………………………………………………………………………………………………………………………………………………………………………………………………………………………………………………………………………………………………………………………………………………</w:t>
      </w:r>
      <w:r w:rsidRPr="003B4FA0">
        <w:rPr>
          <w:rFonts w:ascii="Times New Roman" w:hAnsi="Times New Roman" w:cs="Times New Roman"/>
          <w:sz w:val="32"/>
          <w:szCs w:val="32"/>
        </w:rPr>
        <w:tab/>
      </w:r>
      <w:r w:rsidRPr="003B4FA0">
        <w:rPr>
          <w:rFonts w:ascii="Times New Roman" w:hAnsi="Times New Roman" w:cs="Times New Roman"/>
          <w:b/>
          <w:bCs/>
          <w:sz w:val="32"/>
          <w:szCs w:val="32"/>
        </w:rPr>
        <w:t>Giảng viên hướng dẫn ký, ghi rõ họ tên</w:t>
      </w:r>
    </w:p>
    <w:p w14:paraId="3BC5C583" w14:textId="77777777" w:rsidR="000A393E" w:rsidRPr="003B4FA0" w:rsidRDefault="000A393E" w:rsidP="000A393E">
      <w:pPr>
        <w:tabs>
          <w:tab w:val="right" w:pos="9000"/>
        </w:tabs>
        <w:ind w:right="-285"/>
        <w:rPr>
          <w:rFonts w:ascii="Times New Roman" w:hAnsi="Times New Roman" w:cs="Times New Roman"/>
          <w:sz w:val="28"/>
          <w:szCs w:val="28"/>
        </w:rPr>
      </w:pPr>
    </w:p>
    <w:p w14:paraId="2D37059D" w14:textId="77777777" w:rsidR="000A393E" w:rsidRPr="003B4FA0" w:rsidRDefault="000A393E" w:rsidP="000A393E">
      <w:pPr>
        <w:tabs>
          <w:tab w:val="right" w:pos="9000"/>
        </w:tabs>
        <w:ind w:right="-285"/>
        <w:rPr>
          <w:rFonts w:ascii="Times New Roman" w:hAnsi="Times New Roman" w:cs="Times New Roman"/>
          <w:sz w:val="28"/>
          <w:szCs w:val="28"/>
        </w:rPr>
      </w:pPr>
    </w:p>
    <w:p w14:paraId="32DF1567" w14:textId="77777777" w:rsidR="000A393E" w:rsidRPr="003B4FA0" w:rsidRDefault="000A393E">
      <w:pPr>
        <w:rPr>
          <w:rFonts w:ascii="Times New Roman" w:hAnsi="Times New Roman" w:cs="Times New Roman"/>
          <w:sz w:val="28"/>
          <w:szCs w:val="28"/>
        </w:rPr>
      </w:pPr>
    </w:p>
    <w:p w14:paraId="3344E131" w14:textId="77777777" w:rsidR="000A393E" w:rsidRPr="003B4FA0" w:rsidRDefault="000A393E">
      <w:pPr>
        <w:rPr>
          <w:rFonts w:ascii="Times New Roman" w:hAnsi="Times New Roman" w:cs="Times New Roman"/>
          <w:sz w:val="28"/>
          <w:szCs w:val="28"/>
        </w:rPr>
      </w:pPr>
    </w:p>
    <w:p w14:paraId="747FE74B" w14:textId="77777777" w:rsidR="000A393E" w:rsidRPr="003B4FA0" w:rsidRDefault="000A393E">
      <w:pPr>
        <w:rPr>
          <w:rFonts w:ascii="Times New Roman" w:hAnsi="Times New Roman" w:cs="Times New Roman"/>
        </w:rPr>
      </w:pPr>
      <w:r w:rsidRPr="003B4FA0">
        <w:rPr>
          <w:rFonts w:ascii="Times New Roman" w:hAnsi="Times New Roman" w:cs="Times New Roman"/>
        </w:rPr>
        <w:br w:type="page"/>
      </w:r>
    </w:p>
    <w:p w14:paraId="69D927EC" w14:textId="77777777" w:rsidR="0079068D" w:rsidRPr="003B4FA0" w:rsidRDefault="0079068D" w:rsidP="0079068D">
      <w:pPr>
        <w:pStyle w:val="Heading1"/>
        <w:spacing w:line="360" w:lineRule="auto"/>
        <w:jc w:val="center"/>
      </w:pPr>
      <w:r w:rsidRPr="003B4FA0">
        <w:lastRenderedPageBreak/>
        <w:t>NHẬN XÉT CỦA HỘI ĐỒNG PHẢN BIỆN</w:t>
      </w:r>
    </w:p>
    <w:p w14:paraId="4ADD765B" w14:textId="2BEAC58E" w:rsidR="0079068D" w:rsidRPr="003B4FA0" w:rsidRDefault="0079068D" w:rsidP="0079068D">
      <w:pPr>
        <w:tabs>
          <w:tab w:val="right" w:pos="8640"/>
        </w:tabs>
        <w:spacing w:line="360" w:lineRule="auto"/>
        <w:ind w:right="-285"/>
        <w:rPr>
          <w:rFonts w:ascii="Times New Roman" w:hAnsi="Times New Roman" w:cs="Times New Roman"/>
        </w:rPr>
      </w:pPr>
      <w:r w:rsidRPr="003B4FA0">
        <w:rPr>
          <w:rFonts w:ascii="Times New Roman" w:hAnsi="Times New Roman" w:cs="Times New Roman"/>
        </w:rPr>
        <w:t>………………………………………………………………………………………………………………………………………………………………………………………………………………………………………………………………………………………………………………………………………………………………………………………………………………………………………………………………………………………………………………………………………………………………………………………………………………………………………………………………………………………………………………………………………………………………………………………………………………………………………………………………………………………………………………………………………………………………………………………………………………………………………………………………………………………………………………………………………………………………………………………………………………………………………………………………………………………………………………………………………………………………………………………………………………………………………………………………………………………………………………………………………………………………………………………………………………………………………………………………………………………………………………………………………………………………………………………………………………………………………………………………………………………………………………………………………………………………………………………………………………………………………………………………………………………………………………………………………………………………………………………………………………………………………………………………………………………………………………………………………………………………………………………………………………………………………………………………………………………………………………………………</w:t>
      </w:r>
      <w:r w:rsidRPr="003B4FA0">
        <w:rPr>
          <w:rFonts w:ascii="Times New Roman" w:hAnsi="Times New Roman" w:cs="Times New Roman"/>
          <w:sz w:val="32"/>
          <w:szCs w:val="32"/>
        </w:rPr>
        <w:tab/>
      </w:r>
      <w:r w:rsidRPr="003B4FA0">
        <w:rPr>
          <w:rFonts w:ascii="Times New Roman" w:hAnsi="Times New Roman" w:cs="Times New Roman"/>
          <w:b/>
          <w:bCs/>
          <w:sz w:val="32"/>
          <w:szCs w:val="32"/>
        </w:rPr>
        <w:t>HĐ phản biện ký, ghi rõ họ tên</w:t>
      </w:r>
    </w:p>
    <w:p w14:paraId="2D1250EF" w14:textId="77777777" w:rsidR="0079068D" w:rsidRPr="003B4FA0" w:rsidRDefault="0079068D" w:rsidP="0079068D">
      <w:pPr>
        <w:tabs>
          <w:tab w:val="right" w:pos="9000"/>
        </w:tabs>
        <w:ind w:right="-285"/>
        <w:rPr>
          <w:rFonts w:ascii="Times New Roman" w:hAnsi="Times New Roman" w:cs="Times New Roman"/>
          <w:sz w:val="28"/>
          <w:szCs w:val="28"/>
        </w:rPr>
      </w:pPr>
    </w:p>
    <w:p w14:paraId="0B790721" w14:textId="77777777" w:rsidR="0079068D" w:rsidRPr="003B4FA0" w:rsidRDefault="0079068D" w:rsidP="0079068D">
      <w:pPr>
        <w:tabs>
          <w:tab w:val="right" w:pos="9000"/>
        </w:tabs>
        <w:ind w:right="-285"/>
        <w:rPr>
          <w:rFonts w:ascii="Times New Roman" w:hAnsi="Times New Roman" w:cs="Times New Roman"/>
          <w:sz w:val="28"/>
          <w:szCs w:val="28"/>
        </w:rPr>
      </w:pPr>
    </w:p>
    <w:p w14:paraId="3D132A65" w14:textId="77777777" w:rsidR="0079068D" w:rsidRPr="003B4FA0" w:rsidRDefault="0079068D" w:rsidP="0079068D">
      <w:pPr>
        <w:rPr>
          <w:rFonts w:ascii="Times New Roman" w:hAnsi="Times New Roman" w:cs="Times New Roman"/>
          <w:sz w:val="28"/>
          <w:szCs w:val="28"/>
        </w:rPr>
      </w:pPr>
    </w:p>
    <w:p w14:paraId="234E4161" w14:textId="77777777" w:rsidR="0079068D" w:rsidRPr="003B4FA0" w:rsidRDefault="0079068D" w:rsidP="0079068D">
      <w:pPr>
        <w:rPr>
          <w:rFonts w:ascii="Times New Roman" w:hAnsi="Times New Roman" w:cs="Times New Roman"/>
          <w:sz w:val="28"/>
          <w:szCs w:val="28"/>
        </w:rPr>
      </w:pPr>
    </w:p>
    <w:p w14:paraId="0C2EF42B" w14:textId="77777777" w:rsidR="000A393E" w:rsidRPr="003B4FA0" w:rsidRDefault="000A393E">
      <w:pPr>
        <w:rPr>
          <w:rFonts w:ascii="Times New Roman" w:hAnsi="Times New Roman" w:cs="Times New Roman"/>
        </w:rPr>
      </w:pPr>
      <w:r w:rsidRPr="003B4FA0">
        <w:rPr>
          <w:rFonts w:ascii="Times New Roman" w:hAnsi="Times New Roman" w:cs="Times New Roman"/>
        </w:rPr>
        <w:br w:type="page"/>
      </w:r>
    </w:p>
    <w:p w14:paraId="0059C581" w14:textId="26F32400" w:rsidR="004241CE" w:rsidRPr="003B4FA0" w:rsidRDefault="00A61C2F" w:rsidP="00292A85">
      <w:pPr>
        <w:pStyle w:val="Heading1"/>
        <w:spacing w:line="360" w:lineRule="auto"/>
      </w:pPr>
      <w:r w:rsidRPr="003B4FA0">
        <w:lastRenderedPageBreak/>
        <w:t>GIAI ĐOẠN 1</w:t>
      </w:r>
      <w:r w:rsidR="004241CE" w:rsidRPr="003B4FA0">
        <w:t>:</w:t>
      </w:r>
      <w:r w:rsidR="00087DB4" w:rsidRPr="003B4FA0">
        <w:t xml:space="preserve"> PHÂN TÍCH VÀ DỰ BÁO NGUY CƠ BỎ HỌC CỦA SINH VIÊN</w:t>
      </w:r>
    </w:p>
    <w:p w14:paraId="0EFA9BF7" w14:textId="178FB700" w:rsidR="0070113F" w:rsidRPr="000D0C83" w:rsidRDefault="009E098A" w:rsidP="00292A85">
      <w:pPr>
        <w:pStyle w:val="Heading2"/>
      </w:pPr>
      <w:r w:rsidRPr="000D0C83">
        <w:t>1. GIỚI THIỆU ĐỀ TÀI</w:t>
      </w:r>
    </w:p>
    <w:p w14:paraId="3F3E0BC1" w14:textId="77777777" w:rsidR="0070113F" w:rsidRPr="000D0C83" w:rsidRDefault="009E098A" w:rsidP="00292A85">
      <w:pPr>
        <w:pStyle w:val="Heading3"/>
      </w:pPr>
      <w:r w:rsidRPr="000D0C83">
        <w:t>1.1. Bối cảnh và lý do chọn đề tài</w:t>
      </w:r>
    </w:p>
    <w:p w14:paraId="4A55B5B9" w14:textId="77777777" w:rsidR="0070113F" w:rsidRPr="003B4FA0" w:rsidRDefault="009E098A" w:rsidP="00292A85">
      <w:pPr>
        <w:spacing w:after="100" w:line="360" w:lineRule="auto"/>
        <w:ind w:firstLine="360"/>
        <w:jc w:val="both"/>
        <w:rPr>
          <w:rFonts w:ascii="Times New Roman" w:hAnsi="Times New Roman" w:cs="Times New Roman"/>
          <w:sz w:val="28"/>
          <w:szCs w:val="28"/>
          <w:lang w:val="vi-VN"/>
        </w:rPr>
      </w:pPr>
      <w:r w:rsidRPr="003B4FA0">
        <w:rPr>
          <w:rFonts w:ascii="Times New Roman" w:eastAsia="Times New Roman" w:hAnsi="Times New Roman" w:cs="Times New Roman"/>
          <w:color w:val="000000"/>
          <w:sz w:val="28"/>
          <w:szCs w:val="28"/>
          <w:lang w:val="vi-VN"/>
        </w:rPr>
        <w:t>Trong hoạt động đào tạo, việc nhận diện những sinh viên cần được hỗ trợ là một nhiệm vụ có ý nghĩa đối với công tác quản lý và cố vấn học tập. Điểm số, tỷ lệ chuyên cần, mức độ tương tác với hệ thống học tập và hoàn cảnh tài chính cung cấp các góc nhìn khác nhau về tình hình của người học. Phân tích đồng thời những thông tin này có thể hỗ trợ nhà trường xem xét trường hợp cần quan tâm, thay vì chỉ dựa vào một chỉ số riêng lẻ.</w:t>
      </w:r>
    </w:p>
    <w:p w14:paraId="5529589E" w14:textId="77777777" w:rsidR="0070113F" w:rsidRPr="003B4FA0" w:rsidRDefault="009E098A" w:rsidP="00292A85">
      <w:pPr>
        <w:spacing w:after="100" w:line="360" w:lineRule="auto"/>
        <w:ind w:firstLine="360"/>
        <w:jc w:val="both"/>
        <w:rPr>
          <w:rFonts w:ascii="Times New Roman" w:hAnsi="Times New Roman" w:cs="Times New Roman"/>
          <w:sz w:val="28"/>
          <w:szCs w:val="28"/>
          <w:lang w:val="vi-VN"/>
        </w:rPr>
      </w:pPr>
      <w:r w:rsidRPr="003B4FA0">
        <w:rPr>
          <w:rFonts w:ascii="Times New Roman" w:eastAsia="Times New Roman" w:hAnsi="Times New Roman" w:cs="Times New Roman"/>
          <w:color w:val="000000"/>
          <w:sz w:val="28"/>
          <w:szCs w:val="28"/>
          <w:lang w:val="vi-VN"/>
        </w:rPr>
        <w:t>Từ định hướng đó, nhóm thực hiện đề tài “Xây dựng hệ thống phân tích học tập và tối ưu hỗ trợ sinh viên dựa trên dữ liệu, đồ thị và toán cho học máy”, với tên dự án SmartEdu AI. Trong giai đoạn 1, nhóm tập trung phân tích dữ liệu và xây dựng mô hình thử nghiệm cho nhãn nguy cơ bỏ học. Kết quả là cơ sở để nghiên cứu hoạt động hỗ trợ sinh viên ở những giai đoạn tiếp theo; chức năng phân bổ Mentor chưa được triển khai trong notebook hiện tại.</w:t>
      </w:r>
    </w:p>
    <w:p w14:paraId="2E397A25" w14:textId="77777777" w:rsidR="0070113F" w:rsidRPr="003B4FA0" w:rsidRDefault="009E098A" w:rsidP="00292A85">
      <w:pPr>
        <w:spacing w:after="100" w:line="360" w:lineRule="auto"/>
        <w:ind w:firstLine="360"/>
        <w:jc w:val="both"/>
        <w:rPr>
          <w:rFonts w:ascii="Times New Roman" w:hAnsi="Times New Roman" w:cs="Times New Roman"/>
          <w:sz w:val="28"/>
          <w:szCs w:val="28"/>
          <w:lang w:val="vi-VN"/>
        </w:rPr>
      </w:pPr>
      <w:r w:rsidRPr="003B4FA0">
        <w:rPr>
          <w:rFonts w:ascii="Times New Roman" w:eastAsia="Times New Roman" w:hAnsi="Times New Roman" w:cs="Times New Roman"/>
          <w:color w:val="000000"/>
          <w:sz w:val="28"/>
          <w:szCs w:val="28"/>
          <w:lang w:val="vi-VN"/>
        </w:rPr>
        <w:t>Đề tài được lựa chọn nhằm gắn kiến thức môn Toán cho học máy với một bài toán dữ liệu cụ thể. Ma trận và vector giúp biểu diễn thông tin sinh viên; phép nhân ma trận–vector minh họa cách tổng hợp đặc trưng; chuẩn L1, L2 mô tả khoảng cách giữa các quan sát; tổ hợp giúp lượng hóa số phương án thử nghiệm; PCA cho phép khảo sát việc giảm chiều. Thông qua thực nghiệm phân loại, nhóm đánh giá mối liên hệ giữa các phép biến đổi toán học và chất lượng dự báo, đồng thời làm rõ giới hạn của từng phương pháp.</w:t>
      </w:r>
    </w:p>
    <w:p w14:paraId="6E0FA1A0" w14:textId="77777777" w:rsidR="0070113F" w:rsidRPr="003B4FA0" w:rsidRDefault="009E098A" w:rsidP="00292A85">
      <w:pPr>
        <w:pStyle w:val="Heading3"/>
      </w:pPr>
      <w:r w:rsidRPr="003B4FA0">
        <w:t>1.2. Mục tiêu nghiên cứu</w:t>
      </w:r>
    </w:p>
    <w:p w14:paraId="68B85C33" w14:textId="77777777" w:rsidR="0070113F" w:rsidRPr="008D6E84" w:rsidRDefault="009E098A" w:rsidP="00292A85">
      <w:pPr>
        <w:pStyle w:val="Heading4"/>
        <w:spacing w:line="360" w:lineRule="auto"/>
      </w:pPr>
      <w:r w:rsidRPr="008D6E84">
        <w:t>1.2.1. Mục tiêu tổng quát</w:t>
      </w:r>
    </w:p>
    <w:p w14:paraId="03B61215" w14:textId="77777777" w:rsidR="0070113F" w:rsidRPr="003B4FA0" w:rsidRDefault="009E098A" w:rsidP="00292A85">
      <w:pPr>
        <w:spacing w:after="100" w:line="360" w:lineRule="auto"/>
        <w:ind w:firstLine="360"/>
        <w:jc w:val="both"/>
        <w:rPr>
          <w:rFonts w:ascii="Times New Roman" w:hAnsi="Times New Roman" w:cs="Times New Roman"/>
          <w:sz w:val="28"/>
          <w:szCs w:val="28"/>
          <w:lang w:val="vi-VN"/>
        </w:rPr>
      </w:pPr>
      <w:r w:rsidRPr="003B4FA0">
        <w:rPr>
          <w:rFonts w:ascii="Times New Roman" w:eastAsia="Times New Roman" w:hAnsi="Times New Roman" w:cs="Times New Roman"/>
          <w:color w:val="000000"/>
          <w:sz w:val="28"/>
          <w:szCs w:val="28"/>
          <w:lang w:val="vi-VN"/>
        </w:rPr>
        <w:t xml:space="preserve">Xây dựng một quy trình phân tích có thể kiểm tra và tái thực hiện trên dữ liệu sinh viên–học kỳ; vận dụng đại số tuyến tính, lý thuyết tổ hợp và học máy để khảo </w:t>
      </w:r>
      <w:r w:rsidRPr="003B4FA0">
        <w:rPr>
          <w:rFonts w:ascii="Times New Roman" w:eastAsia="Times New Roman" w:hAnsi="Times New Roman" w:cs="Times New Roman"/>
          <w:color w:val="000000"/>
          <w:sz w:val="28"/>
          <w:szCs w:val="28"/>
          <w:lang w:val="vi-VN"/>
        </w:rPr>
        <w:lastRenderedPageBreak/>
        <w:t>sát dữ liệu, thực hiện giảm chiều và đánh giá khả năng phân loại theo nhãn Target_Dropout_Next_Sem. Báo cáo hướng tới giải thích được cách thực hiện, kết quả và phạm vi kết luận của các thực nghiệm.</w:t>
      </w:r>
    </w:p>
    <w:p w14:paraId="7AE06546" w14:textId="77777777" w:rsidR="0070113F" w:rsidRPr="003B4FA0" w:rsidRDefault="009E098A" w:rsidP="00292A85">
      <w:pPr>
        <w:pStyle w:val="Heading4"/>
        <w:spacing w:line="360" w:lineRule="auto"/>
      </w:pPr>
      <w:r w:rsidRPr="003B4FA0">
        <w:t>1.2.2. Mục tiêu cụ thể</w:t>
      </w:r>
    </w:p>
    <w:p w14:paraId="0D9A30BC" w14:textId="77777777" w:rsidR="0070113F" w:rsidRPr="003B4FA0" w:rsidRDefault="009E098A" w:rsidP="00292A85">
      <w:pPr>
        <w:spacing w:after="100" w:line="360" w:lineRule="auto"/>
        <w:ind w:firstLine="360"/>
        <w:jc w:val="both"/>
        <w:rPr>
          <w:rFonts w:ascii="Times New Roman" w:hAnsi="Times New Roman" w:cs="Times New Roman"/>
          <w:sz w:val="28"/>
          <w:szCs w:val="28"/>
          <w:lang w:val="vi-VN"/>
        </w:rPr>
      </w:pPr>
      <w:r w:rsidRPr="003B4FA0">
        <w:rPr>
          <w:rFonts w:ascii="Times New Roman" w:eastAsia="Times New Roman" w:hAnsi="Times New Roman" w:cs="Times New Roman"/>
          <w:color w:val="000000"/>
          <w:sz w:val="28"/>
          <w:szCs w:val="28"/>
          <w:lang w:val="vi-VN"/>
        </w:rPr>
        <w:t>Thứ nhất, mô tả cấu trúc dữ liệu và kiểm tra các vấn đề chất lượng, gồm giá trị thiếu, dòng trùng, khóa sinh viên–học kỳ bị lặp, ngoại lai thống kê và giá trị ngoài miền hợp lệ. Từ đó lựa chọn các quy tắc xử lý có giải thích và kiểm tra lại dữ liệu sau biến đổi.</w:t>
      </w:r>
    </w:p>
    <w:p w14:paraId="6F4C4AFA" w14:textId="77777777" w:rsidR="0070113F" w:rsidRPr="003B4FA0" w:rsidRDefault="009E098A" w:rsidP="00292A85">
      <w:pPr>
        <w:spacing w:after="100" w:line="360" w:lineRule="auto"/>
        <w:ind w:firstLine="360"/>
        <w:jc w:val="both"/>
        <w:rPr>
          <w:rFonts w:ascii="Times New Roman" w:hAnsi="Times New Roman" w:cs="Times New Roman"/>
          <w:sz w:val="28"/>
          <w:szCs w:val="28"/>
          <w:lang w:val="vi-VN"/>
        </w:rPr>
      </w:pPr>
      <w:r w:rsidRPr="003B4FA0">
        <w:rPr>
          <w:rFonts w:ascii="Times New Roman" w:eastAsia="Times New Roman" w:hAnsi="Times New Roman" w:cs="Times New Roman"/>
          <w:color w:val="000000"/>
          <w:sz w:val="28"/>
          <w:szCs w:val="28"/>
          <w:lang w:val="vi-VN"/>
        </w:rPr>
        <w:t>Thứ hai, xây dựng ma trận đặc trưng X và vector nhãn y; thực hiện phép nhân ma trận–vector với trọng số giả định; chuẩn hóa và tính khoảng cách L1, L2 giữa hai sinh viên khác nhau. Các phép tính cần đi kèm ý nghĩa toán học và cách diễn giải phù hợp với dữ liệu.</w:t>
      </w:r>
    </w:p>
    <w:p w14:paraId="5CE538E1" w14:textId="77777777" w:rsidR="0070113F" w:rsidRPr="003B4FA0" w:rsidRDefault="009E098A" w:rsidP="00292A85">
      <w:pPr>
        <w:spacing w:after="100" w:line="360" w:lineRule="auto"/>
        <w:ind w:firstLine="360"/>
        <w:jc w:val="both"/>
        <w:rPr>
          <w:rFonts w:ascii="Times New Roman" w:hAnsi="Times New Roman" w:cs="Times New Roman"/>
          <w:sz w:val="28"/>
          <w:szCs w:val="28"/>
          <w:lang w:val="vi-VN"/>
        </w:rPr>
      </w:pPr>
      <w:r w:rsidRPr="003B4FA0">
        <w:rPr>
          <w:rFonts w:ascii="Times New Roman" w:eastAsia="Times New Roman" w:hAnsi="Times New Roman" w:cs="Times New Roman"/>
          <w:color w:val="000000"/>
          <w:sz w:val="28"/>
          <w:szCs w:val="28"/>
          <w:lang w:val="vi-VN"/>
        </w:rPr>
        <w:t>Thứ ba, sử dụng tổ hợp và nguyên lý nhân để tính số phương án chọn đặc trưng, số cấu hình mô hình minh họa; phân tích tương quan Pearson để mô tả quan hệ tuyến tính giữa các biến định lượng.</w:t>
      </w:r>
    </w:p>
    <w:p w14:paraId="60C3E47B" w14:textId="77777777" w:rsidR="0070113F" w:rsidRPr="003B4FA0" w:rsidRDefault="009E098A" w:rsidP="00292A85">
      <w:pPr>
        <w:spacing w:after="100" w:line="360" w:lineRule="auto"/>
        <w:ind w:firstLine="360"/>
        <w:jc w:val="both"/>
        <w:rPr>
          <w:rFonts w:ascii="Times New Roman" w:hAnsi="Times New Roman" w:cs="Times New Roman"/>
          <w:sz w:val="28"/>
          <w:szCs w:val="28"/>
          <w:lang w:val="vi-VN"/>
        </w:rPr>
      </w:pPr>
      <w:r w:rsidRPr="003B4FA0">
        <w:rPr>
          <w:rFonts w:ascii="Times New Roman" w:eastAsia="Times New Roman" w:hAnsi="Times New Roman" w:cs="Times New Roman"/>
          <w:color w:val="000000"/>
          <w:sz w:val="28"/>
          <w:szCs w:val="28"/>
          <w:lang w:val="vi-VN"/>
        </w:rPr>
        <w:t>Thứ tư, áp dụng PCA trên dữ liệu đã chuẩn hóa, xác định số thành phần đạt ngưỡng ít nhất 90% phương sai và trực quan hóa trên hai thành phần đầu. Nhóm xem xét sự đánh đổi giữa số chiều, lượng phương sai giữ lại và khả năng giải thích.</w:t>
      </w:r>
    </w:p>
    <w:p w14:paraId="56212D3B" w14:textId="77777777" w:rsidR="0070113F" w:rsidRPr="003B4FA0" w:rsidRDefault="009E098A" w:rsidP="00292A85">
      <w:pPr>
        <w:spacing w:after="100" w:line="360" w:lineRule="auto"/>
        <w:ind w:firstLine="360"/>
        <w:jc w:val="both"/>
        <w:rPr>
          <w:rFonts w:ascii="Times New Roman" w:hAnsi="Times New Roman" w:cs="Times New Roman"/>
          <w:sz w:val="28"/>
          <w:szCs w:val="28"/>
          <w:lang w:val="vi-VN"/>
        </w:rPr>
      </w:pPr>
      <w:r w:rsidRPr="003B4FA0">
        <w:rPr>
          <w:rFonts w:ascii="Times New Roman" w:eastAsia="Times New Roman" w:hAnsi="Times New Roman" w:cs="Times New Roman"/>
          <w:color w:val="000000"/>
          <w:sz w:val="28"/>
          <w:szCs w:val="28"/>
          <w:lang w:val="vi-VN"/>
        </w:rPr>
        <w:t>Thứ năm, so sánh Logistic Regression trên ba cấu hình: đặc trưng gốc sau tiền xử lý, PCA giữ ít nhất 90% phương sai và PCA hai chiều. Việc đối chiếu sử dụng cùng tập train/test, các chỉ số Accuracy, Precision, Recall, F1, ma trận nhầm lẫn và thời gian huấn luyện toàn quy trình.</w:t>
      </w:r>
    </w:p>
    <w:p w14:paraId="51D11583" w14:textId="77777777" w:rsidR="0070113F" w:rsidRPr="003B4FA0" w:rsidRDefault="009E098A" w:rsidP="00292A85">
      <w:pPr>
        <w:pStyle w:val="Heading3"/>
      </w:pPr>
      <w:r w:rsidRPr="003B4FA0">
        <w:t>1.3. Câu hỏi nghiên cứu</w:t>
      </w:r>
    </w:p>
    <w:p w14:paraId="5D331DB4" w14:textId="77777777" w:rsidR="0070113F" w:rsidRPr="003B4FA0" w:rsidRDefault="009E098A" w:rsidP="00292A85">
      <w:pPr>
        <w:spacing w:after="100" w:line="360" w:lineRule="auto"/>
        <w:ind w:firstLine="360"/>
        <w:jc w:val="both"/>
        <w:rPr>
          <w:rFonts w:ascii="Times New Roman" w:hAnsi="Times New Roman" w:cs="Times New Roman"/>
          <w:sz w:val="28"/>
          <w:szCs w:val="28"/>
          <w:lang w:val="vi-VN"/>
        </w:rPr>
      </w:pPr>
      <w:r w:rsidRPr="003B4FA0">
        <w:rPr>
          <w:rFonts w:ascii="Times New Roman" w:eastAsia="Times New Roman" w:hAnsi="Times New Roman" w:cs="Times New Roman"/>
          <w:color w:val="000000"/>
          <w:sz w:val="28"/>
          <w:szCs w:val="28"/>
          <w:lang w:val="vi-VN"/>
        </w:rPr>
        <w:t>Câu hỏi 1: Bộ dữ liệu có những vấn đề chất lượng nào, và các quy tắc làm sạch, điền khuyết, mã hóa cần được lựa chọn và công bố như thế nào?</w:t>
      </w:r>
    </w:p>
    <w:p w14:paraId="0D075770" w14:textId="77777777" w:rsidR="0070113F" w:rsidRPr="003B4FA0" w:rsidRDefault="009E098A" w:rsidP="00292A85">
      <w:pPr>
        <w:spacing w:after="100" w:line="360" w:lineRule="auto"/>
        <w:ind w:firstLine="360"/>
        <w:jc w:val="both"/>
        <w:rPr>
          <w:rFonts w:ascii="Times New Roman" w:hAnsi="Times New Roman" w:cs="Times New Roman"/>
          <w:sz w:val="28"/>
          <w:szCs w:val="28"/>
          <w:lang w:val="vi-VN"/>
        </w:rPr>
      </w:pPr>
      <w:r w:rsidRPr="003B4FA0">
        <w:rPr>
          <w:rFonts w:ascii="Times New Roman" w:eastAsia="Times New Roman" w:hAnsi="Times New Roman" w:cs="Times New Roman"/>
          <w:color w:val="000000"/>
          <w:sz w:val="28"/>
          <w:szCs w:val="28"/>
          <w:lang w:val="vi-VN"/>
        </w:rPr>
        <w:lastRenderedPageBreak/>
        <w:t>Câu hỏi 2: Việc biểu diễn bằng ma trận, tính tổ hợp tuyến tính và đo khoảng cách sau chuẩn hóa giúp mô tả các bản ghi sinh viên–học kỳ như thế nào?</w:t>
      </w:r>
    </w:p>
    <w:p w14:paraId="6DB21D61" w14:textId="77777777" w:rsidR="0070113F" w:rsidRPr="003B4FA0" w:rsidRDefault="009E098A" w:rsidP="00292A85">
      <w:pPr>
        <w:spacing w:after="100" w:line="360" w:lineRule="auto"/>
        <w:ind w:firstLine="360"/>
        <w:jc w:val="both"/>
        <w:rPr>
          <w:rFonts w:ascii="Times New Roman" w:hAnsi="Times New Roman" w:cs="Times New Roman"/>
          <w:sz w:val="28"/>
          <w:szCs w:val="28"/>
          <w:lang w:val="vi-VN"/>
        </w:rPr>
      </w:pPr>
      <w:r w:rsidRPr="003B4FA0">
        <w:rPr>
          <w:rFonts w:ascii="Times New Roman" w:eastAsia="Times New Roman" w:hAnsi="Times New Roman" w:cs="Times New Roman"/>
          <w:color w:val="000000"/>
          <w:sz w:val="28"/>
          <w:szCs w:val="28"/>
          <w:lang w:val="vi-VN"/>
        </w:rPr>
        <w:t>Câu hỏi 3: Các đặc trưng định lượng có mối liên hệ tuyến tính ra sao, và số phương án lựa chọn đặc trưng cho thấy điều gì về quy mô thử nghiệm?</w:t>
      </w:r>
    </w:p>
    <w:p w14:paraId="651E0D32" w14:textId="77777777" w:rsidR="0070113F" w:rsidRPr="003B4FA0" w:rsidRDefault="009E098A" w:rsidP="00292A85">
      <w:pPr>
        <w:spacing w:after="100" w:line="360" w:lineRule="auto"/>
        <w:ind w:firstLine="360"/>
        <w:jc w:val="both"/>
        <w:rPr>
          <w:rFonts w:ascii="Times New Roman" w:hAnsi="Times New Roman" w:cs="Times New Roman"/>
          <w:sz w:val="28"/>
          <w:szCs w:val="28"/>
          <w:lang w:val="vi-VN"/>
        </w:rPr>
      </w:pPr>
      <w:r w:rsidRPr="003B4FA0">
        <w:rPr>
          <w:rFonts w:ascii="Times New Roman" w:eastAsia="Times New Roman" w:hAnsi="Times New Roman" w:cs="Times New Roman"/>
          <w:color w:val="000000"/>
          <w:sz w:val="28"/>
          <w:szCs w:val="28"/>
          <w:lang w:val="vi-VN"/>
        </w:rPr>
        <w:t>Câu hỏi 4: Cần bao nhiêu thành phần chính để giữ ít nhất 90% phương sai, và hình chiếu hai chiều thể hiện được bao nhiêu phần biến thiên của dữ liệu?</w:t>
      </w:r>
    </w:p>
    <w:p w14:paraId="4CED13DA" w14:textId="77777777" w:rsidR="0070113F" w:rsidRPr="003B4FA0" w:rsidRDefault="009E098A" w:rsidP="00292A85">
      <w:pPr>
        <w:spacing w:after="100" w:line="360" w:lineRule="auto"/>
        <w:ind w:firstLine="360"/>
        <w:jc w:val="both"/>
        <w:rPr>
          <w:rFonts w:ascii="Times New Roman" w:hAnsi="Times New Roman" w:cs="Times New Roman"/>
          <w:sz w:val="28"/>
          <w:szCs w:val="28"/>
          <w:lang w:val="vi-VN"/>
        </w:rPr>
      </w:pPr>
      <w:r w:rsidRPr="003B4FA0">
        <w:rPr>
          <w:rFonts w:ascii="Times New Roman" w:eastAsia="Times New Roman" w:hAnsi="Times New Roman" w:cs="Times New Roman"/>
          <w:color w:val="000000"/>
          <w:sz w:val="28"/>
          <w:szCs w:val="28"/>
          <w:lang w:val="vi-VN"/>
        </w:rPr>
        <w:t>Câu hỏi 5: So với đặc trưng gốc, PCA ảnh hưởng thế nào đến khả năng phát hiện bản ghi có nhãn 1, số cảnh báo sai, mức độ bỏ sót và thời gian huấn luyện của Logistic Regression?</w:t>
      </w:r>
    </w:p>
    <w:p w14:paraId="3E1F601F" w14:textId="77777777" w:rsidR="0070113F" w:rsidRPr="003B4FA0" w:rsidRDefault="009E098A" w:rsidP="00292A85">
      <w:pPr>
        <w:pStyle w:val="Heading3"/>
      </w:pPr>
      <w:r w:rsidRPr="003B4FA0">
        <w:t>1.4. Đối tượng và phạm vi nghiên cứu</w:t>
      </w:r>
    </w:p>
    <w:p w14:paraId="54B75B81" w14:textId="77777777" w:rsidR="0070113F" w:rsidRPr="003B4FA0" w:rsidRDefault="009E098A" w:rsidP="00292A85">
      <w:pPr>
        <w:pStyle w:val="Heading4"/>
        <w:spacing w:line="360" w:lineRule="auto"/>
      </w:pPr>
      <w:r w:rsidRPr="003B4FA0">
        <w:t>1.4.1. Đối tượng và dữ liệu nghiên cứu</w:t>
      </w:r>
    </w:p>
    <w:p w14:paraId="193E4054" w14:textId="77777777" w:rsidR="0070113F" w:rsidRPr="003B4FA0" w:rsidRDefault="009E098A" w:rsidP="00292A85">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 xml:space="preserve">Đối tượng nghiên cứu là các bản ghi về đặc điểm nhân khẩu học, điều kiện tài chính, </w:t>
      </w:r>
      <w:r w:rsidRPr="003B4FA0">
        <w:rPr>
          <w:rFonts w:ascii="Times New Roman" w:eastAsia="Times New Roman" w:hAnsi="Times New Roman" w:cs="Times New Roman"/>
          <w:color w:val="000000"/>
          <w:spacing w:val="-6"/>
          <w:sz w:val="26"/>
          <w:szCs w:val="26"/>
          <w:lang w:val="vi-VN"/>
        </w:rPr>
        <w:t>hoạt động và kết quả học tập của sinh viên trong tệp</w:t>
      </w:r>
      <w:r w:rsidRPr="003B4FA0">
        <w:rPr>
          <w:rFonts w:ascii="Times New Roman" w:eastAsia="Times New Roman" w:hAnsi="Times New Roman" w:cs="Times New Roman"/>
          <w:color w:val="000000"/>
          <w:sz w:val="26"/>
          <w:szCs w:val="26"/>
          <w:lang w:val="vi-VN"/>
        </w:rPr>
        <w:t xml:space="preserve"> academic_survival_longitudinal.csv. Theo kết quả kiểm tra đã lưu trong notebook, dữ liệu gồm 79.239 bản ghi, 20.000 sinh viên riêng biệt và 22 cột gốc, với các học kỳ quan sát từ 1 đến 8.</w:t>
      </w:r>
    </w:p>
    <w:p w14:paraId="04368F8A" w14:textId="77777777" w:rsidR="0070113F" w:rsidRPr="003B4FA0" w:rsidRDefault="009E098A" w:rsidP="00292A85">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Mỗi dòng tương ứng với một sinh viên tại một học kỳ và được xác định bằng cặp Student_ID, Semester. Vì vậy, một mã sinh viên xuất hiện nhiều lần qua các học kỳ là cấu trúc hợp lệ của dữ liệu theo dõi dọc. Số bản ghi không được đồng nhất với số sinh viên; các thống kê tính trên toàn bộ dòng phản ánh lượt quan sát sinh viên–học kỳ.</w:t>
      </w:r>
    </w:p>
    <w:p w14:paraId="3C2D5D60" w14:textId="77777777" w:rsidR="0070113F" w:rsidRPr="003B4FA0" w:rsidRDefault="009E098A" w:rsidP="00292A85">
      <w:pPr>
        <w:spacing w:after="100" w:line="360" w:lineRule="auto"/>
        <w:ind w:firstLine="360"/>
        <w:jc w:val="both"/>
        <w:rPr>
          <w:rFonts w:ascii="Times New Roman" w:hAnsi="Times New Roman" w:cs="Times New Roman"/>
          <w:color w:val="EE0000"/>
          <w:lang w:val="vi-VN"/>
        </w:rPr>
      </w:pPr>
      <w:r w:rsidRPr="003B4FA0">
        <w:rPr>
          <w:rFonts w:ascii="Times New Roman" w:eastAsia="Times New Roman" w:hAnsi="Times New Roman" w:cs="Times New Roman"/>
          <w:color w:val="EE0000"/>
          <w:sz w:val="26"/>
          <w:szCs w:val="26"/>
          <w:lang w:val="vi-VN"/>
        </w:rPr>
        <w:t>Theo thông tin được ghi trong notebook, bộ dữ liệu được lấy từ Kaggle. Liên kết dataset, tác giả và mô tả gốc chưa được cung cấp để đối chiếu đầy đủ. Do đó, các đơn vị chưa xác nhận, quy tắc tạo nhãn và ý nghĩa chi tiết của cờ Censored được ghi nhận là những thông tin cần bổ sung khi hoàn thiện nguồn dữ liệu.</w:t>
      </w:r>
    </w:p>
    <w:p w14:paraId="0763943C" w14:textId="7FF5A3EF" w:rsidR="0070113F" w:rsidRPr="003B4FA0" w:rsidRDefault="009409FA" w:rsidP="00292A85">
      <w:pPr>
        <w:keepLines/>
        <w:spacing w:before="60" w:after="140" w:line="360" w:lineRule="auto"/>
        <w:jc w:val="center"/>
        <w:rPr>
          <w:rFonts w:ascii="Times New Roman" w:hAnsi="Times New Roman" w:cs="Times New Roman"/>
          <w:lang w:val="vi-VN"/>
        </w:rPr>
      </w:pPr>
      <w:r w:rsidRPr="003B4FA0">
        <w:rPr>
          <w:rFonts w:ascii="Times New Roman" w:hAnsi="Times New Roman" w:cs="Times New Roman"/>
          <w:noProof/>
        </w:rPr>
        <w:lastRenderedPageBreak/>
        <w:drawing>
          <wp:inline distT="0" distB="0" distL="0" distR="0" wp14:anchorId="0D9EFB24" wp14:editId="761E6970">
            <wp:extent cx="5760085" cy="1512570"/>
            <wp:effectExtent l="0" t="0" r="0" b="0"/>
            <wp:docPr id="208592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25405" name=""/>
                    <pic:cNvPicPr/>
                  </pic:nvPicPr>
                  <pic:blipFill>
                    <a:blip r:embed="rId12"/>
                    <a:stretch>
                      <a:fillRect/>
                    </a:stretch>
                  </pic:blipFill>
                  <pic:spPr>
                    <a:xfrm>
                      <a:off x="0" y="0"/>
                      <a:ext cx="5760085" cy="1512570"/>
                    </a:xfrm>
                    <a:prstGeom prst="rect">
                      <a:avLst/>
                    </a:prstGeom>
                  </pic:spPr>
                </pic:pic>
              </a:graphicData>
            </a:graphic>
          </wp:inline>
        </w:drawing>
      </w:r>
      <w:r w:rsidR="009E098A" w:rsidRPr="003B4FA0">
        <w:rPr>
          <w:rFonts w:ascii="Times New Roman" w:eastAsia="Times New Roman" w:hAnsi="Times New Roman" w:cs="Times New Roman"/>
          <w:i/>
          <w:color w:val="000000"/>
          <w:lang w:val="vi-VN"/>
        </w:rPr>
        <w:t>Hình 1.1. Kết quả kiểm tra quy mô và phạm vi học kỳ của dữ liệu gốc. Nguồn: output notebook của nhóm.</w:t>
      </w:r>
    </w:p>
    <w:p w14:paraId="123A6D7C" w14:textId="77777777" w:rsidR="0070113F" w:rsidRPr="003B4FA0" w:rsidRDefault="009E098A" w:rsidP="00292A85">
      <w:pPr>
        <w:pStyle w:val="Heading4"/>
        <w:spacing w:line="360" w:lineRule="auto"/>
      </w:pPr>
      <w:r w:rsidRPr="003B4FA0">
        <w:t>1.4.2. Phạm vi bài toán và nhãn dự đoán</w:t>
      </w:r>
    </w:p>
    <w:p w14:paraId="6686DD8D" w14:textId="77777777" w:rsidR="0070113F" w:rsidRPr="003B4FA0" w:rsidRDefault="009E098A" w:rsidP="00292A85">
      <w:pPr>
        <w:spacing w:after="100" w:line="360" w:lineRule="auto"/>
        <w:ind w:firstLine="360"/>
        <w:jc w:val="both"/>
        <w:rPr>
          <w:rFonts w:ascii="Times New Roman" w:hAnsi="Times New Roman" w:cs="Times New Roman"/>
          <w:color w:val="EE0000"/>
          <w:lang w:val="vi-VN"/>
        </w:rPr>
      </w:pPr>
      <w:r w:rsidRPr="003B4FA0">
        <w:rPr>
          <w:rFonts w:ascii="Times New Roman" w:eastAsia="Times New Roman" w:hAnsi="Times New Roman" w:cs="Times New Roman"/>
          <w:color w:val="000000"/>
          <w:spacing w:val="-8"/>
          <w:sz w:val="26"/>
          <w:szCs w:val="26"/>
          <w:lang w:val="vi-VN"/>
        </w:rPr>
        <w:t>Bài toán thực nghiệm là phân loại nhị phân theo nhãn có sẵn</w:t>
      </w:r>
      <w:r w:rsidRPr="003B4FA0">
        <w:rPr>
          <w:rFonts w:ascii="Times New Roman" w:eastAsia="Times New Roman" w:hAnsi="Times New Roman" w:cs="Times New Roman"/>
          <w:color w:val="000000"/>
          <w:sz w:val="26"/>
          <w:szCs w:val="26"/>
          <w:lang w:val="vi-VN"/>
        </w:rPr>
        <w:t xml:space="preserve"> Target_Dropout_Next_Sem. Trong báo cáo, nhãn 1 được diễn giải là có ghi nhận bỏ học theo nhãn của dữ liệu; nhãn 0 là không ghi nhận bỏ học theo nhãn đó. </w:t>
      </w:r>
      <w:r w:rsidRPr="003B4FA0">
        <w:rPr>
          <w:rFonts w:ascii="Times New Roman" w:eastAsia="Times New Roman" w:hAnsi="Times New Roman" w:cs="Times New Roman"/>
          <w:color w:val="EE0000"/>
          <w:sz w:val="26"/>
          <w:szCs w:val="26"/>
          <w:lang w:val="vi-VN"/>
        </w:rPr>
        <w:t>Tên cột thể hiện định hướng dự báo học kỳ tiếp theo, nhưng thời điểm tạo nhãn và thời điểm thu thập đặc trưng cần được xác minh trước khi kết luận về khả năng cảnh báo sớm trong thực tế.</w:t>
      </w:r>
    </w:p>
    <w:p w14:paraId="5EEE4A34" w14:textId="77777777" w:rsidR="0070113F" w:rsidRPr="003B4FA0" w:rsidRDefault="009E098A" w:rsidP="00292A85">
      <w:pPr>
        <w:spacing w:after="100" w:line="360" w:lineRule="auto"/>
        <w:ind w:firstLine="360"/>
        <w:jc w:val="both"/>
        <w:rPr>
          <w:rFonts w:ascii="Times New Roman" w:hAnsi="Times New Roman" w:cs="Times New Roman"/>
          <w:color w:val="EE0000"/>
          <w:lang w:val="vi-VN"/>
        </w:rPr>
      </w:pPr>
      <w:r w:rsidRPr="003B4FA0">
        <w:rPr>
          <w:rFonts w:ascii="Times New Roman" w:eastAsia="Times New Roman" w:hAnsi="Times New Roman" w:cs="Times New Roman"/>
          <w:color w:val="000000"/>
          <w:sz w:val="26"/>
          <w:szCs w:val="26"/>
          <w:lang w:val="vi-VN"/>
        </w:rPr>
        <w:t xml:space="preserve">Hai trường End_of_Semester_Status và Censored được sử dụng để đối chiếu, diễn giải trạng thái quan sát và bị loại khỏi đầu vào dự báo. Student_ID dùng để nhận diện và chia nhóm dữ liệu, không được đưa vào ma trận đặc trưng. </w:t>
      </w:r>
      <w:r w:rsidRPr="003B4FA0">
        <w:rPr>
          <w:rFonts w:ascii="Times New Roman" w:eastAsia="Times New Roman" w:hAnsi="Times New Roman" w:cs="Times New Roman"/>
          <w:color w:val="EE0000"/>
          <w:sz w:val="26"/>
          <w:szCs w:val="26"/>
          <w:lang w:val="vi-VN"/>
        </w:rPr>
        <w:t>Việc không ghi nhận sự kiện bỏ học, đặc biệt khi quan sát đã bị kiểm duyệt, chưa đủ để khẳng định sinh viên chắc chắn tiếp tục học ở kỳ sau.</w:t>
      </w:r>
    </w:p>
    <w:p w14:paraId="76A1A0E0" w14:textId="77777777" w:rsidR="0070113F" w:rsidRPr="003B4FA0" w:rsidRDefault="009E098A" w:rsidP="00292A85">
      <w:pPr>
        <w:pStyle w:val="Heading4"/>
        <w:spacing w:line="360" w:lineRule="auto"/>
      </w:pPr>
      <w:r w:rsidRPr="003B4FA0">
        <w:t>1.4.3. Phạm vi thực nghiệm và giới hạn kết luận</w:t>
      </w:r>
    </w:p>
    <w:p w14:paraId="31A5B879" w14:textId="77777777" w:rsidR="0070113F" w:rsidRPr="003B4FA0" w:rsidRDefault="009E098A" w:rsidP="00292A85">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Giai đoạn 1 bao gồm các nội dung A–E trong notebook: tiền xử lý, đại số tuyến tính, tổ hợp và tương quan, PCA, đối chiếu hiệu suất mô hình. Nhóm sử dụng Logistic Regression làm bộ phân loại để khảo sát tác động của các cách biểu diễn dữ liệu. Việc đếm cấu hình siêu tham số chỉ là minh họa toán học, chưa phải kết quả chạy tìm kiếm cấu hình tối ưu.</w:t>
      </w:r>
    </w:p>
    <w:p w14:paraId="3DA2C09D" w14:textId="77777777" w:rsidR="0070113F" w:rsidRPr="003B4FA0" w:rsidRDefault="009E098A" w:rsidP="00292A85">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Train và test được tách theo nhóm sinh viên, với khoảng 80% số sinh viên dành cho train và 20% cho test, nhằm tránh cùng một người xuất hiện ở cả hai tập. Cách chia này đánh giá khả năng khái quát sang sinh viên chưa có trong train; chưa thay thế được thực nghiệm chia theo thời gian để dự báo một học kỳ tương lai. Kết luận về hiệu suất được giới hạn trong lần chia tập và các cấu hình đã thực hiện.</w:t>
      </w:r>
    </w:p>
    <w:p w14:paraId="27C42BE4" w14:textId="77777777" w:rsidR="0070113F" w:rsidRPr="003B4FA0" w:rsidRDefault="009E098A" w:rsidP="00292A85">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lastRenderedPageBreak/>
        <w:t>Các nội dung xác suất có điều kiện, Naive Bayes, entropy, đồ thị, BFS/DFS, Markov và tối ưu phân bổ hỗ trợ thuộc định hướng giai đoạn tiếp theo. Giai đoạn 1 chưa xác nhận hiệu quả can thiệp của Mentor hoặc mức độ sẵn sàng triển khai hệ thống trong môi trường đào tạo thực tế.</w:t>
      </w:r>
    </w:p>
    <w:p w14:paraId="2BD4900A" w14:textId="77777777" w:rsidR="0070113F" w:rsidRPr="003B4FA0" w:rsidRDefault="009E098A" w:rsidP="00292A85">
      <w:pPr>
        <w:pStyle w:val="Heading3"/>
      </w:pPr>
      <w:r w:rsidRPr="003B4FA0">
        <w:t>1.5. Phương pháp và quy trình nghiên cứu</w:t>
      </w:r>
    </w:p>
    <w:p w14:paraId="14A68AAE" w14:textId="77777777" w:rsidR="0070113F" w:rsidRPr="003B4FA0" w:rsidRDefault="009E098A" w:rsidP="00292A85">
      <w:pPr>
        <w:pStyle w:val="Heading4"/>
        <w:spacing w:line="360" w:lineRule="auto"/>
      </w:pPr>
      <w:r w:rsidRPr="003B4FA0">
        <w:t>1.5.1. Phương pháp nghiên cứu</w:t>
      </w:r>
    </w:p>
    <w:p w14:paraId="5422EDC8" w14:textId="77777777" w:rsidR="0070113F" w:rsidRPr="003B4FA0" w:rsidRDefault="009E098A" w:rsidP="00292A85">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Nhóm kết hợp phân tích định lượng, thống kê mô tả, biểu diễn toán học và thực nghiệm học máy. Các bảng thống kê, histogram, boxplot và heatmap hỗ trợ khảo sát phân phối và chất lượng dữ liệu. Các phép tính ma trận, khoảng cách, tổ hợp và PCA được thực hiện bằng mã lệnh, sau đó diễn giải theo ý nghĩa của biến và mục tiêu bài toán.</w:t>
      </w:r>
    </w:p>
    <w:p w14:paraId="5B08F0D0" w14:textId="77777777" w:rsidR="0070113F" w:rsidRPr="003B4FA0" w:rsidRDefault="009E098A" w:rsidP="00292A85">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Môi trường thực hiện là Python trong Jupyter Notebook. Pandas và NumPy phục vụ xử lý bảng dữ liệu, vector và ma trận; Matplotlib và Seaborn phục vụ trực quan hóa; Scikit-learn cung cấp các thành phần tiền xử lý, PCA, Logistic Regression và công cụ đánh giá. Báo cáo trình bày kết quả đi kèm phương pháp, thay vì chỉ liệt kê mã lệnh hoặc ảnh chụp màn hình.</w:t>
      </w:r>
    </w:p>
    <w:p w14:paraId="010B4FA1" w14:textId="77777777" w:rsidR="0070113F" w:rsidRPr="003B4FA0" w:rsidRDefault="009E098A" w:rsidP="00292A85">
      <w:pPr>
        <w:pStyle w:val="Heading4"/>
        <w:spacing w:line="360" w:lineRule="auto"/>
      </w:pPr>
      <w:r w:rsidRPr="003B4FA0">
        <w:t>1.5.2. Quy trình thực hiện</w:t>
      </w:r>
    </w:p>
    <w:p w14:paraId="29FA94D4" w14:textId="77777777" w:rsidR="0070113F" w:rsidRPr="003B4FA0" w:rsidRDefault="009E098A" w:rsidP="00292A85">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Bước 1 — Đọc và kiểm tra dữ liệu gốc: xác định quy mô, kiểu dữ liệu, khóa bản ghi, nhãn, giá trị thiếu, bản ghi trùng và các miền giá trị. Giữ một bản dữ liệu gốc để phục vụ nhánh đánh giá mô hình.</w:t>
      </w:r>
    </w:p>
    <w:p w14:paraId="0D2C4B7B" w14:textId="77777777" w:rsidR="0070113F" w:rsidRPr="003B4FA0" w:rsidRDefault="009E098A" w:rsidP="00292A85">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Bước 2 — Phân tích mô tả và toán học: trên bản dữ liệu phục vụ mô tả, xử lý chuyên cần ngoài miền, điền khuyết, chuẩn hóa cách ghi biến phân loại và mã hóa. Tiếp đó xây dựng X, y; minh họa Xw; chuẩn hóa để tính khoảng cách; tính số phương án tổ hợp; khảo sát tương quan và thực hiện PCA mô tả.</w:t>
      </w:r>
    </w:p>
    <w:p w14:paraId="77587114" w14:textId="77777777" w:rsidR="0070113F" w:rsidRPr="003B4FA0" w:rsidRDefault="009E098A" w:rsidP="00292A85">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Bước 3 — Chuẩn bị nhánh đánh giá độc lập: bắt đầu lại từ dữ liệu gốc, áp dụng các quy tắc kiểm tra và biến đổi cố định, loại các cột không dùng dự báo, sau đó chia train/test theo Student_ID. Các tham số điền khuyết, mã hóa, chuẩn hóa và PCA chỉ được học trên train; test được biến đổi theo các tham số đã học.</w:t>
      </w:r>
    </w:p>
    <w:p w14:paraId="16F70816" w14:textId="77777777" w:rsidR="0070113F" w:rsidRPr="003B4FA0" w:rsidRDefault="009E098A" w:rsidP="00292A85">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lastRenderedPageBreak/>
        <w:t>Bước 4 — Huấn luyện và đối chiếu: giữ cùng phép chia tập và bộ phân loại, lần lượt đánh giá ba cấu hình đặc trưng gốc, PCA 90% và PCA 2D. Do nhãn 1 chiếm tỷ lệ nhỏ, kết quả được đọc đồng thời qua Precision, Recall, F1 và ma trận nhầm lẫn cùng Accuracy. Thời gian được đo cho toàn bộ bước fit của pipeline.</w:t>
      </w:r>
    </w:p>
    <w:p w14:paraId="1DFE00F2" w14:textId="77777777" w:rsidR="0070113F" w:rsidRPr="003B4FA0" w:rsidRDefault="009E098A" w:rsidP="00292A85">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Bước 5 — Thảo luận: đối chiếu số chiều, phương sai giữ lại, chất lượng phân loại, thời gian và khả năng giải thích; trả lời các câu hỏi nghiên cứu và xác định nội dung cần kiểm chứng thêm. Các kết quả phân tích mô tả không được coi là bằng chứng về quan hệ nhân quả hoặc hiệu quả can thiệp.</w:t>
      </w:r>
    </w:p>
    <w:p w14:paraId="740EA050" w14:textId="7F3409DF" w:rsidR="0070113F" w:rsidRPr="002009F7" w:rsidRDefault="009E098A" w:rsidP="002009F7">
      <w:pPr>
        <w:pStyle w:val="Heading1"/>
      </w:pPr>
      <w:r w:rsidRPr="002009F7">
        <w:t>2. MÔ TẢ VÀ KHÁM PHÁ DỮ LIỆU</w:t>
      </w:r>
    </w:p>
    <w:p w14:paraId="702919E4"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Chương này trình bày nguồn gốc, cấu trúc và các đặc điểm thống kê của dữ liệu sử dụng trong dự án SmartEdu AI. Nội dung tập trung vào dữ liệu gốc, trước khi điền khuyết, điều chỉnh giá trị ngoài miền và mã hóa. Việc khám phá dữ liệu giúp xác định ý nghĩa của các biến, nhận diện vấn đề cần kiểm tra và tạo cơ sở cho lựa chọn phương pháp tiền xử lý ở Chương 3.</w:t>
      </w:r>
    </w:p>
    <w:p w14:paraId="73D33CBB" w14:textId="77777777" w:rsidR="0070113F" w:rsidRPr="003B4FA0" w:rsidRDefault="009E098A" w:rsidP="000D0C83">
      <w:pPr>
        <w:pStyle w:val="Heading2"/>
      </w:pPr>
      <w:r w:rsidRPr="003B4FA0">
        <w:t>2.1. Nguồn gốc, quy mô và cấu trúc dữ liệu</w:t>
      </w:r>
    </w:p>
    <w:p w14:paraId="09CDCA59" w14:textId="77777777" w:rsidR="0070113F" w:rsidRPr="003B4FA0" w:rsidRDefault="009E098A" w:rsidP="000D0C83">
      <w:pPr>
        <w:pStyle w:val="Heading3"/>
      </w:pPr>
      <w:r w:rsidRPr="003B4FA0">
        <w:t>2.1.1. Nguồn dữ liệu và thông tin cần xác minh</w:t>
      </w:r>
    </w:p>
    <w:p w14:paraId="36D867EA"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Nhóm sử dụng tệp academic_survival_longitudinal.csv, được lưu trong thư mục data của dự án. Theo thông tin ghi trong notebook, bộ dữ liệu có nguồn từ Kaggle. Tuy nhiên, liên kết dataset, tên tác giả và tài liệu mô tả gốc chưa được cung cấp đầy đủ. Do đó, báo cáo mô tả những gì có thể kiểm tra trực tiếp từ CSV và công bố các giả định đang sử dụng, thay vì suy đoán bối cảnh thu thập hoặc nguồn gốc thực tế của dữ liệu.</w:t>
      </w:r>
    </w:p>
    <w:p w14:paraId="27173C99"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Những thông tin cần đối chiếu thêm gồm đơn vị tiền tệ của các biến tài chính, chu kỳ tính số giờ làm thêm, công thức xây dựng Financial_Stress, thời điểm tạo nhãn và quy tắc gán Censored. Bộ dữ liệu chưa cung cấp đủ cơ sở để tự xác định quốc gia, cơ sở đào tạo, niên khóa hoặc khẳng định dữ liệu được thu thập thực tế hay được tạo mô phỏng.</w:t>
      </w:r>
    </w:p>
    <w:p w14:paraId="417C8316" w14:textId="77777777" w:rsidR="0070113F" w:rsidRPr="003B4FA0" w:rsidRDefault="009E098A" w:rsidP="000D0C83">
      <w:pPr>
        <w:pStyle w:val="Heading3"/>
      </w:pPr>
      <w:r w:rsidRPr="003B4FA0">
        <w:lastRenderedPageBreak/>
        <w:t>2.1.2. Quy mô và đơn vị quan sát</w:t>
      </w:r>
    </w:p>
    <w:p w14:paraId="60BDC419"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Kết quả đọc tệp cho thấy bộ dữ liệu có 79.239 dòng và 22 cột, tương ứng 20.000 sinh viên riêng biệt. Semester nhận các giá trị từ 1 đến 8. Mỗi dòng là một bản ghi của một sinh viên tại một học kỳ; cặp Student_ID và Semester dùng để nhận diện bản ghi. Một Student_ID xuất hiện qua nhiều học kỳ phản ánh cấu trúc theo dõi dọc, không tự động được xem là lỗi trùng dữ liệu.</w:t>
      </w:r>
    </w:p>
    <w:p w14:paraId="6B18DC81"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Ví dụ, năm dòng đầu trong kết quả df.head() đều thuộc sinh viên STU_00001 ở các học kỳ 1 đến 5. Các trường học tập và tài chính có thể thay đổi giữa những lần quan sát. Vì số học kỳ được theo dõi của từng sinh viên có thể khác nhau, một người có nhiều bản ghi sẽ đóng góp nhiều quan sát hơn vào thống kê tính theo dòng. Báo cáo vì vậy phân biệt rõ số bản ghi với số sinh viên riêng biệt.</w:t>
      </w:r>
    </w:p>
    <w:p w14:paraId="33D03082"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t>[CHÈN HÌNH 2.1 TẠI ĐÂY — MINH HỌA CẤU TRÚC SINH VIÊN–HỌC KỲ]</w:t>
      </w:r>
    </w:p>
    <w:p w14:paraId="54E1B794"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notebooks/notebook.ipynb → Phần A → mục 1.1. Bối cảnh → output df.head() (chỉ số cell 5, đếm từ 0).</w:t>
      </w:r>
    </w:p>
    <w:p w14:paraId="724C8620"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Giữ rõ Student_ID, Semester và một số đặc trưng học tập, tài chính để thấy STU_00001 xuất hiện ở các học kỳ khác nhau. Bảng gốc có 22 cột: có thể cắt thành hai phần có cùng thứ tự hàng, hoặc trích chọn cột và ghi rõ là bản trích chọn; không thu nhỏ toàn bộ bảng đến mức khó đọc. Thay khối hướng dẫn này bằng hình và giữ chú thích bên dưới.</w:t>
      </w:r>
    </w:p>
    <w:p w14:paraId="7CC25FE6"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2.1. Một số bản ghi đầu tiên minh họa cấu trúc dữ liệu sinh viên–học kỳ. Nguồn: notebook của nhóm.</w:t>
      </w:r>
    </w:p>
    <w:p w14:paraId="47E5F882" w14:textId="77777777" w:rsidR="0070113F" w:rsidRPr="003B4FA0" w:rsidRDefault="009E098A" w:rsidP="000D0C83">
      <w:pPr>
        <w:pStyle w:val="Heading3"/>
      </w:pPr>
      <w:r w:rsidRPr="003B4FA0">
        <w:t>2.1.3. Cấu trúc phục vụ phân tích</w:t>
      </w:r>
    </w:p>
    <w:p w14:paraId="5C7B7A1A"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Các cột dữ liệu bao gồm định danh, đặc điểm nhân khẩu học, điều kiện tài chính, hoạt động và kết quả học tập, nhãn dự đoán và thông tin trạng thái. Không phải cả 22 cột đều được sử dụng làm đặc trưng đầu vào. Việc xác định vai trò của từng cột ngay từ bước khám phá giúp tránh đưa nhãn hoặc thông tin kết quả vào quá trình dự báo.</w:t>
      </w:r>
    </w:p>
    <w:p w14:paraId="08082059"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Trong Chương 2, các tỷ lệ và biểu đồ được tính theo bản ghi sinh viên–học kỳ, trừ khi có ghi chú khác. Các kết quả mô tả phản ánh bộ dữ liệu đang quan sát, chưa phải suy luận về toàn bộ sinh viên của một trường hoặc về xác suất bỏ học trong cả khóa học.</w:t>
      </w:r>
    </w:p>
    <w:p w14:paraId="3ACDB533" w14:textId="77777777" w:rsidR="0070113F" w:rsidRPr="003B4FA0" w:rsidRDefault="009E098A" w:rsidP="000D0C83">
      <w:pPr>
        <w:pStyle w:val="Heading2"/>
      </w:pPr>
      <w:r w:rsidRPr="003B4FA0">
        <w:lastRenderedPageBreak/>
        <w:t>2.2. Phân loại và mô tả các biến</w:t>
      </w:r>
    </w:p>
    <w:p w14:paraId="00AD2838" w14:textId="77777777" w:rsidR="0070113F" w:rsidRPr="003B4FA0" w:rsidRDefault="009E098A" w:rsidP="000D0C83">
      <w:pPr>
        <w:pStyle w:val="Heading3"/>
      </w:pPr>
      <w:r w:rsidRPr="003B4FA0">
        <w:t>2.2.1. Phân nhóm theo ý nghĩa và vai trò</w:t>
      </w:r>
    </w:p>
    <w:p w14:paraId="0DEC92C9"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Bộ dữ liệu gồm 14 biến định lượng, 4 biến phân loại hoặc nhị phân dùng làm đầu vào, 1 trường định danh, 1 nhãn dự đoán và 2 trường trạng thái. Như vậy, có 18 đặc trưng đầu vào trước mã hóa. First_Generation và Scholarship được lưu bằng số 0/1 nhưng vẫn thuộc nhóm phân loại nhị phân theo ý nghĩa, không được xem như những đại lượng liên tục chỉ vì kiểu lưu trữ là số.</w:t>
      </w:r>
    </w:p>
    <w:p w14:paraId="47C7E377"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Bảng 2.1 mô tả đầy đủ 22 cột. Những miền giá trị lấy trực tiếp từ CSV được ghi là phạm vi quan sát; chúng không tự xác lập giới hạn hợp lệ của biến. Với những đơn vị hoặc định nghĩa chưa có tài liệu nguồn, bảng nêu rõ thông tin cần xác nhận.</w:t>
      </w:r>
    </w:p>
    <w:p w14:paraId="5A6E2548" w14:textId="77777777" w:rsidR="0070113F" w:rsidRPr="003B4FA0" w:rsidRDefault="009E098A" w:rsidP="0041310F">
      <w:pPr>
        <w:keepNext/>
        <w:keepLines/>
        <w:pageBreakBefore/>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lastRenderedPageBreak/>
        <w:t>Bảng 2.1. Từ điển biến và vai trò của 22 cột dữ liệu gốc</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2800"/>
        <w:gridCol w:w="1500"/>
        <w:gridCol w:w="4770"/>
      </w:tblGrid>
      <w:tr w:rsidR="0070113F" w:rsidRPr="003B4FA0" w14:paraId="3CDFF41F" w14:textId="77777777">
        <w:trPr>
          <w:cantSplit/>
          <w:tblHeader/>
          <w:jc w:val="center"/>
        </w:trPr>
        <w:tc>
          <w:tcPr>
            <w:tcW w:w="2800" w:type="dxa"/>
            <w:shd w:val="clear" w:color="auto" w:fill="24475D"/>
            <w:vAlign w:val="center"/>
          </w:tcPr>
          <w:p w14:paraId="4E99239B"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Tên biến</w:t>
            </w:r>
          </w:p>
        </w:tc>
        <w:tc>
          <w:tcPr>
            <w:tcW w:w="1500" w:type="dxa"/>
            <w:shd w:val="clear" w:color="auto" w:fill="24475D"/>
            <w:vAlign w:val="center"/>
          </w:tcPr>
          <w:p w14:paraId="63F7D317"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Loại / vai trò</w:t>
            </w:r>
          </w:p>
        </w:tc>
        <w:tc>
          <w:tcPr>
            <w:tcW w:w="4770" w:type="dxa"/>
            <w:shd w:val="clear" w:color="auto" w:fill="24475D"/>
            <w:vAlign w:val="center"/>
          </w:tcPr>
          <w:p w14:paraId="3569F4C5"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Ý nghĩa và lưu ý</w:t>
            </w:r>
          </w:p>
        </w:tc>
      </w:tr>
      <w:tr w:rsidR="0070113F" w:rsidRPr="003B4FA0" w14:paraId="0D6D2F34" w14:textId="77777777">
        <w:trPr>
          <w:cantSplit/>
          <w:jc w:val="center"/>
        </w:trPr>
        <w:tc>
          <w:tcPr>
            <w:tcW w:w="2800" w:type="dxa"/>
            <w:vAlign w:val="center"/>
          </w:tcPr>
          <w:p w14:paraId="76A518D5"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Student_ID</w:t>
            </w:r>
          </w:p>
        </w:tc>
        <w:tc>
          <w:tcPr>
            <w:tcW w:w="1500" w:type="dxa"/>
            <w:vAlign w:val="center"/>
          </w:tcPr>
          <w:p w14:paraId="36B69FD6"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Định danh</w:t>
            </w:r>
          </w:p>
        </w:tc>
        <w:tc>
          <w:tcPr>
            <w:tcW w:w="4770" w:type="dxa"/>
            <w:vAlign w:val="center"/>
          </w:tcPr>
          <w:p w14:paraId="171EA358" w14:textId="77777777" w:rsidR="0070113F" w:rsidRPr="003B4FA0" w:rsidRDefault="009E098A" w:rsidP="0041310F">
            <w:pPr>
              <w:spacing w:before="20" w:after="20" w:line="360" w:lineRule="auto"/>
              <w:rPr>
                <w:rFonts w:ascii="Times New Roman" w:hAnsi="Times New Roman" w:cs="Times New Roman"/>
                <w:lang w:val="vi-VN"/>
              </w:rPr>
            </w:pPr>
            <w:r w:rsidRPr="003B4FA0">
              <w:rPr>
                <w:rFonts w:ascii="Times New Roman" w:eastAsia="Times New Roman" w:hAnsi="Times New Roman" w:cs="Times New Roman"/>
                <w:color w:val="000000"/>
                <w:sz w:val="22"/>
                <w:szCs w:val="22"/>
                <w:lang w:val="vi-VN"/>
              </w:rPr>
              <w:t>Mã sinh viên; kết hợp với Semester để nhận diện bản ghi. Dùng liên kết, chia nhóm dữ liệu; không dùng làm đặc trưng dự báo.</w:t>
            </w:r>
          </w:p>
        </w:tc>
      </w:tr>
      <w:tr w:rsidR="0070113F" w:rsidRPr="003B4FA0" w14:paraId="5F53CCFA" w14:textId="77777777">
        <w:trPr>
          <w:cantSplit/>
          <w:jc w:val="center"/>
        </w:trPr>
        <w:tc>
          <w:tcPr>
            <w:tcW w:w="2800" w:type="dxa"/>
            <w:shd w:val="clear" w:color="auto" w:fill="F2F5F7"/>
            <w:vAlign w:val="center"/>
          </w:tcPr>
          <w:p w14:paraId="30B89544"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Age</w:t>
            </w:r>
          </w:p>
        </w:tc>
        <w:tc>
          <w:tcPr>
            <w:tcW w:w="1500" w:type="dxa"/>
            <w:shd w:val="clear" w:color="auto" w:fill="F2F5F7"/>
            <w:vAlign w:val="center"/>
          </w:tcPr>
          <w:p w14:paraId="34430E19"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Định lượng</w:t>
            </w:r>
          </w:p>
        </w:tc>
        <w:tc>
          <w:tcPr>
            <w:tcW w:w="4770" w:type="dxa"/>
            <w:shd w:val="clear" w:color="auto" w:fill="F2F5F7"/>
            <w:vAlign w:val="center"/>
          </w:tcPr>
          <w:p w14:paraId="0B8097FF"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Tuổi theo năm; phạm vi quan sát 17–37.</w:t>
            </w:r>
          </w:p>
        </w:tc>
      </w:tr>
      <w:tr w:rsidR="0070113F" w:rsidRPr="003B4FA0" w14:paraId="4A1F3C1E" w14:textId="77777777">
        <w:trPr>
          <w:cantSplit/>
          <w:jc w:val="center"/>
        </w:trPr>
        <w:tc>
          <w:tcPr>
            <w:tcW w:w="2800" w:type="dxa"/>
            <w:vAlign w:val="center"/>
          </w:tcPr>
          <w:p w14:paraId="2CEB8DA1"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Gender</w:t>
            </w:r>
          </w:p>
        </w:tc>
        <w:tc>
          <w:tcPr>
            <w:tcW w:w="1500" w:type="dxa"/>
            <w:vAlign w:val="center"/>
          </w:tcPr>
          <w:p w14:paraId="63A52829"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Phân loại</w:t>
            </w:r>
          </w:p>
        </w:tc>
        <w:tc>
          <w:tcPr>
            <w:tcW w:w="4770" w:type="dxa"/>
            <w:vAlign w:val="center"/>
          </w:tcPr>
          <w:p w14:paraId="5202A275" w14:textId="77777777" w:rsidR="0070113F" w:rsidRPr="003B4FA0" w:rsidRDefault="009E098A" w:rsidP="0041310F">
            <w:pPr>
              <w:spacing w:before="20" w:after="20" w:line="360" w:lineRule="auto"/>
              <w:rPr>
                <w:rFonts w:ascii="Times New Roman" w:hAnsi="Times New Roman" w:cs="Times New Roman"/>
                <w:lang w:val="vi-VN"/>
              </w:rPr>
            </w:pPr>
            <w:r w:rsidRPr="003B4FA0">
              <w:rPr>
                <w:rFonts w:ascii="Times New Roman" w:eastAsia="Times New Roman" w:hAnsi="Times New Roman" w:cs="Times New Roman"/>
                <w:color w:val="000000"/>
                <w:sz w:val="22"/>
                <w:szCs w:val="22"/>
                <w:lang w:val="vi-VN"/>
              </w:rPr>
              <w:t>Giới tính theo cách ghi trong dữ liệu. Có các cách viết đồng nghĩa cần chuẩn hóa; Other và Prefer not to say là hai nhóm riêng.</w:t>
            </w:r>
          </w:p>
        </w:tc>
      </w:tr>
      <w:tr w:rsidR="0070113F" w:rsidRPr="003B4FA0" w14:paraId="18397470" w14:textId="77777777">
        <w:trPr>
          <w:cantSplit/>
          <w:jc w:val="center"/>
        </w:trPr>
        <w:tc>
          <w:tcPr>
            <w:tcW w:w="2800" w:type="dxa"/>
            <w:shd w:val="clear" w:color="auto" w:fill="F2F5F7"/>
            <w:vAlign w:val="center"/>
          </w:tcPr>
          <w:p w14:paraId="2B522E08"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First_Generation</w:t>
            </w:r>
          </w:p>
        </w:tc>
        <w:tc>
          <w:tcPr>
            <w:tcW w:w="1500" w:type="dxa"/>
            <w:shd w:val="clear" w:color="auto" w:fill="F2F5F7"/>
            <w:vAlign w:val="center"/>
          </w:tcPr>
          <w:p w14:paraId="0ABCA84D"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Nhị phân</w:t>
            </w:r>
          </w:p>
        </w:tc>
        <w:tc>
          <w:tcPr>
            <w:tcW w:w="4770" w:type="dxa"/>
            <w:shd w:val="clear" w:color="auto" w:fill="F2F5F7"/>
            <w:vAlign w:val="center"/>
          </w:tcPr>
          <w:p w14:paraId="029138B7"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Sinh viên thuộc thế hệ đầu học đại học trong gia đình: 1 = có, 0 = không.</w:t>
            </w:r>
          </w:p>
        </w:tc>
      </w:tr>
      <w:tr w:rsidR="0070113F" w:rsidRPr="003B4FA0" w14:paraId="7E8F22AD" w14:textId="77777777">
        <w:trPr>
          <w:cantSplit/>
          <w:jc w:val="center"/>
        </w:trPr>
        <w:tc>
          <w:tcPr>
            <w:tcW w:w="2800" w:type="dxa"/>
            <w:vAlign w:val="center"/>
          </w:tcPr>
          <w:p w14:paraId="6F34A9C1"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Family_Income</w:t>
            </w:r>
          </w:p>
        </w:tc>
        <w:tc>
          <w:tcPr>
            <w:tcW w:w="1500" w:type="dxa"/>
            <w:vAlign w:val="center"/>
          </w:tcPr>
          <w:p w14:paraId="52614361"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Định lượng</w:t>
            </w:r>
          </w:p>
        </w:tc>
        <w:tc>
          <w:tcPr>
            <w:tcW w:w="4770" w:type="dxa"/>
            <w:vAlign w:val="center"/>
          </w:tcPr>
          <w:p w14:paraId="7862BA39"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Thu nhập gia đình; chưa xác nhận đơn vị tiền tệ. Có giá trị thiếu.</w:t>
            </w:r>
          </w:p>
        </w:tc>
      </w:tr>
      <w:tr w:rsidR="0070113F" w:rsidRPr="003B4FA0" w14:paraId="5E13D939" w14:textId="77777777">
        <w:trPr>
          <w:cantSplit/>
          <w:jc w:val="center"/>
        </w:trPr>
        <w:tc>
          <w:tcPr>
            <w:tcW w:w="2800" w:type="dxa"/>
            <w:shd w:val="clear" w:color="auto" w:fill="F2F5F7"/>
            <w:vAlign w:val="center"/>
          </w:tcPr>
          <w:p w14:paraId="54323E5B"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Household_Size</w:t>
            </w:r>
          </w:p>
        </w:tc>
        <w:tc>
          <w:tcPr>
            <w:tcW w:w="1500" w:type="dxa"/>
            <w:shd w:val="clear" w:color="auto" w:fill="F2F5F7"/>
            <w:vAlign w:val="center"/>
          </w:tcPr>
          <w:p w14:paraId="268F1E79"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Định lượng</w:t>
            </w:r>
          </w:p>
        </w:tc>
        <w:tc>
          <w:tcPr>
            <w:tcW w:w="4770" w:type="dxa"/>
            <w:shd w:val="clear" w:color="auto" w:fill="F2F5F7"/>
            <w:vAlign w:val="center"/>
          </w:tcPr>
          <w:p w14:paraId="5B90D3A2"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Số người trong hộ gia đình; quan sát từ 1 đến 6.</w:t>
            </w:r>
          </w:p>
        </w:tc>
      </w:tr>
      <w:tr w:rsidR="0070113F" w:rsidRPr="003B4FA0" w14:paraId="5977698C" w14:textId="77777777">
        <w:trPr>
          <w:cantSplit/>
          <w:jc w:val="center"/>
        </w:trPr>
        <w:tc>
          <w:tcPr>
            <w:tcW w:w="2800" w:type="dxa"/>
            <w:vAlign w:val="center"/>
          </w:tcPr>
          <w:p w14:paraId="3A8144B6"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Housing_Status</w:t>
            </w:r>
          </w:p>
        </w:tc>
        <w:tc>
          <w:tcPr>
            <w:tcW w:w="1500" w:type="dxa"/>
            <w:vAlign w:val="center"/>
          </w:tcPr>
          <w:p w14:paraId="0C35CE44"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Phân loại</w:t>
            </w:r>
          </w:p>
        </w:tc>
        <w:tc>
          <w:tcPr>
            <w:tcW w:w="4770" w:type="dxa"/>
            <w:vAlign w:val="center"/>
          </w:tcPr>
          <w:p w14:paraId="0736B982"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Tình trạng chỗ ở: On-Campus, Off-Campus, With Parents.</w:t>
            </w:r>
          </w:p>
        </w:tc>
      </w:tr>
      <w:tr w:rsidR="0070113F" w:rsidRPr="003B4FA0" w14:paraId="696BBF6E" w14:textId="77777777">
        <w:trPr>
          <w:cantSplit/>
          <w:jc w:val="center"/>
        </w:trPr>
        <w:tc>
          <w:tcPr>
            <w:tcW w:w="2800" w:type="dxa"/>
            <w:shd w:val="clear" w:color="auto" w:fill="F2F5F7"/>
            <w:vAlign w:val="center"/>
          </w:tcPr>
          <w:p w14:paraId="5518F7F9"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Scholarship</w:t>
            </w:r>
          </w:p>
        </w:tc>
        <w:tc>
          <w:tcPr>
            <w:tcW w:w="1500" w:type="dxa"/>
            <w:shd w:val="clear" w:color="auto" w:fill="F2F5F7"/>
            <w:vAlign w:val="center"/>
          </w:tcPr>
          <w:p w14:paraId="39EDFCAD"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Nhị phân</w:t>
            </w:r>
          </w:p>
        </w:tc>
        <w:tc>
          <w:tcPr>
            <w:tcW w:w="4770" w:type="dxa"/>
            <w:shd w:val="clear" w:color="auto" w:fill="F2F5F7"/>
            <w:vAlign w:val="center"/>
          </w:tcPr>
          <w:p w14:paraId="7A033DEE"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Tình trạng nhận học bổng: 1 = có, 0 = không.</w:t>
            </w:r>
          </w:p>
        </w:tc>
      </w:tr>
      <w:tr w:rsidR="0070113F" w:rsidRPr="003B4FA0" w14:paraId="536EAD0F" w14:textId="77777777">
        <w:trPr>
          <w:cantSplit/>
          <w:jc w:val="center"/>
        </w:trPr>
        <w:tc>
          <w:tcPr>
            <w:tcW w:w="2800" w:type="dxa"/>
            <w:vAlign w:val="center"/>
          </w:tcPr>
          <w:p w14:paraId="659BD56C"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Tuition_Base</w:t>
            </w:r>
          </w:p>
        </w:tc>
        <w:tc>
          <w:tcPr>
            <w:tcW w:w="1500" w:type="dxa"/>
            <w:vAlign w:val="center"/>
          </w:tcPr>
          <w:p w14:paraId="265770BE"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Định lượng</w:t>
            </w:r>
          </w:p>
        </w:tc>
        <w:tc>
          <w:tcPr>
            <w:tcW w:w="4770" w:type="dxa"/>
            <w:vAlign w:val="center"/>
          </w:tcPr>
          <w:p w14:paraId="038D0111" w14:textId="77777777" w:rsidR="0070113F" w:rsidRPr="003B4FA0" w:rsidRDefault="009E098A" w:rsidP="0041310F">
            <w:pPr>
              <w:spacing w:before="20" w:after="20" w:line="360" w:lineRule="auto"/>
              <w:rPr>
                <w:rFonts w:ascii="Times New Roman" w:hAnsi="Times New Roman" w:cs="Times New Roman"/>
                <w:lang w:val="vi-VN"/>
              </w:rPr>
            </w:pPr>
            <w:r w:rsidRPr="003B4FA0">
              <w:rPr>
                <w:rFonts w:ascii="Times New Roman" w:eastAsia="Times New Roman" w:hAnsi="Times New Roman" w:cs="Times New Roman"/>
                <w:color w:val="000000"/>
                <w:sz w:val="22"/>
                <w:szCs w:val="22"/>
                <w:lang w:val="vi-VN"/>
              </w:rPr>
              <w:t>Học phí cơ bản; có các mức 15.000, 25.000 và 45.000. Chưa xác nhận đơn vị tiền tệ.</w:t>
            </w:r>
          </w:p>
        </w:tc>
      </w:tr>
      <w:tr w:rsidR="0070113F" w:rsidRPr="003B4FA0" w14:paraId="7AA1A1EB" w14:textId="77777777">
        <w:trPr>
          <w:cantSplit/>
          <w:jc w:val="center"/>
        </w:trPr>
        <w:tc>
          <w:tcPr>
            <w:tcW w:w="2800" w:type="dxa"/>
            <w:shd w:val="clear" w:color="auto" w:fill="F2F5F7"/>
            <w:vAlign w:val="center"/>
          </w:tcPr>
          <w:p w14:paraId="57F20804"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Semester</w:t>
            </w:r>
          </w:p>
        </w:tc>
        <w:tc>
          <w:tcPr>
            <w:tcW w:w="1500" w:type="dxa"/>
            <w:shd w:val="clear" w:color="auto" w:fill="F2F5F7"/>
            <w:vAlign w:val="center"/>
          </w:tcPr>
          <w:p w14:paraId="7B2A6D0C"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Định lượng</w:t>
            </w:r>
          </w:p>
        </w:tc>
        <w:tc>
          <w:tcPr>
            <w:tcW w:w="4770" w:type="dxa"/>
            <w:shd w:val="clear" w:color="auto" w:fill="F2F5F7"/>
            <w:vAlign w:val="center"/>
          </w:tcPr>
          <w:p w14:paraId="25A65F45"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Số thứ tự học kỳ, quan sát từ 1 đến 8; kết hợp Student_ID để xác định bản ghi.</w:t>
            </w:r>
          </w:p>
        </w:tc>
      </w:tr>
      <w:tr w:rsidR="0070113F" w:rsidRPr="003B4FA0" w14:paraId="247D7254" w14:textId="77777777">
        <w:trPr>
          <w:cantSplit/>
          <w:jc w:val="center"/>
        </w:trPr>
        <w:tc>
          <w:tcPr>
            <w:tcW w:w="2800" w:type="dxa"/>
            <w:vAlign w:val="center"/>
          </w:tcPr>
          <w:p w14:paraId="25CDBBFE"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Course_Load</w:t>
            </w:r>
          </w:p>
        </w:tc>
        <w:tc>
          <w:tcPr>
            <w:tcW w:w="1500" w:type="dxa"/>
            <w:vAlign w:val="center"/>
          </w:tcPr>
          <w:p w14:paraId="60B1D06B"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Định lượng</w:t>
            </w:r>
          </w:p>
        </w:tc>
        <w:tc>
          <w:tcPr>
            <w:tcW w:w="4770" w:type="dxa"/>
            <w:vAlign w:val="center"/>
          </w:tcPr>
          <w:p w14:paraId="20958E36"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Số tín chỉ đăng ký theo mô tả trong notebook; các mức quan sát 9, 12, 15, 18 và 21.</w:t>
            </w:r>
          </w:p>
        </w:tc>
      </w:tr>
      <w:tr w:rsidR="0070113F" w:rsidRPr="003B4FA0" w14:paraId="40459A08" w14:textId="77777777">
        <w:trPr>
          <w:cantSplit/>
          <w:jc w:val="center"/>
        </w:trPr>
        <w:tc>
          <w:tcPr>
            <w:tcW w:w="2800" w:type="dxa"/>
            <w:shd w:val="clear" w:color="auto" w:fill="F2F5F7"/>
            <w:vAlign w:val="center"/>
          </w:tcPr>
          <w:p w14:paraId="7B97C9A4"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Work_Hours</w:t>
            </w:r>
          </w:p>
        </w:tc>
        <w:tc>
          <w:tcPr>
            <w:tcW w:w="1500" w:type="dxa"/>
            <w:shd w:val="clear" w:color="auto" w:fill="F2F5F7"/>
            <w:vAlign w:val="center"/>
          </w:tcPr>
          <w:p w14:paraId="091FA393"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Định lượng</w:t>
            </w:r>
          </w:p>
        </w:tc>
        <w:tc>
          <w:tcPr>
            <w:tcW w:w="4770" w:type="dxa"/>
            <w:shd w:val="clear" w:color="auto" w:fill="F2F5F7"/>
            <w:vAlign w:val="center"/>
          </w:tcPr>
          <w:p w14:paraId="1DD2EFC8"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Số giờ làm thêm, quan sát 0–40; chu kỳ tính giờ chưa được xác nhận.</w:t>
            </w:r>
          </w:p>
        </w:tc>
      </w:tr>
      <w:tr w:rsidR="0070113F" w:rsidRPr="003B4FA0" w14:paraId="0005CCEE" w14:textId="77777777">
        <w:trPr>
          <w:cantSplit/>
          <w:jc w:val="center"/>
        </w:trPr>
        <w:tc>
          <w:tcPr>
            <w:tcW w:w="2800" w:type="dxa"/>
            <w:vAlign w:val="center"/>
          </w:tcPr>
          <w:p w14:paraId="4932FE98"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Emergency_Expense</w:t>
            </w:r>
          </w:p>
        </w:tc>
        <w:tc>
          <w:tcPr>
            <w:tcW w:w="1500" w:type="dxa"/>
            <w:vAlign w:val="center"/>
          </w:tcPr>
          <w:p w14:paraId="445DF751"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Định lượng</w:t>
            </w:r>
          </w:p>
        </w:tc>
        <w:tc>
          <w:tcPr>
            <w:tcW w:w="4770" w:type="dxa"/>
            <w:vAlign w:val="center"/>
          </w:tcPr>
          <w:p w14:paraId="63E5C00E" w14:textId="77777777" w:rsidR="0070113F" w:rsidRPr="003B4FA0" w:rsidRDefault="009E098A" w:rsidP="0041310F">
            <w:pPr>
              <w:spacing w:before="20" w:after="20" w:line="360" w:lineRule="auto"/>
              <w:rPr>
                <w:rFonts w:ascii="Times New Roman" w:hAnsi="Times New Roman" w:cs="Times New Roman"/>
                <w:lang w:val="vi-VN"/>
              </w:rPr>
            </w:pPr>
            <w:r w:rsidRPr="003B4FA0">
              <w:rPr>
                <w:rFonts w:ascii="Times New Roman" w:eastAsia="Times New Roman" w:hAnsi="Times New Roman" w:cs="Times New Roman"/>
                <w:color w:val="000000"/>
                <w:sz w:val="22"/>
                <w:szCs w:val="22"/>
                <w:lang w:val="vi-VN"/>
              </w:rPr>
              <w:t>Chi phí khẩn cấp; nhiều giá trị bằng 0. Chưa xác nhận đơn vị tiền tệ.</w:t>
            </w:r>
          </w:p>
        </w:tc>
      </w:tr>
      <w:tr w:rsidR="0070113F" w:rsidRPr="003B4FA0" w14:paraId="7A33522B" w14:textId="77777777">
        <w:trPr>
          <w:cantSplit/>
          <w:jc w:val="center"/>
        </w:trPr>
        <w:tc>
          <w:tcPr>
            <w:tcW w:w="2800" w:type="dxa"/>
            <w:shd w:val="clear" w:color="auto" w:fill="F2F5F7"/>
            <w:vAlign w:val="center"/>
          </w:tcPr>
          <w:p w14:paraId="799372E4"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Sem_GPA</w:t>
            </w:r>
          </w:p>
        </w:tc>
        <w:tc>
          <w:tcPr>
            <w:tcW w:w="1500" w:type="dxa"/>
            <w:shd w:val="clear" w:color="auto" w:fill="F2F5F7"/>
            <w:vAlign w:val="center"/>
          </w:tcPr>
          <w:p w14:paraId="28AB8A05"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Định lượng</w:t>
            </w:r>
          </w:p>
        </w:tc>
        <w:tc>
          <w:tcPr>
            <w:tcW w:w="4770" w:type="dxa"/>
            <w:shd w:val="clear" w:color="auto" w:fill="F2F5F7"/>
            <w:vAlign w:val="center"/>
          </w:tcPr>
          <w:p w14:paraId="57DAA686"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Điểm trung bình học kỳ; bài sử dụng giả định thang 4. Phạm vi quan sát 0,44–3,96.</w:t>
            </w:r>
          </w:p>
        </w:tc>
      </w:tr>
      <w:tr w:rsidR="0070113F" w:rsidRPr="003B4FA0" w14:paraId="367BC5D0" w14:textId="77777777">
        <w:trPr>
          <w:cantSplit/>
          <w:jc w:val="center"/>
        </w:trPr>
        <w:tc>
          <w:tcPr>
            <w:tcW w:w="2800" w:type="dxa"/>
            <w:vAlign w:val="center"/>
          </w:tcPr>
          <w:p w14:paraId="1DE4469E"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lastRenderedPageBreak/>
              <w:t>Attendance</w:t>
            </w:r>
          </w:p>
        </w:tc>
        <w:tc>
          <w:tcPr>
            <w:tcW w:w="1500" w:type="dxa"/>
            <w:vAlign w:val="center"/>
          </w:tcPr>
          <w:p w14:paraId="5975CCC6"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Định lượng</w:t>
            </w:r>
          </w:p>
        </w:tc>
        <w:tc>
          <w:tcPr>
            <w:tcW w:w="4770" w:type="dxa"/>
            <w:vAlign w:val="center"/>
          </w:tcPr>
          <w:p w14:paraId="173DBCAC" w14:textId="77777777" w:rsidR="0070113F" w:rsidRPr="003B4FA0" w:rsidRDefault="009E098A" w:rsidP="0041310F">
            <w:pPr>
              <w:spacing w:before="20" w:after="20" w:line="360" w:lineRule="auto"/>
              <w:rPr>
                <w:rFonts w:ascii="Times New Roman" w:hAnsi="Times New Roman" w:cs="Times New Roman"/>
                <w:lang w:val="vi-VN"/>
              </w:rPr>
            </w:pPr>
            <w:r w:rsidRPr="003B4FA0">
              <w:rPr>
                <w:rFonts w:ascii="Times New Roman" w:eastAsia="Times New Roman" w:hAnsi="Times New Roman" w:cs="Times New Roman"/>
                <w:color w:val="000000"/>
                <w:sz w:val="22"/>
                <w:szCs w:val="22"/>
                <w:lang w:val="vi-VN"/>
              </w:rPr>
              <w:t>Tỷ lệ chuyên cần (%), miền hợp lệ [0, 100]. Dữ liệu gốc có giá trị −2 và 105 ngoài miền.</w:t>
            </w:r>
          </w:p>
        </w:tc>
      </w:tr>
      <w:tr w:rsidR="0070113F" w:rsidRPr="003B4FA0" w14:paraId="248537CC" w14:textId="77777777">
        <w:trPr>
          <w:cantSplit/>
          <w:jc w:val="center"/>
        </w:trPr>
        <w:tc>
          <w:tcPr>
            <w:tcW w:w="2800" w:type="dxa"/>
            <w:shd w:val="clear" w:color="auto" w:fill="F2F5F7"/>
            <w:vAlign w:val="center"/>
          </w:tcPr>
          <w:p w14:paraId="4560804C"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LMS_Logins</w:t>
            </w:r>
          </w:p>
        </w:tc>
        <w:tc>
          <w:tcPr>
            <w:tcW w:w="1500" w:type="dxa"/>
            <w:shd w:val="clear" w:color="auto" w:fill="F2F5F7"/>
            <w:vAlign w:val="center"/>
          </w:tcPr>
          <w:p w14:paraId="2226C53E"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Định lượng</w:t>
            </w:r>
          </w:p>
        </w:tc>
        <w:tc>
          <w:tcPr>
            <w:tcW w:w="4770" w:type="dxa"/>
            <w:shd w:val="clear" w:color="auto" w:fill="F2F5F7"/>
            <w:vAlign w:val="center"/>
          </w:tcPr>
          <w:p w14:paraId="4469A900"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Số lần đăng nhập hệ thống học tập được ghi nhận tại bản ghi; có giá trị thiếu.</w:t>
            </w:r>
          </w:p>
        </w:tc>
      </w:tr>
      <w:tr w:rsidR="0070113F" w:rsidRPr="003B4FA0" w14:paraId="0CB608B1" w14:textId="77777777">
        <w:trPr>
          <w:cantSplit/>
          <w:jc w:val="center"/>
        </w:trPr>
        <w:tc>
          <w:tcPr>
            <w:tcW w:w="2800" w:type="dxa"/>
            <w:vAlign w:val="center"/>
          </w:tcPr>
          <w:p w14:paraId="25BA5BF0"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Advising_Visits</w:t>
            </w:r>
          </w:p>
        </w:tc>
        <w:tc>
          <w:tcPr>
            <w:tcW w:w="1500" w:type="dxa"/>
            <w:vAlign w:val="center"/>
          </w:tcPr>
          <w:p w14:paraId="7965BCF5"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Định lượng</w:t>
            </w:r>
          </w:p>
        </w:tc>
        <w:tc>
          <w:tcPr>
            <w:tcW w:w="4770" w:type="dxa"/>
            <w:vAlign w:val="center"/>
          </w:tcPr>
          <w:p w14:paraId="4F0EFABD"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Số lần gặp cố vấn học tập; phạm vi quan sát 0–3.</w:t>
            </w:r>
          </w:p>
        </w:tc>
      </w:tr>
      <w:tr w:rsidR="0070113F" w:rsidRPr="003B4FA0" w14:paraId="4FC0FF61" w14:textId="77777777">
        <w:trPr>
          <w:cantSplit/>
          <w:jc w:val="center"/>
        </w:trPr>
        <w:tc>
          <w:tcPr>
            <w:tcW w:w="2800" w:type="dxa"/>
            <w:shd w:val="clear" w:color="auto" w:fill="F2F5F7"/>
            <w:vAlign w:val="center"/>
          </w:tcPr>
          <w:p w14:paraId="3E783495"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Failed_Courses</w:t>
            </w:r>
          </w:p>
        </w:tc>
        <w:tc>
          <w:tcPr>
            <w:tcW w:w="1500" w:type="dxa"/>
            <w:shd w:val="clear" w:color="auto" w:fill="F2F5F7"/>
            <w:vAlign w:val="center"/>
          </w:tcPr>
          <w:p w14:paraId="24862082"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Định lượng</w:t>
            </w:r>
          </w:p>
        </w:tc>
        <w:tc>
          <w:tcPr>
            <w:tcW w:w="4770" w:type="dxa"/>
            <w:shd w:val="clear" w:color="auto" w:fill="F2F5F7"/>
            <w:vAlign w:val="center"/>
          </w:tcPr>
          <w:p w14:paraId="4899CFAD"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Số môn học trượt; phạm vi quan sát 0–5.</w:t>
            </w:r>
          </w:p>
        </w:tc>
      </w:tr>
      <w:tr w:rsidR="0070113F" w:rsidRPr="003B4FA0" w14:paraId="6715E76D" w14:textId="77777777">
        <w:trPr>
          <w:cantSplit/>
          <w:jc w:val="center"/>
        </w:trPr>
        <w:tc>
          <w:tcPr>
            <w:tcW w:w="2800" w:type="dxa"/>
            <w:vAlign w:val="center"/>
          </w:tcPr>
          <w:p w14:paraId="3A121CC8"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Financial_Stress</w:t>
            </w:r>
          </w:p>
        </w:tc>
        <w:tc>
          <w:tcPr>
            <w:tcW w:w="1500" w:type="dxa"/>
            <w:vAlign w:val="center"/>
          </w:tcPr>
          <w:p w14:paraId="63E6F7C0"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Định lượng</w:t>
            </w:r>
          </w:p>
        </w:tc>
        <w:tc>
          <w:tcPr>
            <w:tcW w:w="4770" w:type="dxa"/>
            <w:vAlign w:val="center"/>
          </w:tcPr>
          <w:p w14:paraId="2EBB6B73"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Chỉ số áp lực tài chính, quan sát 1–18,6; cần xác minh công thức và thang đo.</w:t>
            </w:r>
          </w:p>
        </w:tc>
      </w:tr>
      <w:tr w:rsidR="0070113F" w:rsidRPr="003B4FA0" w14:paraId="42D884BF" w14:textId="77777777">
        <w:trPr>
          <w:cantSplit/>
          <w:jc w:val="center"/>
        </w:trPr>
        <w:tc>
          <w:tcPr>
            <w:tcW w:w="2800" w:type="dxa"/>
            <w:shd w:val="clear" w:color="auto" w:fill="F2F5F7"/>
            <w:vAlign w:val="center"/>
          </w:tcPr>
          <w:p w14:paraId="4E5C39D5"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Target_Dropout_Next_Sem</w:t>
            </w:r>
          </w:p>
        </w:tc>
        <w:tc>
          <w:tcPr>
            <w:tcW w:w="1500" w:type="dxa"/>
            <w:shd w:val="clear" w:color="auto" w:fill="F2F5F7"/>
            <w:vAlign w:val="center"/>
          </w:tcPr>
          <w:p w14:paraId="4323762C"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Nhãn dự đoán</w:t>
            </w:r>
          </w:p>
        </w:tc>
        <w:tc>
          <w:tcPr>
            <w:tcW w:w="4770" w:type="dxa"/>
            <w:shd w:val="clear" w:color="auto" w:fill="F2F5F7"/>
            <w:vAlign w:val="center"/>
          </w:tcPr>
          <w:p w14:paraId="42794F00" w14:textId="77777777" w:rsidR="0070113F" w:rsidRPr="003B4FA0" w:rsidRDefault="009E098A" w:rsidP="0041310F">
            <w:pPr>
              <w:spacing w:before="20" w:after="20" w:line="360" w:lineRule="auto"/>
              <w:rPr>
                <w:rFonts w:ascii="Times New Roman" w:hAnsi="Times New Roman" w:cs="Times New Roman"/>
                <w:lang w:val="vi-VN"/>
              </w:rPr>
            </w:pPr>
            <w:r w:rsidRPr="003B4FA0">
              <w:rPr>
                <w:rFonts w:ascii="Times New Roman" w:eastAsia="Times New Roman" w:hAnsi="Times New Roman" w:cs="Times New Roman"/>
                <w:color w:val="000000"/>
                <w:sz w:val="22"/>
                <w:szCs w:val="22"/>
                <w:lang w:val="vi-VN"/>
              </w:rPr>
              <w:t>Nhãn 1 = ghi nhận bỏ học; 0 = không ghi nhận bỏ học theo CSV. Cần xác minh thời điểm và quy tắc tạo nhãn.</w:t>
            </w:r>
          </w:p>
        </w:tc>
      </w:tr>
      <w:tr w:rsidR="0070113F" w:rsidRPr="003B4FA0" w14:paraId="364EEF60" w14:textId="77777777">
        <w:trPr>
          <w:cantSplit/>
          <w:jc w:val="center"/>
        </w:trPr>
        <w:tc>
          <w:tcPr>
            <w:tcW w:w="2800" w:type="dxa"/>
            <w:vAlign w:val="center"/>
          </w:tcPr>
          <w:p w14:paraId="076973C0"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End_of_Semester_Status</w:t>
            </w:r>
          </w:p>
        </w:tc>
        <w:tc>
          <w:tcPr>
            <w:tcW w:w="1500" w:type="dxa"/>
            <w:vAlign w:val="center"/>
          </w:tcPr>
          <w:p w14:paraId="738A307D"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Trạng thái</w:t>
            </w:r>
          </w:p>
        </w:tc>
        <w:tc>
          <w:tcPr>
            <w:tcW w:w="4770" w:type="dxa"/>
            <w:vAlign w:val="center"/>
          </w:tcPr>
          <w:p w14:paraId="17731DE7"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Trạng thái cuối kỳ: Enrolled (đang học), Dropped_Out (đã bỏ học), Graduated (đã tốt nghiệp). Không dùng làm đầu vào dự báo.</w:t>
            </w:r>
          </w:p>
        </w:tc>
      </w:tr>
      <w:tr w:rsidR="0070113F" w:rsidRPr="003B4FA0" w14:paraId="679ECD79" w14:textId="77777777">
        <w:trPr>
          <w:cantSplit/>
          <w:jc w:val="center"/>
        </w:trPr>
        <w:tc>
          <w:tcPr>
            <w:tcW w:w="2800" w:type="dxa"/>
            <w:shd w:val="clear" w:color="auto" w:fill="F2F5F7"/>
            <w:vAlign w:val="center"/>
          </w:tcPr>
          <w:p w14:paraId="0D420228"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Censored</w:t>
            </w:r>
          </w:p>
        </w:tc>
        <w:tc>
          <w:tcPr>
            <w:tcW w:w="1500" w:type="dxa"/>
            <w:shd w:val="clear" w:color="auto" w:fill="F2F5F7"/>
            <w:vAlign w:val="center"/>
          </w:tcPr>
          <w:p w14:paraId="38596890"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Trạng thái</w:t>
            </w:r>
          </w:p>
        </w:tc>
        <w:tc>
          <w:tcPr>
            <w:tcW w:w="4770" w:type="dxa"/>
            <w:shd w:val="clear" w:color="auto" w:fill="F2F5F7"/>
            <w:vAlign w:val="center"/>
          </w:tcPr>
          <w:p w14:paraId="590D2059"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Cờ kiểm duyệt quan sát, nhận 0/1; quy tắc gán cần đối chiếu nguồn. Không dùng làm đầu vào dự báo.</w:t>
            </w:r>
          </w:p>
        </w:tc>
      </w:tr>
    </w:tbl>
    <w:p w14:paraId="523D7E50" w14:textId="77777777" w:rsidR="0070113F" w:rsidRPr="003B4FA0" w:rsidRDefault="009E098A"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nhóm tổng hợp từ mô tả trong notebook và đối chiếu tệp CSV gốc.</w:t>
      </w:r>
    </w:p>
    <w:p w14:paraId="1C23975C" w14:textId="77777777" w:rsidR="0070113F" w:rsidRPr="003B4FA0" w:rsidRDefault="009E098A" w:rsidP="000D0C83">
      <w:pPr>
        <w:pStyle w:val="Heading3"/>
      </w:pPr>
      <w:r w:rsidRPr="003B4FA0">
        <w:t>2.2.2. Kiểu lưu trữ và số lượng giá trị quan sát</w:t>
      </w:r>
    </w:p>
    <w:p w14:paraId="1C72652A"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Kết quả df.info() trong notebook ghi nhận 7 cột số thực, 11 cột số nguyên và 4 cột chuỗi. Kiểu lưu trữ hỗ trợ kiểm tra kỹ thuật nhưng không thay thế việc xác định vai trò của biến. Chẳng hạn, Censored và nhãn đều có kiểu số nguyên nhưng không được gộp vào nhóm đặc trưng đầu vào.</w:t>
      </w:r>
    </w:p>
    <w:p w14:paraId="6B9FAD55"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Family_Income có 75.635 giá trị không thiếu và LMS_Logins có 78.372 giá trị không thiếu; các cột còn lại có đủ 79.239 giá trị theo kết quả kiểm tra. Điều này giải thích vì sao số quan sát dùng tính thống kê ở hai cột trên thấp hơn tổng số dòng. Phân tích nguyên nhân có thể có và phương án xử lý dữ liệu thiếu được trình bày ở Chương 3.</w:t>
      </w:r>
    </w:p>
    <w:p w14:paraId="67C9951B"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lastRenderedPageBreak/>
        <w:t>[CHÈN HÌNH 2.2 TẠI ĐÂY — KẾT QUẢ KIỂM TRA KIỂU DỮ LIỆU]</w:t>
      </w:r>
    </w:p>
    <w:p w14:paraId="3B6A1722"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A → mục 1.3. Phân loại đặc trưng → output df.info() (chỉ số cell 10).</w:t>
      </w:r>
    </w:p>
    <w:p w14:paraId="70064386"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Chụp riêng phần liệt kê 22 cột, Non-Null Count và Dtype, kèm dòng tổng số bản ghi. Giữ rõ hai số 75.635 của Family_Income và 78.372 của LMS_Logins. Dùng output của dữ liệu gốc, trước khi làm sạch. Thay khối hướng dẫn này bằng hình và giữ chú thích bên dưới.</w:t>
      </w:r>
    </w:p>
    <w:p w14:paraId="3B595328"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2.2. Kiểu lưu trữ và số lượng giá trị không thiếu của các cột dữ liệu gốc. Nguồn: notebook của nhóm.</w:t>
      </w:r>
    </w:p>
    <w:p w14:paraId="6CD7F986" w14:textId="77777777" w:rsidR="0070113F" w:rsidRPr="003B4FA0" w:rsidRDefault="009E098A" w:rsidP="000D0C83">
      <w:pPr>
        <w:pStyle w:val="Heading2"/>
      </w:pPr>
      <w:r w:rsidRPr="003B4FA0">
        <w:t>2.3. Thống kê mô tả các biến định lượng</w:t>
      </w:r>
    </w:p>
    <w:p w14:paraId="348C7B46" w14:textId="77777777" w:rsidR="0070113F" w:rsidRPr="003B4FA0" w:rsidRDefault="009E098A" w:rsidP="000D0C83">
      <w:pPr>
        <w:pStyle w:val="Heading3"/>
      </w:pPr>
      <w:r w:rsidRPr="003B4FA0">
        <w:t>2.3.1. Các đại lượng thống kê sử dụng</w:t>
      </w:r>
    </w:p>
    <w:p w14:paraId="0C61EDFF"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Nhóm sử dụng số quan sát không thiếu, trung bình, độ lệch chuẩn, trung vị, các tứ phân vị và giá trị nhỏ nhất/lớn nhất để mô tả biến định lượng. Trung bình phản ánh mức bình quân theo bản ghi; độ lệch chuẩn mô tả độ phân tán quanh trung bình; trung vị xác định vị trí giữa của dãy quan sát; khoảng từ tứ phân vị thứ nhất (Q1) đến tứ phân vị thứ ba (Q3) mô tả phần giữa của phân phối.</w:t>
      </w:r>
    </w:p>
    <w:p w14:paraId="23F400A4"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Bảng 2.2 tổng hợp các chỉ số chính từ df.describe(). Các phép thống kê bỏ qua ô thiếu theo từng cột: cỡ mẫu của Family_Income là 75.635, LMS_Logins là 78.372, còn các biến định lượng khác là 79.239. Số liệu chưa qua điền khuyết và chưa điều chỉnh Attendance. Trung bình và độ lệch chuẩn được làm tròn đến hai chữ số thập phân.</w:t>
      </w:r>
    </w:p>
    <w:p w14:paraId="62C96579" w14:textId="77777777" w:rsidR="0070113F" w:rsidRPr="003B4FA0" w:rsidRDefault="009E098A"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Bảng 2.2. Thống kê mô tả 14 biến định lượng trên dữ liệu gốc</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2450"/>
        <w:gridCol w:w="1570"/>
        <w:gridCol w:w="1590"/>
        <w:gridCol w:w="1400"/>
        <w:gridCol w:w="970"/>
        <w:gridCol w:w="1090"/>
      </w:tblGrid>
      <w:tr w:rsidR="0070113F" w:rsidRPr="003B4FA0" w14:paraId="4F85DC18" w14:textId="77777777">
        <w:trPr>
          <w:cantSplit/>
          <w:tblHeader/>
          <w:jc w:val="center"/>
        </w:trPr>
        <w:tc>
          <w:tcPr>
            <w:tcW w:w="2450" w:type="dxa"/>
            <w:shd w:val="clear" w:color="auto" w:fill="24475D"/>
            <w:vAlign w:val="center"/>
          </w:tcPr>
          <w:p w14:paraId="6346C140"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Đặc trưng</w:t>
            </w:r>
          </w:p>
        </w:tc>
        <w:tc>
          <w:tcPr>
            <w:tcW w:w="1570" w:type="dxa"/>
            <w:shd w:val="clear" w:color="auto" w:fill="24475D"/>
            <w:vAlign w:val="center"/>
          </w:tcPr>
          <w:p w14:paraId="2C709C7A"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Trung bình</w:t>
            </w:r>
          </w:p>
        </w:tc>
        <w:tc>
          <w:tcPr>
            <w:tcW w:w="1590" w:type="dxa"/>
            <w:shd w:val="clear" w:color="auto" w:fill="24475D"/>
            <w:vAlign w:val="center"/>
          </w:tcPr>
          <w:p w14:paraId="772FC132"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Độ lệch chuẩn</w:t>
            </w:r>
          </w:p>
        </w:tc>
        <w:tc>
          <w:tcPr>
            <w:tcW w:w="1400" w:type="dxa"/>
            <w:shd w:val="clear" w:color="auto" w:fill="24475D"/>
            <w:vAlign w:val="center"/>
          </w:tcPr>
          <w:p w14:paraId="7E1382F0"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Trung vị</w:t>
            </w:r>
          </w:p>
        </w:tc>
        <w:tc>
          <w:tcPr>
            <w:tcW w:w="970" w:type="dxa"/>
            <w:shd w:val="clear" w:color="auto" w:fill="24475D"/>
            <w:vAlign w:val="center"/>
          </w:tcPr>
          <w:p w14:paraId="4D93210E"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Min</w:t>
            </w:r>
          </w:p>
        </w:tc>
        <w:tc>
          <w:tcPr>
            <w:tcW w:w="1090" w:type="dxa"/>
            <w:shd w:val="clear" w:color="auto" w:fill="24475D"/>
            <w:vAlign w:val="center"/>
          </w:tcPr>
          <w:p w14:paraId="2067F745"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Max</w:t>
            </w:r>
          </w:p>
        </w:tc>
      </w:tr>
      <w:tr w:rsidR="0070113F" w:rsidRPr="003B4FA0" w14:paraId="71CD98A9" w14:textId="77777777">
        <w:trPr>
          <w:cantSplit/>
          <w:jc w:val="center"/>
        </w:trPr>
        <w:tc>
          <w:tcPr>
            <w:tcW w:w="2450" w:type="dxa"/>
            <w:vAlign w:val="center"/>
          </w:tcPr>
          <w:p w14:paraId="5D59703D"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Age</w:t>
            </w:r>
          </w:p>
        </w:tc>
        <w:tc>
          <w:tcPr>
            <w:tcW w:w="1570" w:type="dxa"/>
            <w:vAlign w:val="center"/>
          </w:tcPr>
          <w:p w14:paraId="4B33C71A"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19,49</w:t>
            </w:r>
          </w:p>
        </w:tc>
        <w:tc>
          <w:tcPr>
            <w:tcW w:w="1590" w:type="dxa"/>
            <w:vAlign w:val="center"/>
          </w:tcPr>
          <w:p w14:paraId="1C69FC5A"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2,14</w:t>
            </w:r>
          </w:p>
        </w:tc>
        <w:tc>
          <w:tcPr>
            <w:tcW w:w="1400" w:type="dxa"/>
            <w:vAlign w:val="center"/>
          </w:tcPr>
          <w:p w14:paraId="2902BC3F"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19</w:t>
            </w:r>
          </w:p>
        </w:tc>
        <w:tc>
          <w:tcPr>
            <w:tcW w:w="970" w:type="dxa"/>
            <w:vAlign w:val="center"/>
          </w:tcPr>
          <w:p w14:paraId="68FC9586"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17</w:t>
            </w:r>
          </w:p>
        </w:tc>
        <w:tc>
          <w:tcPr>
            <w:tcW w:w="1090" w:type="dxa"/>
            <w:vAlign w:val="center"/>
          </w:tcPr>
          <w:p w14:paraId="3D013150"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37</w:t>
            </w:r>
          </w:p>
        </w:tc>
      </w:tr>
      <w:tr w:rsidR="0070113F" w:rsidRPr="003B4FA0" w14:paraId="23574D22" w14:textId="77777777">
        <w:trPr>
          <w:cantSplit/>
          <w:jc w:val="center"/>
        </w:trPr>
        <w:tc>
          <w:tcPr>
            <w:tcW w:w="2450" w:type="dxa"/>
            <w:shd w:val="clear" w:color="auto" w:fill="F2F5F7"/>
            <w:vAlign w:val="center"/>
          </w:tcPr>
          <w:p w14:paraId="776679FC"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Household_Size</w:t>
            </w:r>
          </w:p>
        </w:tc>
        <w:tc>
          <w:tcPr>
            <w:tcW w:w="1570" w:type="dxa"/>
            <w:shd w:val="clear" w:color="auto" w:fill="F2F5F7"/>
            <w:vAlign w:val="center"/>
          </w:tcPr>
          <w:p w14:paraId="3162BCA6"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3,19</w:t>
            </w:r>
          </w:p>
        </w:tc>
        <w:tc>
          <w:tcPr>
            <w:tcW w:w="1590" w:type="dxa"/>
            <w:shd w:val="clear" w:color="auto" w:fill="F2F5F7"/>
            <w:vAlign w:val="center"/>
          </w:tcPr>
          <w:p w14:paraId="33EBE8C6"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1,33</w:t>
            </w:r>
          </w:p>
        </w:tc>
        <w:tc>
          <w:tcPr>
            <w:tcW w:w="1400" w:type="dxa"/>
            <w:shd w:val="clear" w:color="auto" w:fill="F2F5F7"/>
            <w:vAlign w:val="center"/>
          </w:tcPr>
          <w:p w14:paraId="7C4DBDCE"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w:t>
            </w:r>
          </w:p>
        </w:tc>
        <w:tc>
          <w:tcPr>
            <w:tcW w:w="970" w:type="dxa"/>
            <w:shd w:val="clear" w:color="auto" w:fill="F2F5F7"/>
            <w:vAlign w:val="center"/>
          </w:tcPr>
          <w:p w14:paraId="4D778BC9"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1090" w:type="dxa"/>
            <w:shd w:val="clear" w:color="auto" w:fill="F2F5F7"/>
            <w:vAlign w:val="center"/>
          </w:tcPr>
          <w:p w14:paraId="7E3A72E9"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6</w:t>
            </w:r>
          </w:p>
        </w:tc>
      </w:tr>
      <w:tr w:rsidR="0070113F" w:rsidRPr="003B4FA0" w14:paraId="2D7A8721" w14:textId="77777777">
        <w:trPr>
          <w:cantSplit/>
          <w:jc w:val="center"/>
        </w:trPr>
        <w:tc>
          <w:tcPr>
            <w:tcW w:w="2450" w:type="dxa"/>
            <w:vAlign w:val="center"/>
          </w:tcPr>
          <w:p w14:paraId="6736C7D3"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Semester</w:t>
            </w:r>
          </w:p>
        </w:tc>
        <w:tc>
          <w:tcPr>
            <w:tcW w:w="1570" w:type="dxa"/>
            <w:vAlign w:val="center"/>
          </w:tcPr>
          <w:p w14:paraId="3B9CC584"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3,15</w:t>
            </w:r>
          </w:p>
        </w:tc>
        <w:tc>
          <w:tcPr>
            <w:tcW w:w="1590" w:type="dxa"/>
            <w:vAlign w:val="center"/>
          </w:tcPr>
          <w:p w14:paraId="085226F5"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1,95</w:t>
            </w:r>
          </w:p>
        </w:tc>
        <w:tc>
          <w:tcPr>
            <w:tcW w:w="1400" w:type="dxa"/>
            <w:vAlign w:val="center"/>
          </w:tcPr>
          <w:p w14:paraId="52AD3BDA"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w:t>
            </w:r>
          </w:p>
        </w:tc>
        <w:tc>
          <w:tcPr>
            <w:tcW w:w="970" w:type="dxa"/>
            <w:vAlign w:val="center"/>
          </w:tcPr>
          <w:p w14:paraId="5ADDF289"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1090" w:type="dxa"/>
            <w:vAlign w:val="center"/>
          </w:tcPr>
          <w:p w14:paraId="0FAE5188"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w:t>
            </w:r>
          </w:p>
        </w:tc>
      </w:tr>
      <w:tr w:rsidR="0070113F" w:rsidRPr="003B4FA0" w14:paraId="0139E5DD" w14:textId="77777777">
        <w:trPr>
          <w:cantSplit/>
          <w:jc w:val="center"/>
        </w:trPr>
        <w:tc>
          <w:tcPr>
            <w:tcW w:w="2450" w:type="dxa"/>
            <w:shd w:val="clear" w:color="auto" w:fill="F2F5F7"/>
            <w:vAlign w:val="center"/>
          </w:tcPr>
          <w:p w14:paraId="509EC3B8"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Course_Load</w:t>
            </w:r>
          </w:p>
        </w:tc>
        <w:tc>
          <w:tcPr>
            <w:tcW w:w="1570" w:type="dxa"/>
            <w:shd w:val="clear" w:color="auto" w:fill="F2F5F7"/>
            <w:vAlign w:val="center"/>
          </w:tcPr>
          <w:p w14:paraId="75C755AA"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14,89</w:t>
            </w:r>
          </w:p>
        </w:tc>
        <w:tc>
          <w:tcPr>
            <w:tcW w:w="1590" w:type="dxa"/>
            <w:shd w:val="clear" w:color="auto" w:fill="F2F5F7"/>
            <w:vAlign w:val="center"/>
          </w:tcPr>
          <w:p w14:paraId="7B2E4334"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2,31</w:t>
            </w:r>
          </w:p>
        </w:tc>
        <w:tc>
          <w:tcPr>
            <w:tcW w:w="1400" w:type="dxa"/>
            <w:shd w:val="clear" w:color="auto" w:fill="F2F5F7"/>
            <w:vAlign w:val="center"/>
          </w:tcPr>
          <w:p w14:paraId="38D52A30"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15</w:t>
            </w:r>
          </w:p>
        </w:tc>
        <w:tc>
          <w:tcPr>
            <w:tcW w:w="970" w:type="dxa"/>
            <w:shd w:val="clear" w:color="auto" w:fill="F2F5F7"/>
            <w:vAlign w:val="center"/>
          </w:tcPr>
          <w:p w14:paraId="64C0367F"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9</w:t>
            </w:r>
          </w:p>
        </w:tc>
        <w:tc>
          <w:tcPr>
            <w:tcW w:w="1090" w:type="dxa"/>
            <w:shd w:val="clear" w:color="auto" w:fill="F2F5F7"/>
            <w:vAlign w:val="center"/>
          </w:tcPr>
          <w:p w14:paraId="3CF795C8"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21</w:t>
            </w:r>
          </w:p>
        </w:tc>
      </w:tr>
      <w:tr w:rsidR="0070113F" w:rsidRPr="003B4FA0" w14:paraId="46FB6302" w14:textId="77777777">
        <w:trPr>
          <w:cantSplit/>
          <w:jc w:val="center"/>
        </w:trPr>
        <w:tc>
          <w:tcPr>
            <w:tcW w:w="2450" w:type="dxa"/>
            <w:vAlign w:val="center"/>
          </w:tcPr>
          <w:p w14:paraId="2533F859"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Sem_GPA</w:t>
            </w:r>
          </w:p>
        </w:tc>
        <w:tc>
          <w:tcPr>
            <w:tcW w:w="1570" w:type="dxa"/>
            <w:vAlign w:val="center"/>
          </w:tcPr>
          <w:p w14:paraId="55CB367D"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2,69</w:t>
            </w:r>
          </w:p>
        </w:tc>
        <w:tc>
          <w:tcPr>
            <w:tcW w:w="1590" w:type="dxa"/>
            <w:vAlign w:val="center"/>
          </w:tcPr>
          <w:p w14:paraId="6FF63BAD"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0,42</w:t>
            </w:r>
          </w:p>
        </w:tc>
        <w:tc>
          <w:tcPr>
            <w:tcW w:w="1400" w:type="dxa"/>
            <w:vAlign w:val="center"/>
          </w:tcPr>
          <w:p w14:paraId="545C5156"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2,7</w:t>
            </w:r>
          </w:p>
        </w:tc>
        <w:tc>
          <w:tcPr>
            <w:tcW w:w="970" w:type="dxa"/>
            <w:vAlign w:val="center"/>
          </w:tcPr>
          <w:p w14:paraId="74A922E3"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0,44</w:t>
            </w:r>
          </w:p>
        </w:tc>
        <w:tc>
          <w:tcPr>
            <w:tcW w:w="1090" w:type="dxa"/>
            <w:vAlign w:val="center"/>
          </w:tcPr>
          <w:p w14:paraId="17AC45B8"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3,96</w:t>
            </w:r>
          </w:p>
        </w:tc>
      </w:tr>
      <w:tr w:rsidR="0070113F" w:rsidRPr="003B4FA0" w14:paraId="450E10C0" w14:textId="77777777">
        <w:trPr>
          <w:cantSplit/>
          <w:jc w:val="center"/>
        </w:trPr>
        <w:tc>
          <w:tcPr>
            <w:tcW w:w="2450" w:type="dxa"/>
            <w:shd w:val="clear" w:color="auto" w:fill="F2F5F7"/>
            <w:vAlign w:val="center"/>
          </w:tcPr>
          <w:p w14:paraId="35122249"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Attendance</w:t>
            </w:r>
          </w:p>
        </w:tc>
        <w:tc>
          <w:tcPr>
            <w:tcW w:w="1570" w:type="dxa"/>
            <w:shd w:val="clear" w:color="auto" w:fill="F2F5F7"/>
            <w:vAlign w:val="center"/>
          </w:tcPr>
          <w:p w14:paraId="13BA2D34"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85,08</w:t>
            </w:r>
          </w:p>
        </w:tc>
        <w:tc>
          <w:tcPr>
            <w:tcW w:w="1590" w:type="dxa"/>
            <w:shd w:val="clear" w:color="auto" w:fill="F2F5F7"/>
            <w:vAlign w:val="center"/>
          </w:tcPr>
          <w:p w14:paraId="6864DFD5"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6,42</w:t>
            </w:r>
          </w:p>
        </w:tc>
        <w:tc>
          <w:tcPr>
            <w:tcW w:w="1400" w:type="dxa"/>
            <w:shd w:val="clear" w:color="auto" w:fill="F2F5F7"/>
            <w:vAlign w:val="center"/>
          </w:tcPr>
          <w:p w14:paraId="00EBD436"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85,2</w:t>
            </w:r>
          </w:p>
        </w:tc>
        <w:tc>
          <w:tcPr>
            <w:tcW w:w="970" w:type="dxa"/>
            <w:shd w:val="clear" w:color="auto" w:fill="F2F5F7"/>
            <w:vAlign w:val="center"/>
          </w:tcPr>
          <w:p w14:paraId="7238C952"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w:t>
            </w:r>
          </w:p>
        </w:tc>
        <w:tc>
          <w:tcPr>
            <w:tcW w:w="1090" w:type="dxa"/>
            <w:shd w:val="clear" w:color="auto" w:fill="F2F5F7"/>
            <w:vAlign w:val="center"/>
          </w:tcPr>
          <w:p w14:paraId="0790475B"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105</w:t>
            </w:r>
          </w:p>
        </w:tc>
      </w:tr>
      <w:tr w:rsidR="0070113F" w:rsidRPr="003B4FA0" w14:paraId="683AE5DE" w14:textId="77777777">
        <w:trPr>
          <w:cantSplit/>
          <w:jc w:val="center"/>
        </w:trPr>
        <w:tc>
          <w:tcPr>
            <w:tcW w:w="2450" w:type="dxa"/>
            <w:vAlign w:val="center"/>
          </w:tcPr>
          <w:p w14:paraId="47A57369"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LMS_Logins</w:t>
            </w:r>
          </w:p>
        </w:tc>
        <w:tc>
          <w:tcPr>
            <w:tcW w:w="1570" w:type="dxa"/>
            <w:vAlign w:val="center"/>
          </w:tcPr>
          <w:p w14:paraId="31495EEF"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66,38</w:t>
            </w:r>
          </w:p>
        </w:tc>
        <w:tc>
          <w:tcPr>
            <w:tcW w:w="1590" w:type="dxa"/>
            <w:vAlign w:val="center"/>
          </w:tcPr>
          <w:p w14:paraId="66CBBDDB"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12,73</w:t>
            </w:r>
          </w:p>
        </w:tc>
        <w:tc>
          <w:tcPr>
            <w:tcW w:w="1400" w:type="dxa"/>
            <w:vAlign w:val="center"/>
          </w:tcPr>
          <w:p w14:paraId="313F5BE4"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66</w:t>
            </w:r>
          </w:p>
        </w:tc>
        <w:tc>
          <w:tcPr>
            <w:tcW w:w="970" w:type="dxa"/>
            <w:vAlign w:val="center"/>
          </w:tcPr>
          <w:p w14:paraId="66B511CB"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12</w:t>
            </w:r>
          </w:p>
        </w:tc>
        <w:tc>
          <w:tcPr>
            <w:tcW w:w="1090" w:type="dxa"/>
            <w:vAlign w:val="center"/>
          </w:tcPr>
          <w:p w14:paraId="4B787C07"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116</w:t>
            </w:r>
          </w:p>
        </w:tc>
      </w:tr>
      <w:tr w:rsidR="0070113F" w:rsidRPr="003B4FA0" w14:paraId="41C97BB8" w14:textId="77777777">
        <w:trPr>
          <w:cantSplit/>
          <w:jc w:val="center"/>
        </w:trPr>
        <w:tc>
          <w:tcPr>
            <w:tcW w:w="2450" w:type="dxa"/>
            <w:shd w:val="clear" w:color="auto" w:fill="F2F5F7"/>
            <w:vAlign w:val="center"/>
          </w:tcPr>
          <w:p w14:paraId="369160DF"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lastRenderedPageBreak/>
              <w:t>Advising_Visits</w:t>
            </w:r>
          </w:p>
        </w:tc>
        <w:tc>
          <w:tcPr>
            <w:tcW w:w="1570" w:type="dxa"/>
            <w:shd w:val="clear" w:color="auto" w:fill="F2F5F7"/>
            <w:vAlign w:val="center"/>
          </w:tcPr>
          <w:p w14:paraId="023E2215"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0,48</w:t>
            </w:r>
          </w:p>
        </w:tc>
        <w:tc>
          <w:tcPr>
            <w:tcW w:w="1590" w:type="dxa"/>
            <w:shd w:val="clear" w:color="auto" w:fill="F2F5F7"/>
            <w:vAlign w:val="center"/>
          </w:tcPr>
          <w:p w14:paraId="24AE35A7"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0,67</w:t>
            </w:r>
          </w:p>
        </w:tc>
        <w:tc>
          <w:tcPr>
            <w:tcW w:w="1400" w:type="dxa"/>
            <w:shd w:val="clear" w:color="auto" w:fill="F2F5F7"/>
            <w:vAlign w:val="center"/>
          </w:tcPr>
          <w:p w14:paraId="4A4D2016"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970" w:type="dxa"/>
            <w:shd w:val="clear" w:color="auto" w:fill="F2F5F7"/>
            <w:vAlign w:val="center"/>
          </w:tcPr>
          <w:p w14:paraId="0BD4C35D"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090" w:type="dxa"/>
            <w:shd w:val="clear" w:color="auto" w:fill="F2F5F7"/>
            <w:vAlign w:val="center"/>
          </w:tcPr>
          <w:p w14:paraId="7C577251"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w:t>
            </w:r>
          </w:p>
        </w:tc>
      </w:tr>
      <w:tr w:rsidR="0070113F" w:rsidRPr="003B4FA0" w14:paraId="780B09FD" w14:textId="77777777">
        <w:trPr>
          <w:cantSplit/>
          <w:jc w:val="center"/>
        </w:trPr>
        <w:tc>
          <w:tcPr>
            <w:tcW w:w="2450" w:type="dxa"/>
            <w:vAlign w:val="center"/>
          </w:tcPr>
          <w:p w14:paraId="699C2A11"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Failed_Courses</w:t>
            </w:r>
          </w:p>
        </w:tc>
        <w:tc>
          <w:tcPr>
            <w:tcW w:w="1570" w:type="dxa"/>
            <w:vAlign w:val="center"/>
          </w:tcPr>
          <w:p w14:paraId="2706C16B"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0,65</w:t>
            </w:r>
          </w:p>
        </w:tc>
        <w:tc>
          <w:tcPr>
            <w:tcW w:w="1590" w:type="dxa"/>
            <w:vAlign w:val="center"/>
          </w:tcPr>
          <w:p w14:paraId="4936E749"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0,79</w:t>
            </w:r>
          </w:p>
        </w:tc>
        <w:tc>
          <w:tcPr>
            <w:tcW w:w="1400" w:type="dxa"/>
            <w:vAlign w:val="center"/>
          </w:tcPr>
          <w:p w14:paraId="5A53A4F3"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970" w:type="dxa"/>
            <w:vAlign w:val="center"/>
          </w:tcPr>
          <w:p w14:paraId="55EBD86A"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090" w:type="dxa"/>
            <w:vAlign w:val="center"/>
          </w:tcPr>
          <w:p w14:paraId="53DA480D"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5</w:t>
            </w:r>
          </w:p>
        </w:tc>
      </w:tr>
      <w:tr w:rsidR="0070113F" w:rsidRPr="003B4FA0" w14:paraId="47D1DD3A" w14:textId="77777777">
        <w:trPr>
          <w:cantSplit/>
          <w:jc w:val="center"/>
        </w:trPr>
        <w:tc>
          <w:tcPr>
            <w:tcW w:w="2450" w:type="dxa"/>
            <w:shd w:val="clear" w:color="auto" w:fill="F2F5F7"/>
            <w:vAlign w:val="center"/>
          </w:tcPr>
          <w:p w14:paraId="5A8B24FF"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Family_Income</w:t>
            </w:r>
          </w:p>
        </w:tc>
        <w:tc>
          <w:tcPr>
            <w:tcW w:w="1570" w:type="dxa"/>
            <w:shd w:val="clear" w:color="auto" w:fill="F2F5F7"/>
            <w:vAlign w:val="center"/>
          </w:tcPr>
          <w:p w14:paraId="27172EAB"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61.518,38</w:t>
            </w:r>
          </w:p>
        </w:tc>
        <w:tc>
          <w:tcPr>
            <w:tcW w:w="1590" w:type="dxa"/>
            <w:shd w:val="clear" w:color="auto" w:fill="F2F5F7"/>
            <w:vAlign w:val="center"/>
          </w:tcPr>
          <w:p w14:paraId="3F661C67"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39.661,17</w:t>
            </w:r>
          </w:p>
        </w:tc>
        <w:tc>
          <w:tcPr>
            <w:tcW w:w="1400" w:type="dxa"/>
            <w:shd w:val="clear" w:color="auto" w:fill="F2F5F7"/>
            <w:vAlign w:val="center"/>
          </w:tcPr>
          <w:p w14:paraId="4B5C83CB"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52.000</w:t>
            </w:r>
          </w:p>
        </w:tc>
        <w:tc>
          <w:tcPr>
            <w:tcW w:w="970" w:type="dxa"/>
            <w:shd w:val="clear" w:color="auto" w:fill="F2F5F7"/>
            <w:vAlign w:val="center"/>
          </w:tcPr>
          <w:p w14:paraId="3738DD8F"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3.000</w:t>
            </w:r>
          </w:p>
        </w:tc>
        <w:tc>
          <w:tcPr>
            <w:tcW w:w="1090" w:type="dxa"/>
            <w:shd w:val="clear" w:color="auto" w:fill="F2F5F7"/>
            <w:vAlign w:val="center"/>
          </w:tcPr>
          <w:p w14:paraId="1B98967C"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488.000</w:t>
            </w:r>
          </w:p>
        </w:tc>
      </w:tr>
      <w:tr w:rsidR="0070113F" w:rsidRPr="003B4FA0" w14:paraId="67834FE1" w14:textId="77777777">
        <w:trPr>
          <w:cantSplit/>
          <w:jc w:val="center"/>
        </w:trPr>
        <w:tc>
          <w:tcPr>
            <w:tcW w:w="2450" w:type="dxa"/>
            <w:vAlign w:val="center"/>
          </w:tcPr>
          <w:p w14:paraId="5920CD2A"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Tuition_Base</w:t>
            </w:r>
          </w:p>
        </w:tc>
        <w:tc>
          <w:tcPr>
            <w:tcW w:w="1570" w:type="dxa"/>
            <w:vAlign w:val="center"/>
          </w:tcPr>
          <w:p w14:paraId="5A6BAEF4"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24.775,11</w:t>
            </w:r>
          </w:p>
        </w:tc>
        <w:tc>
          <w:tcPr>
            <w:tcW w:w="1590" w:type="dxa"/>
            <w:vAlign w:val="center"/>
          </w:tcPr>
          <w:p w14:paraId="7023B9A7"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10.794,90</w:t>
            </w:r>
          </w:p>
        </w:tc>
        <w:tc>
          <w:tcPr>
            <w:tcW w:w="1400" w:type="dxa"/>
            <w:vAlign w:val="center"/>
          </w:tcPr>
          <w:p w14:paraId="259634E7"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25.000</w:t>
            </w:r>
          </w:p>
        </w:tc>
        <w:tc>
          <w:tcPr>
            <w:tcW w:w="970" w:type="dxa"/>
            <w:vAlign w:val="center"/>
          </w:tcPr>
          <w:p w14:paraId="0E7857DD"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15.000</w:t>
            </w:r>
          </w:p>
        </w:tc>
        <w:tc>
          <w:tcPr>
            <w:tcW w:w="1090" w:type="dxa"/>
            <w:vAlign w:val="center"/>
          </w:tcPr>
          <w:p w14:paraId="39CF79E0"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45.000</w:t>
            </w:r>
          </w:p>
        </w:tc>
      </w:tr>
      <w:tr w:rsidR="0070113F" w:rsidRPr="003B4FA0" w14:paraId="618EC9AE" w14:textId="77777777">
        <w:trPr>
          <w:cantSplit/>
          <w:jc w:val="center"/>
        </w:trPr>
        <w:tc>
          <w:tcPr>
            <w:tcW w:w="2450" w:type="dxa"/>
            <w:shd w:val="clear" w:color="auto" w:fill="F2F5F7"/>
            <w:vAlign w:val="center"/>
          </w:tcPr>
          <w:p w14:paraId="339C4BD9"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Work_Hours</w:t>
            </w:r>
          </w:p>
        </w:tc>
        <w:tc>
          <w:tcPr>
            <w:tcW w:w="1570" w:type="dxa"/>
            <w:shd w:val="clear" w:color="auto" w:fill="F2F5F7"/>
            <w:vAlign w:val="center"/>
          </w:tcPr>
          <w:p w14:paraId="0E1686E5"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16,94</w:t>
            </w:r>
          </w:p>
        </w:tc>
        <w:tc>
          <w:tcPr>
            <w:tcW w:w="1590" w:type="dxa"/>
            <w:shd w:val="clear" w:color="auto" w:fill="F2F5F7"/>
            <w:vAlign w:val="center"/>
          </w:tcPr>
          <w:p w14:paraId="1141C879"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10,72</w:t>
            </w:r>
          </w:p>
        </w:tc>
        <w:tc>
          <w:tcPr>
            <w:tcW w:w="1400" w:type="dxa"/>
            <w:shd w:val="clear" w:color="auto" w:fill="F2F5F7"/>
            <w:vAlign w:val="center"/>
          </w:tcPr>
          <w:p w14:paraId="23B49629"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16,5</w:t>
            </w:r>
          </w:p>
        </w:tc>
        <w:tc>
          <w:tcPr>
            <w:tcW w:w="970" w:type="dxa"/>
            <w:shd w:val="clear" w:color="auto" w:fill="F2F5F7"/>
            <w:vAlign w:val="center"/>
          </w:tcPr>
          <w:p w14:paraId="61F17251"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090" w:type="dxa"/>
            <w:shd w:val="clear" w:color="auto" w:fill="F2F5F7"/>
            <w:vAlign w:val="center"/>
          </w:tcPr>
          <w:p w14:paraId="06BB7BF3"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40</w:t>
            </w:r>
          </w:p>
        </w:tc>
      </w:tr>
      <w:tr w:rsidR="0070113F" w:rsidRPr="003B4FA0" w14:paraId="2FD3D664" w14:textId="77777777">
        <w:trPr>
          <w:cantSplit/>
          <w:jc w:val="center"/>
        </w:trPr>
        <w:tc>
          <w:tcPr>
            <w:tcW w:w="2450" w:type="dxa"/>
            <w:vAlign w:val="center"/>
          </w:tcPr>
          <w:p w14:paraId="3DDBFF17"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Emergency_Expense</w:t>
            </w:r>
          </w:p>
        </w:tc>
        <w:tc>
          <w:tcPr>
            <w:tcW w:w="1570" w:type="dxa"/>
            <w:vAlign w:val="center"/>
          </w:tcPr>
          <w:p w14:paraId="3BD5D7E4"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200,50</w:t>
            </w:r>
          </w:p>
        </w:tc>
        <w:tc>
          <w:tcPr>
            <w:tcW w:w="1590" w:type="dxa"/>
            <w:vAlign w:val="center"/>
          </w:tcPr>
          <w:p w14:paraId="15C82B0F"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724,40</w:t>
            </w:r>
          </w:p>
        </w:tc>
        <w:tc>
          <w:tcPr>
            <w:tcW w:w="1400" w:type="dxa"/>
            <w:vAlign w:val="center"/>
          </w:tcPr>
          <w:p w14:paraId="3B28A123"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970" w:type="dxa"/>
            <w:vAlign w:val="center"/>
          </w:tcPr>
          <w:p w14:paraId="20BA8885"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090" w:type="dxa"/>
            <w:vAlign w:val="center"/>
          </w:tcPr>
          <w:p w14:paraId="2F1410C3"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3.998</w:t>
            </w:r>
          </w:p>
        </w:tc>
      </w:tr>
      <w:tr w:rsidR="0070113F" w:rsidRPr="003B4FA0" w14:paraId="4EDB87A9" w14:textId="77777777">
        <w:trPr>
          <w:cantSplit/>
          <w:jc w:val="center"/>
        </w:trPr>
        <w:tc>
          <w:tcPr>
            <w:tcW w:w="2450" w:type="dxa"/>
            <w:shd w:val="clear" w:color="auto" w:fill="F2F5F7"/>
            <w:vAlign w:val="center"/>
          </w:tcPr>
          <w:p w14:paraId="6CD49417"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Financial_Stress</w:t>
            </w:r>
          </w:p>
        </w:tc>
        <w:tc>
          <w:tcPr>
            <w:tcW w:w="1570" w:type="dxa"/>
            <w:shd w:val="clear" w:color="auto" w:fill="F2F5F7"/>
            <w:vAlign w:val="center"/>
          </w:tcPr>
          <w:p w14:paraId="3242276C"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2,58</w:t>
            </w:r>
          </w:p>
        </w:tc>
        <w:tc>
          <w:tcPr>
            <w:tcW w:w="1590" w:type="dxa"/>
            <w:shd w:val="clear" w:color="auto" w:fill="F2F5F7"/>
            <w:vAlign w:val="center"/>
          </w:tcPr>
          <w:p w14:paraId="2EEF37D2"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1,82</w:t>
            </w:r>
          </w:p>
        </w:tc>
        <w:tc>
          <w:tcPr>
            <w:tcW w:w="1400" w:type="dxa"/>
            <w:shd w:val="clear" w:color="auto" w:fill="F2F5F7"/>
            <w:vAlign w:val="center"/>
          </w:tcPr>
          <w:p w14:paraId="2A3D481C"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2,1</w:t>
            </w:r>
          </w:p>
        </w:tc>
        <w:tc>
          <w:tcPr>
            <w:tcW w:w="970" w:type="dxa"/>
            <w:shd w:val="clear" w:color="auto" w:fill="F2F5F7"/>
            <w:vAlign w:val="center"/>
          </w:tcPr>
          <w:p w14:paraId="0C042554"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1090" w:type="dxa"/>
            <w:shd w:val="clear" w:color="auto" w:fill="F2F5F7"/>
            <w:vAlign w:val="center"/>
          </w:tcPr>
          <w:p w14:paraId="1618C21D"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18,6</w:t>
            </w:r>
          </w:p>
        </w:tc>
      </w:tr>
    </w:tbl>
    <w:p w14:paraId="56F02FEA"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Nguồn: df.describe() tại Phần A → mục 3.2.1 (cell 21), đối chiếu lại với CSV. Đơn vị theo Bảng 2.1.</w:t>
      </w:r>
    </w:p>
    <w:p w14:paraId="576B15D3" w14:textId="77777777" w:rsidR="0070113F" w:rsidRPr="003B4FA0" w:rsidRDefault="009E098A" w:rsidP="000D0C83">
      <w:pPr>
        <w:pStyle w:val="Heading3"/>
      </w:pPr>
      <w:r w:rsidRPr="003B4FA0">
        <w:t>2.3.2. Nhận xét về nhân khẩu học và học tập</w:t>
      </w:r>
    </w:p>
    <w:p w14:paraId="4231161F"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Age có trung bình 19,49 tuổi, trung vị 19 tuổi và khoảng Q1–Q3 từ 18 đến 21 tuổi. Phần giữa của phân phối tập trung ở nhóm tuổi này, trong khi vẫn có quan sát đến 37 tuổi. Household_Size có trung bình khoảng 3,19 người, trung vị 3 và phạm vi 1–6 người. Những con số này mô tả theo lượt sinh viên–học kỳ, không phải thống kê đã khử lặp theo từng người.</w:t>
      </w:r>
    </w:p>
    <w:p w14:paraId="702A6E43"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Sem_GPA có trung bình 2,69, trung vị 2,70 và độ lệch chuẩn 0,42. Khoảng Q1–Q3 là 2,44–2,96, với phạm vi quan sát 0,44–3,96. Course_Load có trung vị 15 tín chỉ. Failed_Courses có trung vị 0 và Q3 bằng 1, cho thấy số môn trượt tập trung ở các mức thấp trong phần lớn bản ghi, dù vẫn có giá trị tới 5 môn.</w:t>
      </w:r>
    </w:p>
    <w:p w14:paraId="26D4F9BA"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Attendance có trung vị 85,2% và khoảng Q1–Q3 từ 81,2% đến 89,2%. Tuy nhiên, giá trị nhỏ nhất −2% và lớn nhất 105% nằm ngoài miền tỷ lệ [0, 100]. Đây là tín hiệu cần kiểm tra chất lượng dữ liệu trước khi dùng cho mô hình. LMS_Logins có trung bình 66,38 lần và trung vị 66; Advising_Visits có trung vị 0. Tần suất gặp cố vấn bằng 0 chưa đủ để kết luận sinh viên không cần hoặc không được hỗ trợ.</w:t>
      </w:r>
    </w:p>
    <w:p w14:paraId="537D11F0" w14:textId="77777777" w:rsidR="0070113F" w:rsidRPr="003B4FA0" w:rsidRDefault="009E098A" w:rsidP="000D0C83">
      <w:pPr>
        <w:pStyle w:val="Heading3"/>
      </w:pPr>
      <w:r w:rsidRPr="003B4FA0">
        <w:t>2.3.3. Nhận xét về tài chính và công việc</w:t>
      </w:r>
    </w:p>
    <w:p w14:paraId="0025F4F7"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 xml:space="preserve">Family_Income có trung bình 61.518,38, cao hơn trung vị 52.000; Q1 là 35.000, Q3 là 77.000 và cực đại là 488.000. Chênh lệch giữa trung bình và trung vị, kết hợp với </w:t>
      </w:r>
      <w:r w:rsidRPr="003B4FA0">
        <w:rPr>
          <w:rFonts w:ascii="Times New Roman" w:eastAsia="Times New Roman" w:hAnsi="Times New Roman" w:cs="Times New Roman"/>
          <w:color w:val="000000"/>
          <w:sz w:val="26"/>
          <w:szCs w:val="26"/>
          <w:lang w:val="vi-VN"/>
        </w:rPr>
        <w:lastRenderedPageBreak/>
        <w:t>histogram ở phần sau, cho thấy phân phối có đuôi phải. Các giá trị được giữ theo đơn vị ghi trong CSV; báo cáo không tự quy đổi sang đồng Việt Nam hoặc đô la khi nguồn chưa xác nhận.</w:t>
      </w:r>
    </w:p>
    <w:p w14:paraId="4B3353DD"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Work_Hours có trung bình 16,94, trung vị 16,5 và phạm vi 0–40. Các con số này không cho biết chu kỳ là theo tuần hay theo học kỳ. Financial_Stress có trung bình 2,58, trung vị 2,1 và cực đại 18,6; chưa có cơ sở để coi 10 là giới hạn trên hợp lệ của chỉ số.</w:t>
      </w:r>
    </w:p>
    <w:p w14:paraId="0B251E9B"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Emergency_Expense có Q1, trung vị và Q3 đều bằng 0, trong khi trung bình là 200,50 và cực đại đạt 3.998. Điều này phản ánh sự tập trung lớn tại 0 cùng một nhóm giá trị dương, thay vì một mức chi phí gần trung bình cho mọi quan sát. Tuition_Base nhận các mức rời rạc 15.000, 25.000 và 45.000; bản thân các mức này chưa giải thích được chính sách học phí hoặc hoàn cảnh của từng sinh viên.</w:t>
      </w:r>
    </w:p>
    <w:p w14:paraId="2A13CF97" w14:textId="77777777" w:rsidR="0070113F" w:rsidRPr="003B4FA0" w:rsidRDefault="009E098A" w:rsidP="000D0C83">
      <w:pPr>
        <w:pStyle w:val="Heading2"/>
      </w:pPr>
      <w:r w:rsidRPr="003B4FA0">
        <w:t>2.4. Phân tích phân phối dữ liệu</w:t>
      </w:r>
    </w:p>
    <w:p w14:paraId="550F9EEF"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Các biểu đồ phân phối được đọc cùng bảng thống kê để mô tả vị trí tập trung, độ lệch và tính rời rạc. Với biểu đồ histogram, chiều cao cột phản ánh số bản ghi trong một khoảng giá trị; các ô thiếu được loại khỏi phép vẽ của từng biến. Đường mật độ chỉ hỗ trợ quan sát hình dạng, chưa phải bằng chứng xác nhận một phân phối lý thuyết.</w:t>
      </w:r>
    </w:p>
    <w:p w14:paraId="535110D0" w14:textId="77777777" w:rsidR="0070113F" w:rsidRPr="003B4FA0" w:rsidRDefault="009E098A" w:rsidP="000D0C83">
      <w:pPr>
        <w:pStyle w:val="Heading3"/>
      </w:pPr>
      <w:r w:rsidRPr="003B4FA0">
        <w:t>2.4.1. Nhóm học tập và nhân khẩu học</w:t>
      </w:r>
    </w:p>
    <w:p w14:paraId="67FEDB2B"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Histogram của LMS_Logins có hình dạng khá đối xứng, còn Sem_GPA có độ lệch trái nhẹ. Age tập trung ở nhóm tuổi trẻ và kéo đuôi phải đến 37. Các mô tả hình dạng này không xác nhận dữ liệu tuân theo phân phối chuẩn và không cho phép suy ra trực tiếp động cơ, tinh thần tự giác hoặc nguyên nhân kết quả học tập.</w:t>
      </w:r>
    </w:p>
    <w:p w14:paraId="372AF822"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Course_Load, Advising_Visits, Failed_Courses và Household_Size nhận các mức rời rạc rõ rệt. Khi đọc những biểu đồ này, cần chú ý tần suất tại từng mức giá trị thay vì chỉ quan sát đường mật độ làm trơn. Với Attendance, đuôi trái của dữ liệu gốc chịu ảnh hưởng của giá trị ngoài miền; phân phối cần được xem xét lại sau bước xử lý ở Chương 3.</w:t>
      </w:r>
    </w:p>
    <w:p w14:paraId="067DFF54"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lastRenderedPageBreak/>
        <w:t>[CHÈN HÌNH 2.3 TẠI ĐÂY — PHÂN PHỐI NHÓM HỌC TẬP VÀ NHÂN KHẨU]</w:t>
      </w:r>
    </w:p>
    <w:p w14:paraId="2AB8FE3A"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rPr>
      </w:pPr>
      <w:r w:rsidRPr="003B4FA0">
        <w:rPr>
          <w:rFonts w:ascii="Times New Roman" w:eastAsia="Times New Roman" w:hAnsi="Times New Roman" w:cs="Times New Roman"/>
          <w:color w:val="9C5700"/>
          <w:lang w:val="vi-VN"/>
        </w:rPr>
        <w:t>Nguồn lấy hình: Phần A → mục 3.2.2. Nhóm Numerical Features → ô vẽ academic_num_cols (chỉ số cell 24).</w:t>
      </w:r>
    </w:p>
    <w:p w14:paraId="15FDC034"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Lấy khung 2 × 4 chứa Age, Course_Load, Sem_GPA, Attendance, LMS_Logins, Advising_Visits, Failed_Courses và Household_Size. Đây là biểu đồ trên dữ liệu gốc. Nếu nhãn nhỏ khi đặt vào trang dọc, chia thành Hình 2.3(a) và 2.3(b), mỗi phần bốn biểu đồ; giữ đủ tên biến và thang trục. Thay khối hướng dẫn này bằng hình và giữ chú thích bên dưới.</w:t>
      </w:r>
    </w:p>
    <w:p w14:paraId="42C34928"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2.3. Phân phối các biến học tập và nhân khẩu học trước tiền xử lý. Nguồn: notebook của nhóm.</w:t>
      </w:r>
    </w:p>
    <w:p w14:paraId="58DA5B32" w14:textId="77777777" w:rsidR="0070113F" w:rsidRPr="003B4FA0" w:rsidRDefault="009E098A" w:rsidP="000D0C83">
      <w:pPr>
        <w:pStyle w:val="Heading3"/>
      </w:pPr>
      <w:r w:rsidRPr="003B4FA0">
        <w:t>2.4.2. Nhóm tài chính và công việc</w:t>
      </w:r>
    </w:p>
    <w:p w14:paraId="4BE97AEF"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Family_Income có đuôi phải dài: nhiều quan sát tập trung ở vùng thu nhập thấp hơn mức cực đại, trong khi một nhóm giá trị cao kéo dài phần đuôi. Emergency_Expense tập trung mạnh tại 0 và có các giá trị dương lớn hơn. Chỉ từ hình dạng lệch hoặc vị trí xa phần đông chưa thể kết luận những giá trị này là sai; cần kết hợp định nghĩa biến và kiểm tra miền.</w:t>
      </w:r>
    </w:p>
    <w:p w14:paraId="571E00A2"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Financial_Stress cũng có đuôi phải, trong khi Work_Hours chỉ lệch phải nhẹ trong khoảng quan sát. Vì vậy không nên gom mọi biến của nhóm tài chính vào cùng nhận xét “lệch phải mạnh”. Tuition_Base biểu hiện các cụm tại những mức học phí rời rạc, nên trung bình của biến không đại diện cho một mức học phí áp dụng cho tất cả bản ghi.</w:t>
      </w:r>
    </w:p>
    <w:p w14:paraId="350B3094"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t>[CHÈN HÌNH 2.4 TẠI ĐÂY — PHÂN PHỐI NHÓM TÀI CHÍNH VÀ CÔNG VIỆC]</w:t>
      </w:r>
    </w:p>
    <w:p w14:paraId="09535C8F"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rPr>
      </w:pPr>
      <w:r w:rsidRPr="003B4FA0">
        <w:rPr>
          <w:rFonts w:ascii="Times New Roman" w:eastAsia="Times New Roman" w:hAnsi="Times New Roman" w:cs="Times New Roman"/>
          <w:color w:val="9C5700"/>
          <w:lang w:val="vi-VN"/>
        </w:rPr>
        <w:t>Nguồn lấy hình: Phần A → mục 3.2.2. Nhóm Numerical Features → ô vẽ financial_num_cols (chỉ số cell 26).</w:t>
      </w:r>
    </w:p>
    <w:p w14:paraId="5E1295AA"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Lấy năm biểu đồ Family_Income, Tuition_Base, Work_Hours, Emergency_Expense và Financial_Stress trong khung 2 × 3. Giữ rõ phần đuôi phân phối và thang trục; không cắt bỏ giá trị lớn để làm hình gọn hơn. Chưa gắn ký hiệu tiền tệ hoặc đơn vị giờ/tuần khi nguồn chưa xác nhận. Thay khối hướng dẫn này bằng hình và giữ chú thích bên dưới.</w:t>
      </w:r>
    </w:p>
    <w:p w14:paraId="0A04920C"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2.4. Phân phối các biến tài chính và công việc trên dữ liệu gốc. Nguồn: notebook của nhóm.</w:t>
      </w:r>
    </w:p>
    <w:p w14:paraId="6C63906D" w14:textId="77777777" w:rsidR="0070113F" w:rsidRPr="003B4FA0" w:rsidRDefault="009E098A" w:rsidP="000D0C83">
      <w:pPr>
        <w:pStyle w:val="Heading3"/>
      </w:pPr>
      <w:r w:rsidRPr="003B4FA0">
        <w:lastRenderedPageBreak/>
        <w:t>2.4.3. Nhóm phân loại và nhị phân</w:t>
      </w:r>
    </w:p>
    <w:p w14:paraId="42A89D09"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Gender trong dữ liệu gốc có tám cách ghi: Female, Male, female, male, F, M, Other và Prefer not to say. Các cách viết Male/male/M và Female/female/F cần được thống nhất trước khi kết luận cơ cấu giới. Other và Prefer not to say có ý nghĩa khác nhau và cần được giữ riêng. Biểu đồ của dữ liệu gốc ở Hình 2.5 vì vậy mô tả cách ghi hiện tại, chưa phải phân bố giới tính sau chuẩn hóa.</w:t>
      </w:r>
    </w:p>
    <w:p w14:paraId="599D2A6D"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Bảng 2.3 tổng hợp những biến phân loại đầu vào đã có cách ghi nhất quán. Khoảng 32,79% bản ghi có First_Generation = 1; khoảng 27,75% bản ghi có Scholarship = 1. Với chỗ ở, On-Campus chiếm tỷ lệ lớn nhất trong ba nhóm. Đây là phân bố theo lượt quan sát, chưa phản ánh tỷ lệ sinh viên riêng biệt hoặc tác động của từng nhóm lên nguy cơ bỏ học.</w:t>
      </w:r>
    </w:p>
    <w:p w14:paraId="7D716E5C" w14:textId="77777777" w:rsidR="0070113F" w:rsidRPr="003B4FA0" w:rsidRDefault="009E098A"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Bảng 2.3. Phân bố một số biến phân loại đầu vào theo bản ghi</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2600"/>
        <w:gridCol w:w="2800"/>
        <w:gridCol w:w="1900"/>
        <w:gridCol w:w="1770"/>
      </w:tblGrid>
      <w:tr w:rsidR="0070113F" w:rsidRPr="003B4FA0" w14:paraId="43BBD2BB" w14:textId="77777777">
        <w:trPr>
          <w:cantSplit/>
          <w:tblHeader/>
          <w:jc w:val="center"/>
        </w:trPr>
        <w:tc>
          <w:tcPr>
            <w:tcW w:w="2600" w:type="dxa"/>
            <w:shd w:val="clear" w:color="auto" w:fill="24475D"/>
            <w:vAlign w:val="center"/>
          </w:tcPr>
          <w:p w14:paraId="03A3CCAA"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Biến</w:t>
            </w:r>
          </w:p>
        </w:tc>
        <w:tc>
          <w:tcPr>
            <w:tcW w:w="2800" w:type="dxa"/>
            <w:shd w:val="clear" w:color="auto" w:fill="24475D"/>
            <w:vAlign w:val="center"/>
          </w:tcPr>
          <w:p w14:paraId="3DEF585F"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Giá trị</w:t>
            </w:r>
          </w:p>
        </w:tc>
        <w:tc>
          <w:tcPr>
            <w:tcW w:w="1900" w:type="dxa"/>
            <w:shd w:val="clear" w:color="auto" w:fill="24475D"/>
            <w:vAlign w:val="center"/>
          </w:tcPr>
          <w:p w14:paraId="221DFA59"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Số bản ghi</w:t>
            </w:r>
          </w:p>
        </w:tc>
        <w:tc>
          <w:tcPr>
            <w:tcW w:w="1770" w:type="dxa"/>
            <w:shd w:val="clear" w:color="auto" w:fill="24475D"/>
            <w:vAlign w:val="center"/>
          </w:tcPr>
          <w:p w14:paraId="7319E6E5"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Tỷ lệ</w:t>
            </w:r>
          </w:p>
        </w:tc>
      </w:tr>
      <w:tr w:rsidR="0070113F" w:rsidRPr="003B4FA0" w14:paraId="47BD750F" w14:textId="77777777">
        <w:trPr>
          <w:cantSplit/>
          <w:jc w:val="center"/>
        </w:trPr>
        <w:tc>
          <w:tcPr>
            <w:tcW w:w="2600" w:type="dxa"/>
            <w:vAlign w:val="center"/>
          </w:tcPr>
          <w:p w14:paraId="17902D5F"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First_Generation</w:t>
            </w:r>
          </w:p>
        </w:tc>
        <w:tc>
          <w:tcPr>
            <w:tcW w:w="2800" w:type="dxa"/>
            <w:vAlign w:val="center"/>
          </w:tcPr>
          <w:p w14:paraId="11295C66"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900" w:type="dxa"/>
            <w:vAlign w:val="center"/>
          </w:tcPr>
          <w:p w14:paraId="7ACA6215"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53.257</w:t>
            </w:r>
          </w:p>
        </w:tc>
        <w:tc>
          <w:tcPr>
            <w:tcW w:w="1770" w:type="dxa"/>
            <w:vAlign w:val="center"/>
          </w:tcPr>
          <w:p w14:paraId="4121C633"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67,21%</w:t>
            </w:r>
          </w:p>
        </w:tc>
      </w:tr>
      <w:tr w:rsidR="0070113F" w:rsidRPr="003B4FA0" w14:paraId="3788A140" w14:textId="77777777">
        <w:trPr>
          <w:cantSplit/>
          <w:jc w:val="center"/>
        </w:trPr>
        <w:tc>
          <w:tcPr>
            <w:tcW w:w="2600" w:type="dxa"/>
            <w:shd w:val="clear" w:color="auto" w:fill="F2F5F7"/>
            <w:vAlign w:val="center"/>
          </w:tcPr>
          <w:p w14:paraId="4A4094D1"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First_Generation</w:t>
            </w:r>
          </w:p>
        </w:tc>
        <w:tc>
          <w:tcPr>
            <w:tcW w:w="2800" w:type="dxa"/>
            <w:shd w:val="clear" w:color="auto" w:fill="F2F5F7"/>
            <w:vAlign w:val="center"/>
          </w:tcPr>
          <w:p w14:paraId="2A9A03FF"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1900" w:type="dxa"/>
            <w:shd w:val="clear" w:color="auto" w:fill="F2F5F7"/>
            <w:vAlign w:val="center"/>
          </w:tcPr>
          <w:p w14:paraId="719820F4"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25.982</w:t>
            </w:r>
          </w:p>
        </w:tc>
        <w:tc>
          <w:tcPr>
            <w:tcW w:w="1770" w:type="dxa"/>
            <w:shd w:val="clear" w:color="auto" w:fill="F2F5F7"/>
            <w:vAlign w:val="center"/>
          </w:tcPr>
          <w:p w14:paraId="7435303E"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32,79%</w:t>
            </w:r>
          </w:p>
        </w:tc>
      </w:tr>
      <w:tr w:rsidR="0070113F" w:rsidRPr="003B4FA0" w14:paraId="334D6661" w14:textId="77777777">
        <w:trPr>
          <w:cantSplit/>
          <w:jc w:val="center"/>
        </w:trPr>
        <w:tc>
          <w:tcPr>
            <w:tcW w:w="2600" w:type="dxa"/>
            <w:vAlign w:val="center"/>
          </w:tcPr>
          <w:p w14:paraId="0F9EEF4B"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Scholarship</w:t>
            </w:r>
          </w:p>
        </w:tc>
        <w:tc>
          <w:tcPr>
            <w:tcW w:w="2800" w:type="dxa"/>
            <w:vAlign w:val="center"/>
          </w:tcPr>
          <w:p w14:paraId="5F4EB7F5"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900" w:type="dxa"/>
            <w:vAlign w:val="center"/>
          </w:tcPr>
          <w:p w14:paraId="69F4162E"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57.249</w:t>
            </w:r>
          </w:p>
        </w:tc>
        <w:tc>
          <w:tcPr>
            <w:tcW w:w="1770" w:type="dxa"/>
            <w:vAlign w:val="center"/>
          </w:tcPr>
          <w:p w14:paraId="5403DD4B"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72,25%</w:t>
            </w:r>
          </w:p>
        </w:tc>
      </w:tr>
      <w:tr w:rsidR="0070113F" w:rsidRPr="003B4FA0" w14:paraId="55100583" w14:textId="77777777">
        <w:trPr>
          <w:cantSplit/>
          <w:jc w:val="center"/>
        </w:trPr>
        <w:tc>
          <w:tcPr>
            <w:tcW w:w="2600" w:type="dxa"/>
            <w:shd w:val="clear" w:color="auto" w:fill="F2F5F7"/>
            <w:vAlign w:val="center"/>
          </w:tcPr>
          <w:p w14:paraId="3B5D72CD"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Scholarship</w:t>
            </w:r>
          </w:p>
        </w:tc>
        <w:tc>
          <w:tcPr>
            <w:tcW w:w="2800" w:type="dxa"/>
            <w:shd w:val="clear" w:color="auto" w:fill="F2F5F7"/>
            <w:vAlign w:val="center"/>
          </w:tcPr>
          <w:p w14:paraId="0B09FAF7"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1900" w:type="dxa"/>
            <w:shd w:val="clear" w:color="auto" w:fill="F2F5F7"/>
            <w:vAlign w:val="center"/>
          </w:tcPr>
          <w:p w14:paraId="18ED9D11"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21.990</w:t>
            </w:r>
          </w:p>
        </w:tc>
        <w:tc>
          <w:tcPr>
            <w:tcW w:w="1770" w:type="dxa"/>
            <w:shd w:val="clear" w:color="auto" w:fill="F2F5F7"/>
            <w:vAlign w:val="center"/>
          </w:tcPr>
          <w:p w14:paraId="6EAF45A7"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27,75%</w:t>
            </w:r>
          </w:p>
        </w:tc>
      </w:tr>
      <w:tr w:rsidR="0070113F" w:rsidRPr="003B4FA0" w14:paraId="0ABF791E" w14:textId="77777777">
        <w:trPr>
          <w:cantSplit/>
          <w:jc w:val="center"/>
        </w:trPr>
        <w:tc>
          <w:tcPr>
            <w:tcW w:w="2600" w:type="dxa"/>
            <w:vAlign w:val="center"/>
          </w:tcPr>
          <w:p w14:paraId="62B05784"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Housing_Status</w:t>
            </w:r>
          </w:p>
        </w:tc>
        <w:tc>
          <w:tcPr>
            <w:tcW w:w="2800" w:type="dxa"/>
            <w:vAlign w:val="center"/>
          </w:tcPr>
          <w:p w14:paraId="221A567F"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On-Campus</w:t>
            </w:r>
          </w:p>
        </w:tc>
        <w:tc>
          <w:tcPr>
            <w:tcW w:w="1900" w:type="dxa"/>
            <w:vAlign w:val="center"/>
          </w:tcPr>
          <w:p w14:paraId="6774FD0F"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31.315</w:t>
            </w:r>
          </w:p>
        </w:tc>
        <w:tc>
          <w:tcPr>
            <w:tcW w:w="1770" w:type="dxa"/>
            <w:vAlign w:val="center"/>
          </w:tcPr>
          <w:p w14:paraId="0E1D07C3"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39,52%</w:t>
            </w:r>
          </w:p>
        </w:tc>
      </w:tr>
      <w:tr w:rsidR="0070113F" w:rsidRPr="003B4FA0" w14:paraId="4E2796A3" w14:textId="77777777">
        <w:trPr>
          <w:cantSplit/>
          <w:jc w:val="center"/>
        </w:trPr>
        <w:tc>
          <w:tcPr>
            <w:tcW w:w="2600" w:type="dxa"/>
            <w:shd w:val="clear" w:color="auto" w:fill="F2F5F7"/>
            <w:vAlign w:val="center"/>
          </w:tcPr>
          <w:p w14:paraId="6E962CFE"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Housing_Status</w:t>
            </w:r>
          </w:p>
        </w:tc>
        <w:tc>
          <w:tcPr>
            <w:tcW w:w="2800" w:type="dxa"/>
            <w:shd w:val="clear" w:color="auto" w:fill="F2F5F7"/>
            <w:vAlign w:val="center"/>
          </w:tcPr>
          <w:p w14:paraId="1248F5DA"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Off-Campus</w:t>
            </w:r>
          </w:p>
        </w:tc>
        <w:tc>
          <w:tcPr>
            <w:tcW w:w="1900" w:type="dxa"/>
            <w:shd w:val="clear" w:color="auto" w:fill="F2F5F7"/>
            <w:vAlign w:val="center"/>
          </w:tcPr>
          <w:p w14:paraId="140C5D20"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23.157</w:t>
            </w:r>
          </w:p>
        </w:tc>
        <w:tc>
          <w:tcPr>
            <w:tcW w:w="1770" w:type="dxa"/>
            <w:shd w:val="clear" w:color="auto" w:fill="F2F5F7"/>
            <w:vAlign w:val="center"/>
          </w:tcPr>
          <w:p w14:paraId="395D5F8E"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29,22%</w:t>
            </w:r>
          </w:p>
        </w:tc>
      </w:tr>
      <w:tr w:rsidR="0070113F" w:rsidRPr="003B4FA0" w14:paraId="3A653A22" w14:textId="77777777">
        <w:trPr>
          <w:cantSplit/>
          <w:jc w:val="center"/>
        </w:trPr>
        <w:tc>
          <w:tcPr>
            <w:tcW w:w="2600" w:type="dxa"/>
            <w:vAlign w:val="center"/>
          </w:tcPr>
          <w:p w14:paraId="5FCAD310"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Housing_Status</w:t>
            </w:r>
          </w:p>
        </w:tc>
        <w:tc>
          <w:tcPr>
            <w:tcW w:w="2800" w:type="dxa"/>
            <w:vAlign w:val="center"/>
          </w:tcPr>
          <w:p w14:paraId="03100394"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With Parents</w:t>
            </w:r>
          </w:p>
        </w:tc>
        <w:tc>
          <w:tcPr>
            <w:tcW w:w="1900" w:type="dxa"/>
            <w:vAlign w:val="center"/>
          </w:tcPr>
          <w:p w14:paraId="1865F46C"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24.767</w:t>
            </w:r>
          </w:p>
        </w:tc>
        <w:tc>
          <w:tcPr>
            <w:tcW w:w="1770" w:type="dxa"/>
            <w:vAlign w:val="center"/>
          </w:tcPr>
          <w:p w14:paraId="1A5E9ACC"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31,26%</w:t>
            </w:r>
          </w:p>
        </w:tc>
      </w:tr>
    </w:tbl>
    <w:p w14:paraId="587402C4"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Nguồn: nhóm đếm trực tiếp từ CSV gốc, đối chiếu với biểu đồ tại cell 29. Mẫu số của mỗi tỷ lệ là 79.239.</w:t>
      </w:r>
    </w:p>
    <w:p w14:paraId="759AFFED"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End_of_Semester_Status và Target_Dropout_Next_Sem cũng xuất hiện trong khung biểu đồ phân loại của notebook, nhưng có vai trò là trạng thái và nhãn. Việc đặt chung trong một hình phục vụ mô tả không có nghĩa các cột này đều là đầu vào huấn luyện. Phân bố nhãn và mối liên hệ với trạng thái được phân tích tiếp ở mục 2.5.</w:t>
      </w:r>
    </w:p>
    <w:p w14:paraId="5659286C"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lastRenderedPageBreak/>
        <w:t>[CHÈN HÌNH 2.5 TẠI ĐÂY — PHÂN BỐ BIẾN PHÂN LOẠI, TRẠNG THÁI VÀ NHÃN]</w:t>
      </w:r>
    </w:p>
    <w:p w14:paraId="3570A4DB"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rPr>
      </w:pPr>
      <w:r w:rsidRPr="003B4FA0">
        <w:rPr>
          <w:rFonts w:ascii="Times New Roman" w:eastAsia="Times New Roman" w:hAnsi="Times New Roman" w:cs="Times New Roman"/>
          <w:color w:val="9C5700"/>
          <w:lang w:val="vi-VN"/>
        </w:rPr>
        <w:t>Nguồn lấy hình: Phần A → mục 3.2.3. Nhóm Categorical &amp; Target Features → khung countplot của cat_cols (chỉ số cell 29).</w:t>
      </w:r>
    </w:p>
    <w:p w14:paraId="3D71356F"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Lấy đủ sáu ô Gender, First_Generation, Housing_Status, Scholarship, End_of_Semester_Status và Target_Dropout_Next_Sem. Giữ trục tung “Số bản ghi sinh viên–học kỳ”. Khi cần, chia hình thành hai phần ba biểu đồ để đọc được nhãn. Ghi rõ Gender chưa chuẩn hóa cách viết ở bước này. Thay khối hướng dẫn này bằng hình và giữ chú thích bên dưới.</w:t>
      </w:r>
    </w:p>
    <w:p w14:paraId="3B1BAEED"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2.5. Số bản ghi theo các biến phân loại, trạng thái cuối kỳ và nhãn trên dữ liệu gốc; Gender chưa chuẩn hóa. Nguồn: notebook của nhóm.</w:t>
      </w:r>
    </w:p>
    <w:p w14:paraId="30129E81" w14:textId="77777777" w:rsidR="0070113F" w:rsidRPr="003B4FA0" w:rsidRDefault="009E098A" w:rsidP="000D0C83">
      <w:pPr>
        <w:pStyle w:val="Heading2"/>
      </w:pPr>
      <w:r w:rsidRPr="003B4FA0">
        <w:t>2.5. Mất cân bằng nhãn và thông tin kiểm duyệt</w:t>
      </w:r>
    </w:p>
    <w:p w14:paraId="55577DA0" w14:textId="77777777" w:rsidR="0070113F" w:rsidRPr="003B4FA0" w:rsidRDefault="009E098A" w:rsidP="000D0C83">
      <w:pPr>
        <w:pStyle w:val="Heading3"/>
      </w:pPr>
      <w:r w:rsidRPr="003B4FA0">
        <w:t>2.5.1. Phân bố nhãn mục tiêu</w:t>
      </w:r>
    </w:p>
    <w:p w14:paraId="187B36E6"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Target_Dropout_Next_Sem là nhãn nhị phân được cung cấp sẵn trong CSV. Nhãn 1 được đọc là có ghi nhận bỏ học, còn nhãn 0 là không ghi nhận bỏ học theo nhãn dữ liệu. Bảng 2.4 cho thấy lớp 0 chiếm đa số, tạo ra sự mất cân bằng cần lưu ý khi lựa chọn chỉ số đánh giá.</w:t>
      </w:r>
    </w:p>
    <w:p w14:paraId="49F5CBE1" w14:textId="77777777" w:rsidR="0070113F" w:rsidRPr="003B4FA0" w:rsidRDefault="009E098A" w:rsidP="0041310F">
      <w:pPr>
        <w:keepNext/>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Bảng 2.4. Phân bố nhãn Target_Dropout_Next_Sem</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900"/>
        <w:gridCol w:w="4470"/>
        <w:gridCol w:w="1900"/>
        <w:gridCol w:w="1800"/>
      </w:tblGrid>
      <w:tr w:rsidR="0070113F" w:rsidRPr="003B4FA0" w14:paraId="2E6D49BF" w14:textId="77777777">
        <w:trPr>
          <w:cantSplit/>
          <w:tblHeader/>
          <w:jc w:val="center"/>
        </w:trPr>
        <w:tc>
          <w:tcPr>
            <w:tcW w:w="900" w:type="dxa"/>
            <w:shd w:val="clear" w:color="auto" w:fill="24475D"/>
            <w:vAlign w:val="center"/>
          </w:tcPr>
          <w:p w14:paraId="759B44A9"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Nhãn</w:t>
            </w:r>
          </w:p>
        </w:tc>
        <w:tc>
          <w:tcPr>
            <w:tcW w:w="4470" w:type="dxa"/>
            <w:shd w:val="clear" w:color="auto" w:fill="24475D"/>
            <w:vAlign w:val="center"/>
          </w:tcPr>
          <w:p w14:paraId="60A60400"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Diễn giải</w:t>
            </w:r>
          </w:p>
        </w:tc>
        <w:tc>
          <w:tcPr>
            <w:tcW w:w="1900" w:type="dxa"/>
            <w:shd w:val="clear" w:color="auto" w:fill="24475D"/>
            <w:vAlign w:val="center"/>
          </w:tcPr>
          <w:p w14:paraId="5BF45089"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Số bản ghi</w:t>
            </w:r>
          </w:p>
        </w:tc>
        <w:tc>
          <w:tcPr>
            <w:tcW w:w="1800" w:type="dxa"/>
            <w:shd w:val="clear" w:color="auto" w:fill="24475D"/>
            <w:vAlign w:val="center"/>
          </w:tcPr>
          <w:p w14:paraId="46C27E1F"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Tỷ lệ</w:t>
            </w:r>
          </w:p>
        </w:tc>
      </w:tr>
      <w:tr w:rsidR="0070113F" w:rsidRPr="003B4FA0" w14:paraId="31B43A47" w14:textId="77777777">
        <w:trPr>
          <w:cantSplit/>
          <w:jc w:val="center"/>
        </w:trPr>
        <w:tc>
          <w:tcPr>
            <w:tcW w:w="900" w:type="dxa"/>
            <w:vAlign w:val="center"/>
          </w:tcPr>
          <w:p w14:paraId="31B3001A"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4470" w:type="dxa"/>
            <w:vAlign w:val="center"/>
          </w:tcPr>
          <w:p w14:paraId="3B17A582"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Không ghi nhận bỏ học theo nhãn CSV</w:t>
            </w:r>
          </w:p>
        </w:tc>
        <w:tc>
          <w:tcPr>
            <w:tcW w:w="1900" w:type="dxa"/>
            <w:vAlign w:val="center"/>
          </w:tcPr>
          <w:p w14:paraId="153551AF"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72.322</w:t>
            </w:r>
          </w:p>
        </w:tc>
        <w:tc>
          <w:tcPr>
            <w:tcW w:w="1800" w:type="dxa"/>
            <w:vAlign w:val="center"/>
          </w:tcPr>
          <w:p w14:paraId="398B57CE"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91,27%</w:t>
            </w:r>
          </w:p>
        </w:tc>
      </w:tr>
      <w:tr w:rsidR="0070113F" w:rsidRPr="003B4FA0" w14:paraId="3BEBDEE2" w14:textId="77777777">
        <w:trPr>
          <w:cantSplit/>
          <w:jc w:val="center"/>
        </w:trPr>
        <w:tc>
          <w:tcPr>
            <w:tcW w:w="900" w:type="dxa"/>
            <w:shd w:val="clear" w:color="auto" w:fill="F2F5F7"/>
            <w:vAlign w:val="center"/>
          </w:tcPr>
          <w:p w14:paraId="6A2C715C"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4470" w:type="dxa"/>
            <w:shd w:val="clear" w:color="auto" w:fill="F2F5F7"/>
            <w:vAlign w:val="center"/>
          </w:tcPr>
          <w:p w14:paraId="4605BFC5"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Ghi nhận bỏ học theo nhãn CSV</w:t>
            </w:r>
          </w:p>
        </w:tc>
        <w:tc>
          <w:tcPr>
            <w:tcW w:w="1900" w:type="dxa"/>
            <w:shd w:val="clear" w:color="auto" w:fill="F2F5F7"/>
            <w:vAlign w:val="center"/>
          </w:tcPr>
          <w:p w14:paraId="659AD13D"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6.917</w:t>
            </w:r>
          </w:p>
        </w:tc>
        <w:tc>
          <w:tcPr>
            <w:tcW w:w="1800" w:type="dxa"/>
            <w:shd w:val="clear" w:color="auto" w:fill="F2F5F7"/>
            <w:vAlign w:val="center"/>
          </w:tcPr>
          <w:p w14:paraId="7F5A07D8"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8,73%</w:t>
            </w:r>
          </w:p>
        </w:tc>
      </w:tr>
      <w:tr w:rsidR="0070113F" w:rsidRPr="003B4FA0" w14:paraId="6260CE14" w14:textId="77777777">
        <w:trPr>
          <w:cantSplit/>
          <w:jc w:val="center"/>
        </w:trPr>
        <w:tc>
          <w:tcPr>
            <w:tcW w:w="900" w:type="dxa"/>
            <w:vAlign w:val="center"/>
          </w:tcPr>
          <w:p w14:paraId="62D24FDA"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Tổng</w:t>
            </w:r>
          </w:p>
        </w:tc>
        <w:tc>
          <w:tcPr>
            <w:tcW w:w="4470" w:type="dxa"/>
            <w:vAlign w:val="center"/>
          </w:tcPr>
          <w:p w14:paraId="394E5089"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Toàn bộ bản ghi sinh viên–học kỳ</w:t>
            </w:r>
          </w:p>
        </w:tc>
        <w:tc>
          <w:tcPr>
            <w:tcW w:w="1900" w:type="dxa"/>
            <w:vAlign w:val="center"/>
          </w:tcPr>
          <w:p w14:paraId="0C7478A8"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79.239</w:t>
            </w:r>
          </w:p>
        </w:tc>
        <w:tc>
          <w:tcPr>
            <w:tcW w:w="1800" w:type="dxa"/>
            <w:vAlign w:val="center"/>
          </w:tcPr>
          <w:p w14:paraId="6B45732F"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100,00%</w:t>
            </w:r>
          </w:p>
        </w:tc>
      </w:tr>
    </w:tbl>
    <w:p w14:paraId="36CEC6C8" w14:textId="77777777" w:rsidR="0070113F" w:rsidRPr="003B4FA0" w:rsidRDefault="009E098A"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nhóm đếm từ CSV gốc; đối chiếu với df.describe() và biểu đồ mục tiêu trong notebook.</w:t>
      </w:r>
    </w:p>
    <w:p w14:paraId="35ACC79D"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Nếu luôn dự đoán nhãn 0 trên toàn bộ dữ liệu này, tỷ lệ dự đoán đúng theo Accuracy vẫn đạt 91,27%, trong khi không phát hiện được bản ghi nhãn 1 nào, tức Recall của nhãn 1 bằng 0. Đây là mốc minh họa tính từ phân bố của toàn bộ CSV, không phải kết quả đánh giá trên tập test. Ví dụ cho thấy Accuracy cao có thể đi kèm khả năng phát hiện lớp cần quan tâm rất thấp.</w:t>
      </w:r>
    </w:p>
    <w:p w14:paraId="4072AD86"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lastRenderedPageBreak/>
        <w:t>Trong các thực nghiệm sau, Precision cho biết tỷ lệ nhãn 1 đúng trong những bản ghi được mô hình cảnh báo; Recall phản ánh tỷ lệ nhãn 1 thực tế được phát hiện; F1 kết hợp hai đại lượng này. Ma trận nhầm lẫn giúp phân biệt cảnh báo sai với bỏ sót. Việc đọc đồng thời các chỉ số phù hợp hơn với bài toán cảnh báo so với chỉ nhìn Accuracy; phương án cân bằng lớp và kết quả huấn luyện được trình bày ở Chương 7.</w:t>
      </w:r>
    </w:p>
    <w:p w14:paraId="0A77BF35" w14:textId="77777777" w:rsidR="0070113F" w:rsidRPr="003B4FA0" w:rsidRDefault="009E098A" w:rsidP="000D0C83">
      <w:pPr>
        <w:pStyle w:val="Heading3"/>
      </w:pPr>
      <w:r w:rsidRPr="003B4FA0">
        <w:t>2.5.2. Trạng thái cuối kỳ và cờ Censored</w:t>
      </w:r>
    </w:p>
    <w:p w14:paraId="2EEEF958"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End_of_Semester_Status gồm 70.354 bản ghi Enrolled (88,79%), 6.917 bản ghi Dropped_Out (8,73%) và 1.968 bản ghi Graduated (2,48%). Những tỷ lệ này mô tả trạng thái tại các lần quan sát; không thể từ việc Enrolled chiếm đa số mà kết luận trạng thái của từng người ổn định xuyên suốt quá trình học.</w:t>
      </w:r>
    </w:p>
    <w:p w14:paraId="20E07B70"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Censored là cờ liên quan đến kiểm duyệt quan sát. Trong phân tích dữ liệu theo dõi, quan sát bị kiểm duyệt thường đòi hỏi phân biệt việc chưa ghi nhận sự kiện với việc đã biết chắc sự kiện không xảy ra sau đó. Đối với bộ dữ liệu này, quy tắc gán cụ thể cần được xác nhận từ nguồn. Có 11.115 bản ghi Censored = 1, chiếm 14,03%, và tất cả đều mang trạng thái Enrolled cùng nhãn 0.</w:t>
      </w:r>
    </w:p>
    <w:p w14:paraId="5EEC42B0" w14:textId="77777777" w:rsidR="0070113F" w:rsidRPr="003B4FA0" w:rsidRDefault="009E098A"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Bảng 2.5. Đối chiếu trạng thái cuối kỳ, kiểm duyệt và nhãn mục tiêu</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4570"/>
        <w:gridCol w:w="1300"/>
        <w:gridCol w:w="1300"/>
        <w:gridCol w:w="1900"/>
      </w:tblGrid>
      <w:tr w:rsidR="0070113F" w:rsidRPr="003B4FA0" w14:paraId="7BACEA82" w14:textId="77777777">
        <w:trPr>
          <w:cantSplit/>
          <w:tblHeader/>
          <w:jc w:val="center"/>
        </w:trPr>
        <w:tc>
          <w:tcPr>
            <w:tcW w:w="4570" w:type="dxa"/>
            <w:shd w:val="clear" w:color="auto" w:fill="24475D"/>
            <w:vAlign w:val="center"/>
          </w:tcPr>
          <w:p w14:paraId="28C75353"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Trạng thái cuối kỳ</w:t>
            </w:r>
          </w:p>
        </w:tc>
        <w:tc>
          <w:tcPr>
            <w:tcW w:w="1300" w:type="dxa"/>
            <w:shd w:val="clear" w:color="auto" w:fill="24475D"/>
            <w:vAlign w:val="center"/>
          </w:tcPr>
          <w:p w14:paraId="01D45486"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Censored</w:t>
            </w:r>
          </w:p>
        </w:tc>
        <w:tc>
          <w:tcPr>
            <w:tcW w:w="1300" w:type="dxa"/>
            <w:shd w:val="clear" w:color="auto" w:fill="24475D"/>
            <w:vAlign w:val="center"/>
          </w:tcPr>
          <w:p w14:paraId="49BB4317"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Nhãn</w:t>
            </w:r>
          </w:p>
        </w:tc>
        <w:tc>
          <w:tcPr>
            <w:tcW w:w="1900" w:type="dxa"/>
            <w:shd w:val="clear" w:color="auto" w:fill="24475D"/>
            <w:vAlign w:val="center"/>
          </w:tcPr>
          <w:p w14:paraId="30099BDB" w14:textId="77777777" w:rsidR="0070113F" w:rsidRPr="003B4FA0" w:rsidRDefault="009E098A" w:rsidP="0041310F">
            <w:pPr>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Số bản ghi</w:t>
            </w:r>
          </w:p>
        </w:tc>
      </w:tr>
      <w:tr w:rsidR="0070113F" w:rsidRPr="003B4FA0" w14:paraId="0D9FE5AE" w14:textId="77777777">
        <w:trPr>
          <w:cantSplit/>
          <w:jc w:val="center"/>
        </w:trPr>
        <w:tc>
          <w:tcPr>
            <w:tcW w:w="4570" w:type="dxa"/>
            <w:vAlign w:val="center"/>
          </w:tcPr>
          <w:p w14:paraId="33AD8825"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Enrolled</w:t>
            </w:r>
          </w:p>
        </w:tc>
        <w:tc>
          <w:tcPr>
            <w:tcW w:w="1300" w:type="dxa"/>
            <w:vAlign w:val="center"/>
          </w:tcPr>
          <w:p w14:paraId="234CC44B"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300" w:type="dxa"/>
            <w:vAlign w:val="center"/>
          </w:tcPr>
          <w:p w14:paraId="53132459"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900" w:type="dxa"/>
            <w:vAlign w:val="center"/>
          </w:tcPr>
          <w:p w14:paraId="20663F87"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59.239</w:t>
            </w:r>
          </w:p>
        </w:tc>
      </w:tr>
      <w:tr w:rsidR="0070113F" w:rsidRPr="003B4FA0" w14:paraId="1908E6F8" w14:textId="77777777">
        <w:trPr>
          <w:cantSplit/>
          <w:jc w:val="center"/>
        </w:trPr>
        <w:tc>
          <w:tcPr>
            <w:tcW w:w="4570" w:type="dxa"/>
            <w:shd w:val="clear" w:color="auto" w:fill="F2F5F7"/>
            <w:vAlign w:val="center"/>
          </w:tcPr>
          <w:p w14:paraId="4A3AEA33"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Enrolled</w:t>
            </w:r>
          </w:p>
        </w:tc>
        <w:tc>
          <w:tcPr>
            <w:tcW w:w="1300" w:type="dxa"/>
            <w:shd w:val="clear" w:color="auto" w:fill="F2F5F7"/>
            <w:vAlign w:val="center"/>
          </w:tcPr>
          <w:p w14:paraId="513783E3"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1300" w:type="dxa"/>
            <w:shd w:val="clear" w:color="auto" w:fill="F2F5F7"/>
            <w:vAlign w:val="center"/>
          </w:tcPr>
          <w:p w14:paraId="59CB81BE"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900" w:type="dxa"/>
            <w:shd w:val="clear" w:color="auto" w:fill="F2F5F7"/>
            <w:vAlign w:val="center"/>
          </w:tcPr>
          <w:p w14:paraId="6F3D2D8A"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11.115</w:t>
            </w:r>
          </w:p>
        </w:tc>
      </w:tr>
      <w:tr w:rsidR="0070113F" w:rsidRPr="003B4FA0" w14:paraId="589ED768" w14:textId="77777777">
        <w:trPr>
          <w:cantSplit/>
          <w:jc w:val="center"/>
        </w:trPr>
        <w:tc>
          <w:tcPr>
            <w:tcW w:w="4570" w:type="dxa"/>
            <w:vAlign w:val="center"/>
          </w:tcPr>
          <w:p w14:paraId="059177DD"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Dropped_Out</w:t>
            </w:r>
          </w:p>
        </w:tc>
        <w:tc>
          <w:tcPr>
            <w:tcW w:w="1300" w:type="dxa"/>
            <w:vAlign w:val="center"/>
          </w:tcPr>
          <w:p w14:paraId="38AFFC81"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300" w:type="dxa"/>
            <w:vAlign w:val="center"/>
          </w:tcPr>
          <w:p w14:paraId="5276A293"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1900" w:type="dxa"/>
            <w:vAlign w:val="center"/>
          </w:tcPr>
          <w:p w14:paraId="2C47C6B5"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6.917</w:t>
            </w:r>
          </w:p>
        </w:tc>
      </w:tr>
      <w:tr w:rsidR="0070113F" w:rsidRPr="003B4FA0" w14:paraId="05938903" w14:textId="77777777">
        <w:trPr>
          <w:cantSplit/>
          <w:jc w:val="center"/>
        </w:trPr>
        <w:tc>
          <w:tcPr>
            <w:tcW w:w="4570" w:type="dxa"/>
            <w:shd w:val="clear" w:color="auto" w:fill="F2F5F7"/>
            <w:vAlign w:val="center"/>
          </w:tcPr>
          <w:p w14:paraId="60BA9FD3"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Graduated</w:t>
            </w:r>
          </w:p>
        </w:tc>
        <w:tc>
          <w:tcPr>
            <w:tcW w:w="1300" w:type="dxa"/>
            <w:shd w:val="clear" w:color="auto" w:fill="F2F5F7"/>
            <w:vAlign w:val="center"/>
          </w:tcPr>
          <w:p w14:paraId="729242D5"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300" w:type="dxa"/>
            <w:shd w:val="clear" w:color="auto" w:fill="F2F5F7"/>
            <w:vAlign w:val="center"/>
          </w:tcPr>
          <w:p w14:paraId="701AD5C5"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900" w:type="dxa"/>
            <w:shd w:val="clear" w:color="auto" w:fill="F2F5F7"/>
            <w:vAlign w:val="center"/>
          </w:tcPr>
          <w:p w14:paraId="5087D216"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1.968</w:t>
            </w:r>
          </w:p>
        </w:tc>
      </w:tr>
    </w:tbl>
    <w:p w14:paraId="07FBE49A"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Nguồn: nhóm lập bảng đối chiếu trực tiếp từ ba cột của CSV gốc. Bảng liệt kê các tổ hợp có xuất hiện trong dữ liệu.</w:t>
      </w:r>
    </w:p>
    <w:p w14:paraId="657D975F"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Bảng 2.5 cho thấy nhãn 0 bao gồm cả các bản ghi đang học, các bản ghi tốt nghiệp và các bản ghi đang học có cờ kiểm duyệt. Vì vậy, nhãn 0 không đồng nghĩa với “đã xác nhận tiếp tục học ở kỳ sau”. Số 8,73% của nhãn 1 cũng không được diễn giải thành xác suất bỏ học của một sinh viên trong toàn khóa, vì mẫu số hiện tại là số bản ghi sinh viên–học kỳ.</w:t>
      </w:r>
    </w:p>
    <w:p w14:paraId="1E2516E4" w14:textId="77777777" w:rsidR="0070113F" w:rsidRPr="003B4FA0" w:rsidRDefault="009E098A" w:rsidP="000D0C83">
      <w:pPr>
        <w:pStyle w:val="Heading3"/>
      </w:pPr>
      <w:r w:rsidRPr="003B4FA0">
        <w:lastRenderedPageBreak/>
        <w:t>2.5.3. Hệ quả đối với thiết kế phân tích và dự báo</w:t>
      </w:r>
    </w:p>
    <w:p w14:paraId="0FEBFA94"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Trong CSV hiện tại, trạng thái Dropped_Out trùng hoàn toàn với các bản ghi có nhãn 1. Nếu đưa End_of_Semester_Status vào mô hình, đầu vào sẽ tiết lộ trực tiếp thông tin của nhãn. Censored mô tả tình trạng quan sát và cũng cần được loại khỏi đặc trưng dự báo theo thiết kế của bài. Hai trường vẫn có giá trị để đối chiếu, kiểm tra và xác định giới hạn diễn giải dữ liệu.</w:t>
      </w:r>
    </w:p>
    <w:p w14:paraId="6AF8B9C2"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Dữ liệu theo dõi dọc còn tạo ra sự phụ thuộc giữa các bản ghi của cùng sinh viên. Do đó, các thống kê ở chương này mang tính mô tả theo dòng; khi đánh giá mô hình cần chia theo nhóm sinh viên như thiết kế ở Chương 1. Để kết luận về dự báo học kỳ tương lai, vẫn cần xác minh thời điểm của đặc trưng, nhãn và bổ sung cách đánh giá theo thời gian phù hợp.</w:t>
      </w:r>
    </w:p>
    <w:p w14:paraId="62FB37F1" w14:textId="77777777" w:rsidR="0070113F" w:rsidRPr="003B4FA0" w:rsidRDefault="009E098A" w:rsidP="000D0C83">
      <w:pPr>
        <w:pStyle w:val="Heading2"/>
      </w:pPr>
      <w:r w:rsidRPr="003B4FA0">
        <w:t>Tiểu kết Chương 2</w:t>
      </w:r>
    </w:p>
    <w:p w14:paraId="5A9E0B1D" w14:textId="77777777" w:rsidR="0070113F" w:rsidRPr="003B4FA0" w:rsidRDefault="009E098A" w:rsidP="0041310F">
      <w:pPr>
        <w:keepNext/>
        <w:keepLines/>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Bộ dữ liệu cung cấp 79.239 bản ghi theo dõi 20.000 sinh viên với 22 cột, trong đó 18 biến được xác định là đặc trưng đầu vào trước mã hóa. Các biến có thang đo, hình dạng phân phối và vai trò khác nhau: có biến rời rạc, biến lệch phải, biến tập trung tại 0 và hai cột chưa đủ số quan sát không thiếu. Chuyên cần có giá trị ngoài miền, còn giới tính có cách ghi chưa thống nhất; đây là các vấn đề cần xử lý có giải thích ở chương tiếp theo.</w:t>
      </w:r>
    </w:p>
    <w:p w14:paraId="7C1D4D52" w14:textId="77777777" w:rsidR="0070113F" w:rsidRPr="003B4FA0" w:rsidRDefault="009E098A" w:rsidP="0041310F">
      <w:pPr>
        <w:keepLines/>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Phân bố nhãn mất cân bằng và thông tin kiểm duyệt yêu cầu diễn giải thận trọng kết quả phân loại. Chương 2 đã xác định cơ sở để lựa chọn chỉ số đánh giá, loại các trường có nguy cơ tiết lộ kết quả và phân biệt thống kê theo bản ghi với thống kê theo người. Chương 3 sẽ trình bày cụ thể các bước kiểm tra chất lượng, xử lý dữ liệu và kiểm chứng kết quả sau tiền xử lý.</w:t>
      </w:r>
    </w:p>
    <w:p w14:paraId="0B2C3150" w14:textId="77777777" w:rsidR="0070113F" w:rsidRPr="003B4FA0" w:rsidRDefault="009E098A" w:rsidP="0041310F">
      <w:pPr>
        <w:spacing w:after="0" w:line="360" w:lineRule="auto"/>
        <w:rPr>
          <w:rFonts w:ascii="Times New Roman" w:hAnsi="Times New Roman" w:cs="Times New Roman"/>
          <w:sz w:val="2"/>
          <w:lang w:val="vi-VN"/>
        </w:rPr>
      </w:pPr>
      <w:r w:rsidRPr="003B4FA0">
        <w:rPr>
          <w:rFonts w:ascii="Times New Roman" w:hAnsi="Times New Roman" w:cs="Times New Roman"/>
          <w:sz w:val="2"/>
          <w:lang w:val="vi-VN"/>
        </w:rPr>
        <w:br w:type="page"/>
      </w:r>
    </w:p>
    <w:p w14:paraId="396C7A8B" w14:textId="77777777" w:rsidR="0070113F" w:rsidRPr="003B4FA0" w:rsidRDefault="009E098A" w:rsidP="0041310F">
      <w:pPr>
        <w:pStyle w:val="Heading1"/>
        <w:spacing w:before="80" w:after="240" w:line="360" w:lineRule="auto"/>
        <w:jc w:val="center"/>
        <w:rPr>
          <w:lang w:val="vi-VN"/>
        </w:rPr>
      </w:pPr>
      <w:r w:rsidRPr="003B4FA0">
        <w:rPr>
          <w:rFonts w:eastAsia="Times New Roman"/>
          <w:color w:val="000000"/>
          <w:lang w:val="vi-VN"/>
        </w:rPr>
        <w:lastRenderedPageBreak/>
        <w:t>CHƯƠNG 3.</w:t>
      </w:r>
      <w:r w:rsidRPr="003B4FA0">
        <w:rPr>
          <w:rFonts w:eastAsia="Times New Roman"/>
          <w:color w:val="000000"/>
          <w:lang w:val="vi-VN"/>
        </w:rPr>
        <w:br/>
        <w:t>KIỂM TRA CHẤT LƯỢNG VÀ TIỀN XỬ LÝ DỮ LIỆU</w:t>
      </w:r>
    </w:p>
    <w:p w14:paraId="11A5EDFB"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Từ các đặc điểm đã nhận diện ở Chương 2, nhóm tiến hành kiểm tra dữ liệu thiếu, trùng lặp, ngoại lai, miền giá trị và cách ghi biến phân loại. Mỗi quyết định xử lý được trình bày cùng cơ sở lựa chọn, kết quả kiểm tra và giới hạn diễn giải. Mục tiêu là tạo bảng dữ liệu phù hợp cho các phép toán tiếp theo, đồng thời bảo toàn thông tin cần dùng để nhận diện sinh viên và đánh giá mô hình.</w:t>
      </w:r>
    </w:p>
    <w:p w14:paraId="25A7749A"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Notebook lưu dữ liệu gốc trong df_raw và thực hiện các bước mô tả trên một bản sao df. Các kết quả làm sạch trong chương này thuộc nhánh phân tích mô tả. Riêng nhánh đánh giá mô hình sẽ bắt đầu lại từ dữ liệu gốc và học các tham số tiền xử lý trên train; sự phân biệt này được làm rõ tại mục 3.6.3.</w:t>
      </w:r>
    </w:p>
    <w:p w14:paraId="2430F730" w14:textId="77777777" w:rsidR="0070113F" w:rsidRPr="003B4FA0" w:rsidRDefault="009E098A" w:rsidP="000D0C83">
      <w:pPr>
        <w:pStyle w:val="Heading2"/>
      </w:pPr>
      <w:r w:rsidRPr="003B4FA0">
        <w:t>3.1. Kiểm tra và xử lý dữ liệu thiếu</w:t>
      </w:r>
    </w:p>
    <w:p w14:paraId="0587AB9B" w14:textId="77777777" w:rsidR="0070113F" w:rsidRPr="003B4FA0" w:rsidRDefault="009E098A" w:rsidP="000D0C83">
      <w:pPr>
        <w:pStyle w:val="Heading3"/>
      </w:pPr>
      <w:r w:rsidRPr="003B4FA0">
        <w:t>3.1.1. Xác định số lượng và tỷ lệ thiếu</w:t>
      </w:r>
    </w:p>
    <w:p w14:paraId="40CF1181"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Nhóm đếm số ô thiếu theo từng cột bằng isnull().sum() và chia cho tổng số 79.239 bản ghi để tính tỷ lệ. Chỉ Family_Income và LMS_Logins có ô thiếu; lần lượt là 3.604 ô (4,55%) và 867 ô (1,09%). Các cột còn lại không có giá trị thiếu theo phép kiểm tra trên CSV hiện tại.</w:t>
      </w:r>
    </w:p>
    <w:p w14:paraId="62DF648B"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color w:val="000000"/>
          <w:lang w:val="vi-VN"/>
        </w:rPr>
        <w:t>Tỷ lệ thiếu của cột j (%) = (Số ô thiếu của cột j / 79.239) × 100</w:t>
      </w:r>
    </w:p>
    <w:p w14:paraId="2F210ACE"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Tổng số ô thiếu ở hai cột là 4.471, nhưng không được hiểu là 4.471 dòng khác nhau. Đối chiếu bổ sung trực tiếp với CSV cho thấy 40 bản ghi thiếu đồng thời cả hai biến, nên có 4.431 bản ghi thiếu ít nhất một trong hai giá trị. Phân biệt ô thiếu với dòng có thiếu giúp tránh ước lượng sai lượng dữ liệu có thể bị mất nếu áp dụng xóa dòng.</w:t>
      </w:r>
    </w:p>
    <w:p w14:paraId="21A8404D" w14:textId="77777777" w:rsidR="0070113F" w:rsidRPr="003B4FA0" w:rsidRDefault="009E098A" w:rsidP="000D0C83">
      <w:pPr>
        <w:pStyle w:val="Heading3"/>
      </w:pPr>
      <w:r w:rsidRPr="003B4FA0">
        <w:t>3.1.2. Khảo sát nhóm thiếu thông tin thu nhập</w:t>
      </w:r>
    </w:p>
    <w:p w14:paraId="4EB79E0B"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Để có thêm căn cứ trước khi xử lý, notebook khảo sát các bản ghi thiếu Family_Income. Trong nhóm này, khoảng 33,35% bản ghi có học bổng; tỷ lệ Enrolled, Dropped_Out và Graduated lần lượt là 86,51%, 11,02% và 2,47%. Financial_Stress có trung bình khoảng 2,54 và trung vị 2. Những thống kê này mô tả nhóm đang thiếu thông tin, chưa giải thích được vì sao các giá trị thu nhập không được ghi nhận.</w:t>
      </w:r>
    </w:p>
    <w:p w14:paraId="7536DE31"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lastRenderedPageBreak/>
        <w:t>GPA trung bình của nhóm thiếu thu nhập và nhóm có thu nhập được ghi nhận lần lượt xấp xỉ 2,70 và 2,69. Hai mức trung bình gần nhau không đủ để kết luận dữ liệu thiếu hoàn toàn ngẫu nhiên, hoặc việc điền khuyết không gây sai lệch. Nhóm chưa xác định cơ chế MCAR, MAR hay MNAR và không suy đoán nguyên nhân thiếu do tâm lý bảo mật, thủ tục khai báo hoặc lỗi hệ thống khi chưa có bằng chứng.</w:t>
      </w:r>
    </w:p>
    <w:p w14:paraId="54F6E19B" w14:textId="77777777" w:rsidR="0070113F" w:rsidRPr="003B4FA0" w:rsidRDefault="009E098A" w:rsidP="000D0C83">
      <w:pPr>
        <w:pStyle w:val="Heading3"/>
      </w:pPr>
      <w:r w:rsidRPr="003B4FA0">
        <w:t>3.1.3. Lựa chọn phương pháp điền bằng trung vị</w:t>
      </w:r>
    </w:p>
    <w:p w14:paraId="1E39CF0D"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Nhánh mô tả sử dụng trung vị của các giá trị không thiếu trong từng cột để điền khuyết. Family_Income có phân phối lệch phải và những giá trị lớn, nên trung vị ít nhạy với giá trị cực đoan hơn trung bình. Với LMS_Logins, điền bằng trung vị là một lựa chọn đơn giản, dễ kiểm tra và nhất quán với cách xử lý biến số trong bài.</w:t>
      </w:r>
    </w:p>
    <w:p w14:paraId="2AC8F419"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Cụ thể, các ô thiếu của Family_Income được thay bằng 52.000 theo đơn vị tiền chưa được xác nhận từ nguồn; các ô thiếu của LMS_Logins được thay bằng 66. Các giá trị đã quan sát được giữ nguyên. Phương pháp này giúp giữ lại các trường thông tin còn lại trên cùng bản ghi, nhưng không khôi phục được giá trị thật đã mất.</w:t>
      </w:r>
    </w:p>
    <w:p w14:paraId="7A493CC5"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color w:val="000000"/>
          <w:lang w:val="vi-VN"/>
        </w:rPr>
        <w:t>x sau xử lý = trung vị của cột nếu x bị thiếu; ngược lại giữ nguyên x</w:t>
      </w:r>
    </w:p>
    <w:p w14:paraId="66AD3BAA" w14:textId="77777777" w:rsidR="0070113F" w:rsidRPr="003B4FA0" w:rsidRDefault="009E098A"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Bảng 3.1. Kết quả điền khuyết bằng trung vị trong nhánh mô tả</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2700"/>
        <w:gridCol w:w="1600"/>
        <w:gridCol w:w="1400"/>
        <w:gridCol w:w="1800"/>
        <w:gridCol w:w="1570"/>
      </w:tblGrid>
      <w:tr w:rsidR="0070113F" w:rsidRPr="003B4FA0" w14:paraId="279FA6EC" w14:textId="77777777">
        <w:trPr>
          <w:cantSplit/>
          <w:tblHeader/>
          <w:jc w:val="center"/>
        </w:trPr>
        <w:tc>
          <w:tcPr>
            <w:tcW w:w="2700" w:type="dxa"/>
            <w:shd w:val="clear" w:color="auto" w:fill="24475D"/>
            <w:vAlign w:val="center"/>
          </w:tcPr>
          <w:p w14:paraId="1ED6CA64"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Biến</w:t>
            </w:r>
          </w:p>
        </w:tc>
        <w:tc>
          <w:tcPr>
            <w:tcW w:w="1600" w:type="dxa"/>
            <w:shd w:val="clear" w:color="auto" w:fill="24475D"/>
            <w:vAlign w:val="center"/>
          </w:tcPr>
          <w:p w14:paraId="311F2BCE"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Số ô thiếu trước</w:t>
            </w:r>
          </w:p>
        </w:tc>
        <w:tc>
          <w:tcPr>
            <w:tcW w:w="1400" w:type="dxa"/>
            <w:shd w:val="clear" w:color="auto" w:fill="24475D"/>
            <w:vAlign w:val="center"/>
          </w:tcPr>
          <w:p w14:paraId="13E050A2"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Tỷ lệ thiếu</w:t>
            </w:r>
          </w:p>
        </w:tc>
        <w:tc>
          <w:tcPr>
            <w:tcW w:w="1800" w:type="dxa"/>
            <w:shd w:val="clear" w:color="auto" w:fill="24475D"/>
            <w:vAlign w:val="center"/>
          </w:tcPr>
          <w:p w14:paraId="1F8225AE"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Trung vị dùng điền</w:t>
            </w:r>
          </w:p>
        </w:tc>
        <w:tc>
          <w:tcPr>
            <w:tcW w:w="1570" w:type="dxa"/>
            <w:shd w:val="clear" w:color="auto" w:fill="24475D"/>
            <w:vAlign w:val="center"/>
          </w:tcPr>
          <w:p w14:paraId="5EEC3AFB"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Số ô thiếu sau</w:t>
            </w:r>
          </w:p>
        </w:tc>
      </w:tr>
      <w:tr w:rsidR="0070113F" w:rsidRPr="003B4FA0" w14:paraId="65783159" w14:textId="77777777">
        <w:trPr>
          <w:cantSplit/>
          <w:jc w:val="center"/>
        </w:trPr>
        <w:tc>
          <w:tcPr>
            <w:tcW w:w="2700" w:type="dxa"/>
            <w:vAlign w:val="center"/>
          </w:tcPr>
          <w:p w14:paraId="32D36940"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Family_Income</w:t>
            </w:r>
          </w:p>
        </w:tc>
        <w:tc>
          <w:tcPr>
            <w:tcW w:w="1600" w:type="dxa"/>
            <w:vAlign w:val="center"/>
          </w:tcPr>
          <w:p w14:paraId="73799AF5"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3.604</w:t>
            </w:r>
          </w:p>
        </w:tc>
        <w:tc>
          <w:tcPr>
            <w:tcW w:w="1400" w:type="dxa"/>
            <w:vAlign w:val="center"/>
          </w:tcPr>
          <w:p w14:paraId="1B3A99A0"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4,55%</w:t>
            </w:r>
          </w:p>
        </w:tc>
        <w:tc>
          <w:tcPr>
            <w:tcW w:w="1800" w:type="dxa"/>
            <w:vAlign w:val="center"/>
          </w:tcPr>
          <w:p w14:paraId="322442E7"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52.000</w:t>
            </w:r>
          </w:p>
        </w:tc>
        <w:tc>
          <w:tcPr>
            <w:tcW w:w="1570" w:type="dxa"/>
            <w:vAlign w:val="center"/>
          </w:tcPr>
          <w:p w14:paraId="34275F1A"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r w:rsidR="0070113F" w:rsidRPr="003B4FA0" w14:paraId="3E082E78" w14:textId="77777777">
        <w:trPr>
          <w:cantSplit/>
          <w:jc w:val="center"/>
        </w:trPr>
        <w:tc>
          <w:tcPr>
            <w:tcW w:w="2700" w:type="dxa"/>
            <w:shd w:val="clear" w:color="auto" w:fill="F2F5F7"/>
            <w:vAlign w:val="center"/>
          </w:tcPr>
          <w:p w14:paraId="4F0A196B"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LMS_Logins</w:t>
            </w:r>
          </w:p>
        </w:tc>
        <w:tc>
          <w:tcPr>
            <w:tcW w:w="1600" w:type="dxa"/>
            <w:shd w:val="clear" w:color="auto" w:fill="F2F5F7"/>
            <w:vAlign w:val="center"/>
          </w:tcPr>
          <w:p w14:paraId="517E01E6"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867</w:t>
            </w:r>
          </w:p>
        </w:tc>
        <w:tc>
          <w:tcPr>
            <w:tcW w:w="1400" w:type="dxa"/>
            <w:shd w:val="clear" w:color="auto" w:fill="F2F5F7"/>
            <w:vAlign w:val="center"/>
          </w:tcPr>
          <w:p w14:paraId="6A1BC133"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1,09%</w:t>
            </w:r>
          </w:p>
        </w:tc>
        <w:tc>
          <w:tcPr>
            <w:tcW w:w="1800" w:type="dxa"/>
            <w:shd w:val="clear" w:color="auto" w:fill="F2F5F7"/>
            <w:vAlign w:val="center"/>
          </w:tcPr>
          <w:p w14:paraId="45CFA9E7"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66</w:t>
            </w:r>
          </w:p>
        </w:tc>
        <w:tc>
          <w:tcPr>
            <w:tcW w:w="1570" w:type="dxa"/>
            <w:shd w:val="clear" w:color="auto" w:fill="F2F5F7"/>
            <w:vAlign w:val="center"/>
          </w:tcPr>
          <w:p w14:paraId="4AB5DDBB"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bl>
    <w:p w14:paraId="5AEB7BC5" w14:textId="77777777" w:rsidR="0070113F" w:rsidRPr="003B4FA0" w:rsidRDefault="009E098A"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Phần A, các output tại cell 33, 61 và 63; số liệu được đối chiếu lại với CSV gốc.</w:t>
      </w:r>
    </w:p>
    <w:p w14:paraId="16F82E07"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Sau khi điền, cả hai cột đều không còn ô thiếu. Đây là kết quả của kiểm tra số lượng ô thiếu, chưa chứng minh phân phối hoặc tương quan được bảo toàn. Việc đưa nhiều giá trị về cùng một trung vị có thể làm giảm biến thiên và tạo điểm tập trung trong phân phối. Khi đánh giá mô hình, trung vị phải được ước lượng lại trên train thay vì lấy trực tiếp 52.000 và 66 từ toàn bộ dữ liệu mô tả.</w:t>
      </w:r>
    </w:p>
    <w:p w14:paraId="4A0A86E1"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lastRenderedPageBreak/>
        <w:t>[CHÈN HÌNH 3.1 TẠI ĐÂY — KẾT QUẢ KIỂM TRA VÀ ĐIỀN KHUYẾT]</w:t>
      </w:r>
    </w:p>
    <w:p w14:paraId="10E53265"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A → mục 3.3.1 (cell 33), mục 4.2.1 (cell 61) và mục 4.2.2 (cell 63); các chỉ số cell được đếm từ 0.</w:t>
      </w:r>
    </w:p>
    <w:p w14:paraId="43CAF933"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Ghép ba phần output: số ô thiếu ban đầu, hai trung vị được dùng và số ô thiếu sau xử lý. Cần đọc rõ Family_Income: 3.604 → 0, trung vị 52.000; LMS_Logins: 867 → 0, trung vị 66. Đánh nhãn (a), (b), (c) để phân biệt các bước; chỉ chụp phần kết quả. Thay khối hướng dẫn này bằng hình và giữ chú thích bên dưới.</w:t>
      </w:r>
    </w:p>
    <w:p w14:paraId="5CC6EF52"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3.1. Dữ liệu thiếu trước xử lý, giá trị trung vị được sử dụng và kết quả kiểm tra sau điền khuyết. Nguồn: notebook của nhóm.</w:t>
      </w:r>
    </w:p>
    <w:p w14:paraId="56D7F5CE" w14:textId="77777777" w:rsidR="0070113F" w:rsidRPr="003B4FA0" w:rsidRDefault="009E098A" w:rsidP="000D0C83">
      <w:pPr>
        <w:pStyle w:val="Heading2"/>
      </w:pPr>
      <w:r w:rsidRPr="003B4FA0">
        <w:t>3.2. Kiểm tra trùng lặp và tính hợp lệ của khóa</w:t>
      </w:r>
    </w:p>
    <w:p w14:paraId="35FDB195" w14:textId="77777777" w:rsidR="0070113F" w:rsidRPr="003B4FA0" w:rsidRDefault="009E098A" w:rsidP="000D0C83">
      <w:pPr>
        <w:pStyle w:val="Heading3"/>
      </w:pPr>
      <w:r w:rsidRPr="003B4FA0">
        <w:t>3.2.1. Phân biệt trùng dòng với quan sát lặp theo thời gian</w:t>
      </w:r>
    </w:p>
    <w:p w14:paraId="6092817C"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Hai phép kiểm tra được thực hiện riêng. Phép thứ nhất tìm các dòng giống hoàn toàn ở mọi cột bằng duplicated(). Phép thứ hai kiểm tra cặp Student_ID, Semester sau khi loại dòng trùng hoàn toàn. Một sinh viên xuất hiện ở các học kỳ khác nhau là quan sát dọc hợp lệ; chỉ trùng Student_ID chưa đủ để xóa bản ghi.</w:t>
      </w:r>
    </w:p>
    <w:p w14:paraId="6F7E6283"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Kết quả tại cell 46 cho thấy số dòng trùng hoàn toàn bằng 0 và số khóa sinh viên–học kỳ bị lặp cũng bằng 0. Kiểm tra bổ sung ở cell 49 ghi nhận không có ô thiếu ở hai cột khóa. Bộ dữ liệu tiếp tục giữ 20.000 sinh viên riêng biệt và 79.239 bản ghi.</w:t>
      </w:r>
    </w:p>
    <w:p w14:paraId="5E962E14" w14:textId="77777777" w:rsidR="0070113F" w:rsidRPr="003B4FA0" w:rsidRDefault="009E098A" w:rsidP="000D0C83">
      <w:pPr>
        <w:pStyle w:val="Heading3"/>
      </w:pPr>
      <w:r w:rsidRPr="003B4FA0">
        <w:t>3.2.2. Quy tắc xử lý và điều kiện dừng</w:t>
      </w:r>
    </w:p>
    <w:p w14:paraId="4272A416"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Notebook vẫn gọi drop_duplicates() như một bước bảo vệ, nhưng không có dòng nào bị loại trong lần chạy này. Nếu phát hiện khóa bị thiếu hoặc các bản ghi khác nhau cùng dùng một khóa sinh viên–học kỳ, chương trình dừng để yêu cầu xác minh. Tự chọn một bản ghi trong trường hợp xung đột có thể làm mất thông tin mà chưa có căn cứ nghiệp vụ.</w:t>
      </w:r>
    </w:p>
    <w:p w14:paraId="430DAC45"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Quy tắc kiểm tra khóa cũng hỗ trợ các bước tạo ma trận và chia nhóm dữ liệu về sau. Student_ID được giữ trong bảng để nhận diện và tách sinh viên giữa train/test, nhưng không được dùng như đặc trưng số cho mô hình dự báo.</w:t>
      </w:r>
    </w:p>
    <w:p w14:paraId="7E96A975" w14:textId="77777777" w:rsidR="0070113F" w:rsidRPr="003B4FA0" w:rsidRDefault="009E098A" w:rsidP="000D0C83">
      <w:pPr>
        <w:pStyle w:val="Heading2"/>
      </w:pPr>
      <w:r w:rsidRPr="003B4FA0">
        <w:lastRenderedPageBreak/>
        <w:t>3.3. Phát hiện và đánh giá ngoại lai thống kê</w:t>
      </w:r>
    </w:p>
    <w:p w14:paraId="74EFD7E6" w14:textId="77777777" w:rsidR="0070113F" w:rsidRPr="003B4FA0" w:rsidRDefault="009E098A" w:rsidP="000D0C83">
      <w:pPr>
        <w:pStyle w:val="Heading3"/>
      </w:pPr>
      <w:r w:rsidRPr="003B4FA0">
        <w:t>3.3.1. Phương pháp boxplot và khoảng tứ phân vị</w:t>
      </w:r>
    </w:p>
    <w:p w14:paraId="303A9010"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Nhóm sử dụng boxplot và quy tắc IQR cho sáu biến: Age, Family_Income, Work_Hours, Emergency_Expense, Attendance và Financial_Stress. Với mỗi biến, ô thiếu được loại khỏi phép tính tứ phân vị và khỏi mẫu số khi tính tỷ lệ ngoại lai. Q1 và Q3 lần lượt là tứ phân vị thứ nhất và thứ ba; IQR đo độ rộng của khoảng giữa hai tứ phân vị.</w:t>
      </w:r>
    </w:p>
    <w:p w14:paraId="51B572E1"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color w:val="000000"/>
          <w:lang w:val="vi-VN"/>
        </w:rPr>
        <w:t>IQR = Q₃ − Q₁;   Ngưỡng dưới = Q₁ − 1,5 × IQR;   Ngưỡng trên = Q₃ + 1,5 × IQR</w:t>
      </w:r>
    </w:p>
    <w:p w14:paraId="3904FD00"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Một giá trị được đánh dấu khi nhỏ hơn ngưỡng dưới hoặc lớn hơn ngưỡng trên. Hai ngưỡng này được tính từ phân phối, không phải giới hạn nghiệp vụ của biến. Ví dụ, ngưỡng dưới âm đối với thu nhập hoặc giờ làm thêm không có nghĩa giá trị âm là hợp lệ.</w:t>
      </w:r>
    </w:p>
    <w:p w14:paraId="0F6ACBFC" w14:textId="77777777" w:rsidR="0070113F" w:rsidRPr="003B4FA0" w:rsidRDefault="009E098A"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Bảng 3.2. Ngoại lai theo quy tắc IQR trên dữ liệu gốc</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2400"/>
        <w:gridCol w:w="1350"/>
        <w:gridCol w:w="1550"/>
        <w:gridCol w:w="1550"/>
        <w:gridCol w:w="1250"/>
        <w:gridCol w:w="970"/>
      </w:tblGrid>
      <w:tr w:rsidR="0070113F" w:rsidRPr="003B4FA0" w14:paraId="2FCAEAAA" w14:textId="77777777">
        <w:trPr>
          <w:cantSplit/>
          <w:tblHeader/>
          <w:jc w:val="center"/>
        </w:trPr>
        <w:tc>
          <w:tcPr>
            <w:tcW w:w="2400" w:type="dxa"/>
            <w:shd w:val="clear" w:color="auto" w:fill="24475D"/>
            <w:vAlign w:val="center"/>
          </w:tcPr>
          <w:p w14:paraId="0F203401"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Biến</w:t>
            </w:r>
          </w:p>
        </w:tc>
        <w:tc>
          <w:tcPr>
            <w:tcW w:w="1350" w:type="dxa"/>
            <w:shd w:val="clear" w:color="auto" w:fill="24475D"/>
            <w:vAlign w:val="center"/>
          </w:tcPr>
          <w:p w14:paraId="6177B957"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Số quan sát</w:t>
            </w:r>
          </w:p>
        </w:tc>
        <w:tc>
          <w:tcPr>
            <w:tcW w:w="1550" w:type="dxa"/>
            <w:shd w:val="clear" w:color="auto" w:fill="24475D"/>
            <w:vAlign w:val="center"/>
          </w:tcPr>
          <w:p w14:paraId="490E3A89"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Ngưỡng dưới</w:t>
            </w:r>
          </w:p>
        </w:tc>
        <w:tc>
          <w:tcPr>
            <w:tcW w:w="1550" w:type="dxa"/>
            <w:shd w:val="clear" w:color="auto" w:fill="24475D"/>
            <w:vAlign w:val="center"/>
          </w:tcPr>
          <w:p w14:paraId="41E8843E"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Ngưỡng trên</w:t>
            </w:r>
          </w:p>
        </w:tc>
        <w:tc>
          <w:tcPr>
            <w:tcW w:w="1250" w:type="dxa"/>
            <w:shd w:val="clear" w:color="auto" w:fill="24475D"/>
            <w:vAlign w:val="center"/>
          </w:tcPr>
          <w:p w14:paraId="10261CA3"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Số ngoại lai</w:t>
            </w:r>
          </w:p>
        </w:tc>
        <w:tc>
          <w:tcPr>
            <w:tcW w:w="970" w:type="dxa"/>
            <w:shd w:val="clear" w:color="auto" w:fill="24475D"/>
            <w:vAlign w:val="center"/>
          </w:tcPr>
          <w:p w14:paraId="21255216"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Tỷ lệ</w:t>
            </w:r>
          </w:p>
        </w:tc>
      </w:tr>
      <w:tr w:rsidR="0070113F" w:rsidRPr="003B4FA0" w14:paraId="31DEF930" w14:textId="77777777">
        <w:trPr>
          <w:cantSplit/>
          <w:jc w:val="center"/>
        </w:trPr>
        <w:tc>
          <w:tcPr>
            <w:tcW w:w="2400" w:type="dxa"/>
            <w:vAlign w:val="center"/>
          </w:tcPr>
          <w:p w14:paraId="169938FA"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Age</w:t>
            </w:r>
          </w:p>
        </w:tc>
        <w:tc>
          <w:tcPr>
            <w:tcW w:w="1350" w:type="dxa"/>
            <w:vAlign w:val="center"/>
          </w:tcPr>
          <w:p w14:paraId="0F2B91A9"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79.239</w:t>
            </w:r>
          </w:p>
        </w:tc>
        <w:tc>
          <w:tcPr>
            <w:tcW w:w="1550" w:type="dxa"/>
            <w:vAlign w:val="center"/>
          </w:tcPr>
          <w:p w14:paraId="157FB4C6"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13,5</w:t>
            </w:r>
          </w:p>
        </w:tc>
        <w:tc>
          <w:tcPr>
            <w:tcW w:w="1550" w:type="dxa"/>
            <w:vAlign w:val="center"/>
          </w:tcPr>
          <w:p w14:paraId="5F46C221"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25,5</w:t>
            </w:r>
          </w:p>
        </w:tc>
        <w:tc>
          <w:tcPr>
            <w:tcW w:w="1250" w:type="dxa"/>
            <w:vAlign w:val="center"/>
          </w:tcPr>
          <w:p w14:paraId="389260A7"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1.406</w:t>
            </w:r>
          </w:p>
        </w:tc>
        <w:tc>
          <w:tcPr>
            <w:tcW w:w="970" w:type="dxa"/>
            <w:vAlign w:val="center"/>
          </w:tcPr>
          <w:p w14:paraId="6292B963"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1,77%</w:t>
            </w:r>
          </w:p>
        </w:tc>
      </w:tr>
      <w:tr w:rsidR="0070113F" w:rsidRPr="003B4FA0" w14:paraId="5F7C3F76" w14:textId="77777777">
        <w:trPr>
          <w:cantSplit/>
          <w:jc w:val="center"/>
        </w:trPr>
        <w:tc>
          <w:tcPr>
            <w:tcW w:w="2400" w:type="dxa"/>
            <w:shd w:val="clear" w:color="auto" w:fill="F2F5F7"/>
            <w:vAlign w:val="center"/>
          </w:tcPr>
          <w:p w14:paraId="520A6155"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Family_Income</w:t>
            </w:r>
          </w:p>
        </w:tc>
        <w:tc>
          <w:tcPr>
            <w:tcW w:w="1350" w:type="dxa"/>
            <w:shd w:val="clear" w:color="auto" w:fill="F2F5F7"/>
            <w:vAlign w:val="center"/>
          </w:tcPr>
          <w:p w14:paraId="7344CAE0"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75.635</w:t>
            </w:r>
          </w:p>
        </w:tc>
        <w:tc>
          <w:tcPr>
            <w:tcW w:w="1550" w:type="dxa"/>
            <w:shd w:val="clear" w:color="auto" w:fill="F2F5F7"/>
            <w:vAlign w:val="center"/>
          </w:tcPr>
          <w:p w14:paraId="3127DAC7"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-28.000</w:t>
            </w:r>
          </w:p>
        </w:tc>
        <w:tc>
          <w:tcPr>
            <w:tcW w:w="1550" w:type="dxa"/>
            <w:shd w:val="clear" w:color="auto" w:fill="F2F5F7"/>
            <w:vAlign w:val="center"/>
          </w:tcPr>
          <w:p w14:paraId="6100D13E"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140.000</w:t>
            </w:r>
          </w:p>
        </w:tc>
        <w:tc>
          <w:tcPr>
            <w:tcW w:w="1250" w:type="dxa"/>
            <w:shd w:val="clear" w:color="auto" w:fill="F2F5F7"/>
            <w:vAlign w:val="center"/>
          </w:tcPr>
          <w:p w14:paraId="77682644"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3.523</w:t>
            </w:r>
          </w:p>
        </w:tc>
        <w:tc>
          <w:tcPr>
            <w:tcW w:w="970" w:type="dxa"/>
            <w:shd w:val="clear" w:color="auto" w:fill="F2F5F7"/>
            <w:vAlign w:val="center"/>
          </w:tcPr>
          <w:p w14:paraId="7190EA5F"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4,66%</w:t>
            </w:r>
          </w:p>
        </w:tc>
      </w:tr>
      <w:tr w:rsidR="0070113F" w:rsidRPr="003B4FA0" w14:paraId="1AAD4CCE" w14:textId="77777777">
        <w:trPr>
          <w:cantSplit/>
          <w:jc w:val="center"/>
        </w:trPr>
        <w:tc>
          <w:tcPr>
            <w:tcW w:w="2400" w:type="dxa"/>
            <w:vAlign w:val="center"/>
          </w:tcPr>
          <w:p w14:paraId="3C9B82EF"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Work_Hours</w:t>
            </w:r>
          </w:p>
        </w:tc>
        <w:tc>
          <w:tcPr>
            <w:tcW w:w="1350" w:type="dxa"/>
            <w:vAlign w:val="center"/>
          </w:tcPr>
          <w:p w14:paraId="34FAE856"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79.239</w:t>
            </w:r>
          </w:p>
        </w:tc>
        <w:tc>
          <w:tcPr>
            <w:tcW w:w="1550" w:type="dxa"/>
            <w:vAlign w:val="center"/>
          </w:tcPr>
          <w:p w14:paraId="18AFF918"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-16,6</w:t>
            </w:r>
          </w:p>
        </w:tc>
        <w:tc>
          <w:tcPr>
            <w:tcW w:w="1550" w:type="dxa"/>
            <w:vAlign w:val="center"/>
          </w:tcPr>
          <w:p w14:paraId="31F3DCFE"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49,8</w:t>
            </w:r>
          </w:p>
        </w:tc>
        <w:tc>
          <w:tcPr>
            <w:tcW w:w="1250" w:type="dxa"/>
            <w:vAlign w:val="center"/>
          </w:tcPr>
          <w:p w14:paraId="7371DCDA"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970" w:type="dxa"/>
            <w:vAlign w:val="center"/>
          </w:tcPr>
          <w:p w14:paraId="72329C91"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0,00%</w:t>
            </w:r>
          </w:p>
        </w:tc>
      </w:tr>
      <w:tr w:rsidR="0070113F" w:rsidRPr="003B4FA0" w14:paraId="782EBBC6" w14:textId="77777777">
        <w:trPr>
          <w:cantSplit/>
          <w:jc w:val="center"/>
        </w:trPr>
        <w:tc>
          <w:tcPr>
            <w:tcW w:w="2400" w:type="dxa"/>
            <w:shd w:val="clear" w:color="auto" w:fill="F2F5F7"/>
            <w:vAlign w:val="center"/>
          </w:tcPr>
          <w:p w14:paraId="0568447F"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Emergency_Expense</w:t>
            </w:r>
          </w:p>
        </w:tc>
        <w:tc>
          <w:tcPr>
            <w:tcW w:w="1350" w:type="dxa"/>
            <w:shd w:val="clear" w:color="auto" w:fill="F2F5F7"/>
            <w:vAlign w:val="center"/>
          </w:tcPr>
          <w:p w14:paraId="0C185E75"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79.239</w:t>
            </w:r>
          </w:p>
        </w:tc>
        <w:tc>
          <w:tcPr>
            <w:tcW w:w="1550" w:type="dxa"/>
            <w:shd w:val="clear" w:color="auto" w:fill="F2F5F7"/>
            <w:vAlign w:val="center"/>
          </w:tcPr>
          <w:p w14:paraId="1DEC6953"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550" w:type="dxa"/>
            <w:shd w:val="clear" w:color="auto" w:fill="F2F5F7"/>
            <w:vAlign w:val="center"/>
          </w:tcPr>
          <w:p w14:paraId="11915F2F"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250" w:type="dxa"/>
            <w:shd w:val="clear" w:color="auto" w:fill="F2F5F7"/>
            <w:vAlign w:val="center"/>
          </w:tcPr>
          <w:p w14:paraId="10FD533C"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6.313</w:t>
            </w:r>
          </w:p>
        </w:tc>
        <w:tc>
          <w:tcPr>
            <w:tcW w:w="970" w:type="dxa"/>
            <w:shd w:val="clear" w:color="auto" w:fill="F2F5F7"/>
            <w:vAlign w:val="center"/>
          </w:tcPr>
          <w:p w14:paraId="616EF15F"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7,97%</w:t>
            </w:r>
          </w:p>
        </w:tc>
      </w:tr>
      <w:tr w:rsidR="0070113F" w:rsidRPr="003B4FA0" w14:paraId="47228ECC" w14:textId="77777777">
        <w:trPr>
          <w:cantSplit/>
          <w:jc w:val="center"/>
        </w:trPr>
        <w:tc>
          <w:tcPr>
            <w:tcW w:w="2400" w:type="dxa"/>
            <w:vAlign w:val="center"/>
          </w:tcPr>
          <w:p w14:paraId="33E69B35"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Attendance</w:t>
            </w:r>
          </w:p>
        </w:tc>
        <w:tc>
          <w:tcPr>
            <w:tcW w:w="1350" w:type="dxa"/>
            <w:vAlign w:val="center"/>
          </w:tcPr>
          <w:p w14:paraId="30DD18E5"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79.239</w:t>
            </w:r>
          </w:p>
        </w:tc>
        <w:tc>
          <w:tcPr>
            <w:tcW w:w="1550" w:type="dxa"/>
            <w:vAlign w:val="center"/>
          </w:tcPr>
          <w:p w14:paraId="2D10DE76"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69,2</w:t>
            </w:r>
          </w:p>
        </w:tc>
        <w:tc>
          <w:tcPr>
            <w:tcW w:w="1550" w:type="dxa"/>
            <w:vAlign w:val="center"/>
          </w:tcPr>
          <w:p w14:paraId="7B332377"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101,2</w:t>
            </w:r>
          </w:p>
        </w:tc>
        <w:tc>
          <w:tcPr>
            <w:tcW w:w="1250" w:type="dxa"/>
            <w:vAlign w:val="center"/>
          </w:tcPr>
          <w:p w14:paraId="73E47AD2"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360</w:t>
            </w:r>
          </w:p>
        </w:tc>
        <w:tc>
          <w:tcPr>
            <w:tcW w:w="970" w:type="dxa"/>
            <w:vAlign w:val="center"/>
          </w:tcPr>
          <w:p w14:paraId="1F48CE64"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0,45%</w:t>
            </w:r>
          </w:p>
        </w:tc>
      </w:tr>
      <w:tr w:rsidR="0070113F" w:rsidRPr="003B4FA0" w14:paraId="6B68C813" w14:textId="77777777">
        <w:trPr>
          <w:cantSplit/>
          <w:jc w:val="center"/>
        </w:trPr>
        <w:tc>
          <w:tcPr>
            <w:tcW w:w="2400" w:type="dxa"/>
            <w:shd w:val="clear" w:color="auto" w:fill="F2F5F7"/>
            <w:vAlign w:val="center"/>
          </w:tcPr>
          <w:p w14:paraId="13CCF1FE"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Financial_Stress</w:t>
            </w:r>
          </w:p>
        </w:tc>
        <w:tc>
          <w:tcPr>
            <w:tcW w:w="1350" w:type="dxa"/>
            <w:shd w:val="clear" w:color="auto" w:fill="F2F5F7"/>
            <w:vAlign w:val="center"/>
          </w:tcPr>
          <w:p w14:paraId="386C547F"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79.239</w:t>
            </w:r>
          </w:p>
        </w:tc>
        <w:tc>
          <w:tcPr>
            <w:tcW w:w="1550" w:type="dxa"/>
            <w:shd w:val="clear" w:color="auto" w:fill="F2F5F7"/>
            <w:vAlign w:val="center"/>
          </w:tcPr>
          <w:p w14:paraId="2EF260F5"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-2,6</w:t>
            </w:r>
          </w:p>
        </w:tc>
        <w:tc>
          <w:tcPr>
            <w:tcW w:w="1550" w:type="dxa"/>
            <w:shd w:val="clear" w:color="auto" w:fill="F2F5F7"/>
            <w:vAlign w:val="center"/>
          </w:tcPr>
          <w:p w14:paraId="237E6229"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7</w:t>
            </w:r>
          </w:p>
        </w:tc>
        <w:tc>
          <w:tcPr>
            <w:tcW w:w="1250" w:type="dxa"/>
            <w:shd w:val="clear" w:color="auto" w:fill="F2F5F7"/>
            <w:vAlign w:val="center"/>
          </w:tcPr>
          <w:p w14:paraId="4288797D"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2.267</w:t>
            </w:r>
          </w:p>
        </w:tc>
        <w:tc>
          <w:tcPr>
            <w:tcW w:w="970" w:type="dxa"/>
            <w:shd w:val="clear" w:color="auto" w:fill="F2F5F7"/>
            <w:vAlign w:val="center"/>
          </w:tcPr>
          <w:p w14:paraId="08A98BE7"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2,86%</w:t>
            </w:r>
          </w:p>
        </w:tc>
      </w:tr>
    </w:tbl>
    <w:p w14:paraId="2DD072B8" w14:textId="77777777" w:rsidR="0070113F" w:rsidRPr="003B4FA0" w:rsidRDefault="009E098A"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Phần A → mục 3.4, output cell 43; mỗi tỷ lệ dùng số quan sát không thiếu của chính cột đó.</w:t>
      </w:r>
    </w:p>
    <w:p w14:paraId="30CDD363"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Family_Income sử dụng mẫu số 75.635 vì bỏ qua các ô thiếu, trong khi năm biến còn lại dùng 79.239 quan sát. Một bản ghi có thể bị đánh dấu ở nhiều biến; vì vậy không cộng các số ngoại lai trong bảng để kết luận số dòng duy nhất cần xem xét.</w:t>
      </w:r>
    </w:p>
    <w:p w14:paraId="63334EEF"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lastRenderedPageBreak/>
        <w:t>[CHÈN HÌNH 3.2 TẠI ĐÂY — BOXPLOT KIỂM TRA NGOẠI LAI]</w:t>
      </w:r>
    </w:p>
    <w:p w14:paraId="42681C16"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A → mục 3.4. Kiểm tra dữ liệu ngoại lai → ô vẽ outlier_cols (cell 42).</w:t>
      </w:r>
    </w:p>
    <w:p w14:paraId="2F0A5C19"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Lấy khung 2 × 3 chứa sáu biến trong Bảng 3.2. Giữ các điểm nằm ngoài râu hộp và thang trục, không cắt bỏ giá trị lớn. Chú thích đây là dữ liệu gốc, trước điền khuyết và clipping. Nếu hình nhỏ, tách thành hai phần có ba biểu đồ mỗi phần. Thay khối hướng dẫn này bằng hình và giữ chú thích bên dưới.</w:t>
      </w:r>
    </w:p>
    <w:p w14:paraId="3B7BF855"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3.2. Boxplot của sáu biến được khảo sát ngoại lai trên dữ liệu gốc. Nguồn: notebook của nhóm.</w:t>
      </w:r>
    </w:p>
    <w:p w14:paraId="1DF2B923" w14:textId="77777777" w:rsidR="0070113F" w:rsidRPr="003B4FA0" w:rsidRDefault="009E098A" w:rsidP="000D0C83">
      <w:pPr>
        <w:pStyle w:val="Heading3"/>
      </w:pPr>
      <w:r w:rsidRPr="003B4FA0">
        <w:t>3.3.2. Diễn giải các trường hợp nổi bật</w:t>
      </w:r>
    </w:p>
    <w:p w14:paraId="03B5288B"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Emergency_Expense có Q1 = Q3 = 0, nên IQR bằng 0 và hai ngưỡng đều bằng 0. Vì vậy, toàn bộ 6.313 giá trị dương đều bị quy tắc đánh dấu. Kết quả này chủ yếu phản ánh đặc điểm nhiều số 0 của phân phối; chưa đủ để coi mọi khoản chi phí khẩn cấp dương là lỗi cần loại.</w:t>
      </w:r>
    </w:p>
    <w:p w14:paraId="57E11225"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Age có 1.406 quan sát vượt ngưỡng IQR, Family_Income có 3.523 và Financial_Stress có 2.267. Những con số này cho biết mức độ khác biệt so với phần giữa của phân phối, không xác nhận nguyên nhân hoặc khả năng dự báo của các giá trị. Work_Hours không có điểm vượt ngưỡng trong dữ liệu hiện tại.</w:t>
      </w:r>
    </w:p>
    <w:p w14:paraId="7081F160"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Attendance có 360 ngoại lai theo IQR nhưng có 249 giá trị ngoài miền tỷ lệ [0, 100]. Hai phép kiểm tra không tương đương: giá trị 101% vi phạm miền hợp lệ nhưng vẫn nằm dưới ngưỡng IQR trên là 101,2%. Vì vậy, không thể dùng số ngoại lai IQR thay cho số lỗi chuyên cần hoặc xem toàn bộ điểm ngoài râu hộp là dữ liệu sai.</w:t>
      </w:r>
    </w:p>
    <w:p w14:paraId="4415EB35" w14:textId="77777777" w:rsidR="0070113F" w:rsidRPr="003B4FA0" w:rsidRDefault="009E098A" w:rsidP="000D0C83">
      <w:pPr>
        <w:pStyle w:val="Heading3"/>
      </w:pPr>
      <w:r w:rsidRPr="003B4FA0">
        <w:t>3.3.3. Quyết định giữ các giá trị chưa được xác định là lỗi</w:t>
      </w:r>
    </w:p>
    <w:p w14:paraId="17ED297F"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Nhóm giữ lại các giá trị vượt ngưỡng IQR khi chưa có bằng chứng vi phạm định nghĩa biến. Cách xử lý này tránh loại quan sát chỉ vì khác số đông và bảo toàn thông tin của những trường hợp ít gặp. Riêng các giá trị sai miền ở Attendance được xử lý theo quy tắc riêng tại mục 3.4.</w:t>
      </w:r>
    </w:p>
    <w:p w14:paraId="005DAD6E"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 xml:space="preserve">Chuẩn hóa bằng StandardScaler ở các chương sau giúp đưa đặc trưng về thang đo so sánh được, nhưng không loại bỏ ảnh hưởng của ngoại lai. Biến đổi log hoặc </w:t>
      </w:r>
      <w:r w:rsidRPr="003B4FA0">
        <w:rPr>
          <w:rFonts w:ascii="Times New Roman" w:eastAsia="Times New Roman" w:hAnsi="Times New Roman" w:cs="Times New Roman"/>
          <w:color w:val="000000"/>
          <w:sz w:val="26"/>
          <w:szCs w:val="26"/>
          <w:lang w:val="vi-VN"/>
        </w:rPr>
        <w:lastRenderedPageBreak/>
        <w:t>RobustScaler có thể được khảo sát trong phân tích độ nhạy; các phương án này chưa được triển khai trong kết quả đang báo cáo.</w:t>
      </w:r>
    </w:p>
    <w:p w14:paraId="24D30298" w14:textId="77777777" w:rsidR="0070113F" w:rsidRPr="003B4FA0" w:rsidRDefault="009E098A" w:rsidP="000D0C83">
      <w:pPr>
        <w:pStyle w:val="Heading2"/>
      </w:pPr>
      <w:r w:rsidRPr="003B4FA0">
        <w:t>3.4. Kiểm tra miền giá trị và xử lý lỗi chuyên cần</w:t>
      </w:r>
    </w:p>
    <w:p w14:paraId="4E174C73" w14:textId="77777777" w:rsidR="0070113F" w:rsidRPr="003B4FA0" w:rsidRDefault="009E098A" w:rsidP="000D0C83">
      <w:pPr>
        <w:pStyle w:val="Heading3"/>
      </w:pPr>
      <w:r w:rsidRPr="003B4FA0">
        <w:t>3.4.1. Các quy tắc kiểm tra tính hợp lệ</w:t>
      </w:r>
    </w:p>
    <w:p w14:paraId="6EDCA7B9"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Notebook kiểm tra Age, Household_Size và Semester với giới hạn dưới là 1; các biến như thu nhập, học phí, tín chỉ, giờ làm thêm, chi phí khẩn cấp và số lần hoạt động được kiểm tra theo điều kiện không âm. Sem_GPA được đối chiếu với miền [0, 4] theo giả định của bài; Attendance được đối chiếu với miền tỷ lệ [0, 100]. Các giới hạn này xuất phát từ ý nghĩa biến hoặc giả định được công bố, không lấy giá trị cực đại quan sát làm giới hạn hợp lệ.</w:t>
      </w:r>
    </w:p>
    <w:p w14:paraId="221B5D25"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Bốn cột First_Generation, Scholarship, Target_Dropout_Next_Sem và Censored được kiểm tra xem có thiếu hoặc nhận giá trị ngoài {0, 1} hay không. Kết quả ở cả bốn cột đều bằng 0. Kiểm tra miền của các biến đã nêu không phát hiện lỗi ngoài Attendance. Riêng Financial_Stress chưa có tài liệu xác lập trần hợp lệ; nhóm không tự áp trần 10, cũng không tự áp trần 40 cho Work_Hours.</w:t>
      </w:r>
    </w:p>
    <w:p w14:paraId="0ED10E84" w14:textId="77777777" w:rsidR="0070113F" w:rsidRPr="003B4FA0" w:rsidRDefault="009E098A" w:rsidP="000D0C83">
      <w:pPr>
        <w:pStyle w:val="Heading3"/>
      </w:pPr>
      <w:r w:rsidRPr="003B4FA0">
        <w:t>3.4.2. Các giá trị Attendance ngoài miền</w:t>
      </w:r>
    </w:p>
    <w:p w14:paraId="052688AB"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Có 249 bản ghi mang tỷ lệ chuyên cần ngoài [0, 100], tương đương khoảng 0,31% dữ liệu. Đối chiếu trực tiếp CSV cho thấy ba mức không hợp lệ là −2%, 101% và 105%. Bảng 3.3 trình bày đầy đủ các mức và cách xử lý; việc liệt kê không chỉ dựa vào vài dòng lỗi được hiển thị bởi head().</w:t>
      </w:r>
    </w:p>
    <w:p w14:paraId="3255A9C4" w14:textId="77777777" w:rsidR="0070113F" w:rsidRPr="003B4FA0" w:rsidRDefault="009E098A"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Bảng 3.3. Các giá trị chuyên cần sai miền và kết quả clipping</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3500"/>
        <w:gridCol w:w="1900"/>
        <w:gridCol w:w="3670"/>
      </w:tblGrid>
      <w:tr w:rsidR="0070113F" w:rsidRPr="003B4FA0" w14:paraId="24E4CBCA" w14:textId="77777777">
        <w:trPr>
          <w:cantSplit/>
          <w:tblHeader/>
          <w:jc w:val="center"/>
        </w:trPr>
        <w:tc>
          <w:tcPr>
            <w:tcW w:w="3500" w:type="dxa"/>
            <w:shd w:val="clear" w:color="auto" w:fill="24475D"/>
            <w:vAlign w:val="center"/>
          </w:tcPr>
          <w:p w14:paraId="1B5E8D09"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Attendance trước xử lý</w:t>
            </w:r>
          </w:p>
        </w:tc>
        <w:tc>
          <w:tcPr>
            <w:tcW w:w="1900" w:type="dxa"/>
            <w:shd w:val="clear" w:color="auto" w:fill="24475D"/>
            <w:vAlign w:val="center"/>
          </w:tcPr>
          <w:p w14:paraId="15555B07"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Số bản ghi</w:t>
            </w:r>
          </w:p>
        </w:tc>
        <w:tc>
          <w:tcPr>
            <w:tcW w:w="3670" w:type="dxa"/>
            <w:shd w:val="clear" w:color="auto" w:fill="24475D"/>
            <w:vAlign w:val="center"/>
          </w:tcPr>
          <w:p w14:paraId="0691DD55"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Attendance sau xử lý</w:t>
            </w:r>
          </w:p>
        </w:tc>
      </w:tr>
      <w:tr w:rsidR="0070113F" w:rsidRPr="003B4FA0" w14:paraId="051513A3" w14:textId="77777777">
        <w:trPr>
          <w:cantSplit/>
          <w:jc w:val="center"/>
        </w:trPr>
        <w:tc>
          <w:tcPr>
            <w:tcW w:w="3500" w:type="dxa"/>
            <w:vAlign w:val="center"/>
          </w:tcPr>
          <w:p w14:paraId="786AC9EA"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-2%</w:t>
            </w:r>
          </w:p>
        </w:tc>
        <w:tc>
          <w:tcPr>
            <w:tcW w:w="1900" w:type="dxa"/>
            <w:vAlign w:val="center"/>
          </w:tcPr>
          <w:p w14:paraId="33D1056D"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85</w:t>
            </w:r>
          </w:p>
        </w:tc>
        <w:tc>
          <w:tcPr>
            <w:tcW w:w="3670" w:type="dxa"/>
            <w:vAlign w:val="center"/>
          </w:tcPr>
          <w:p w14:paraId="74CA0454"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r w:rsidR="0070113F" w:rsidRPr="003B4FA0" w14:paraId="4C2ED43B" w14:textId="77777777">
        <w:trPr>
          <w:cantSplit/>
          <w:jc w:val="center"/>
        </w:trPr>
        <w:tc>
          <w:tcPr>
            <w:tcW w:w="3500" w:type="dxa"/>
            <w:shd w:val="clear" w:color="auto" w:fill="F2F5F7"/>
            <w:vAlign w:val="center"/>
          </w:tcPr>
          <w:p w14:paraId="149F1747"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101%</w:t>
            </w:r>
          </w:p>
        </w:tc>
        <w:tc>
          <w:tcPr>
            <w:tcW w:w="1900" w:type="dxa"/>
            <w:shd w:val="clear" w:color="auto" w:fill="F2F5F7"/>
            <w:vAlign w:val="center"/>
          </w:tcPr>
          <w:p w14:paraId="364CC813"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84</w:t>
            </w:r>
          </w:p>
        </w:tc>
        <w:tc>
          <w:tcPr>
            <w:tcW w:w="3670" w:type="dxa"/>
            <w:shd w:val="clear" w:color="auto" w:fill="F2F5F7"/>
            <w:vAlign w:val="center"/>
          </w:tcPr>
          <w:p w14:paraId="3AA44D1B"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100%</w:t>
            </w:r>
          </w:p>
        </w:tc>
      </w:tr>
      <w:tr w:rsidR="0070113F" w:rsidRPr="003B4FA0" w14:paraId="4C97EDEE" w14:textId="77777777">
        <w:trPr>
          <w:cantSplit/>
          <w:jc w:val="center"/>
        </w:trPr>
        <w:tc>
          <w:tcPr>
            <w:tcW w:w="3500" w:type="dxa"/>
            <w:vAlign w:val="center"/>
          </w:tcPr>
          <w:p w14:paraId="3B90C9F4"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105%</w:t>
            </w:r>
          </w:p>
        </w:tc>
        <w:tc>
          <w:tcPr>
            <w:tcW w:w="1900" w:type="dxa"/>
            <w:vAlign w:val="center"/>
          </w:tcPr>
          <w:p w14:paraId="3CA06C68"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80</w:t>
            </w:r>
          </w:p>
        </w:tc>
        <w:tc>
          <w:tcPr>
            <w:tcW w:w="3670" w:type="dxa"/>
            <w:vAlign w:val="center"/>
          </w:tcPr>
          <w:p w14:paraId="716BB8A8"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100%</w:t>
            </w:r>
          </w:p>
        </w:tc>
      </w:tr>
    </w:tbl>
    <w:p w14:paraId="7B8FA8B0" w14:textId="77777777" w:rsidR="0070113F" w:rsidRPr="003B4FA0" w:rsidRDefault="009E098A"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nhóm đếm trực tiếp các giá trị ngoài [0, 100] trong CSV gốc; đối chiếu tổng 249 tại cell 49.</w:t>
      </w:r>
    </w:p>
    <w:p w14:paraId="514750FC"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lastRenderedPageBreak/>
        <w:t>Nguyên nhân tạo ra các giá trị không hợp lệ chưa được xác minh. Báo cáo không diễn giải −2% là vắng toàn bộ hay 105% là kết quả được cộng thưởng. Tương tự, không tự sửa 101% thành một giá trị suy đoán bên trong miền khi chưa có dữ liệu đối chiếu.</w:t>
      </w:r>
    </w:p>
    <w:p w14:paraId="37FAC6DD" w14:textId="77777777" w:rsidR="0070113F" w:rsidRPr="003B4FA0" w:rsidRDefault="009E098A" w:rsidP="000D0C83">
      <w:pPr>
        <w:pStyle w:val="Heading3"/>
      </w:pPr>
      <w:r w:rsidRPr="003B4FA0">
        <w:t>3.4.3. Phương pháp clipping và kiểm tra sau xử lý</w:t>
      </w:r>
    </w:p>
    <w:p w14:paraId="2AABD4AB"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Nhóm chọn clipping để đưa giá trị về hai biên hợp lệ, đồng thời giữ lại những trường thông tin khác của bản ghi. Với a là giá trị chuyên cần ban đầu, quy tắc được viết như sau:</w:t>
      </w:r>
    </w:p>
    <w:p w14:paraId="1D0A696F"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color w:val="000000"/>
          <w:lang w:val="vi-VN"/>
        </w:rPr>
        <w:t>a sau xử lý = min(100, max(0, a))</w:t>
      </w:r>
    </w:p>
    <w:p w14:paraId="337B7B7A"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Theo quy tắc này, 85 bản ghi có giá trị −2 được đưa về 0; 164 bản ghi có giá trị 101 hoặc 105 được đưa về 100. Các giá trị vốn nằm trong [0, 100] được giữ nguyên. Đây là phép biến đổi cố định theo miền tỷ lệ, không cần ước lượng tham số từ toàn bộ dữ liệu hoặc từ test.</w:t>
      </w:r>
    </w:p>
    <w:p w14:paraId="233CBAFC"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Kiểm tra sau clipping cho kết quả 0 bản ghi ngoài miền, giá trị nhỏ nhất bằng 0% và lớn nhất bằng 100%. Clipping có thể tạo thêm sự tập trung ở hai biên và không khôi phục số đo thật. Phương án đổi giá trị sai miền thành thiếu rồi điền khuyết có thể được so sánh trong nghiên cứu tiếp theo, nhưng chưa phải cách xử lý được dùng trong nhánh mô tả hiện tại.</w:t>
      </w:r>
    </w:p>
    <w:p w14:paraId="6BDE09D8"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t>[CHÈN HÌNH 3.3 TẠI ĐÂY — CHUYÊN CẦN TRƯỚC VÀ SAU CLIPPING]</w:t>
      </w:r>
    </w:p>
    <w:p w14:paraId="402C9B6E"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A → mục 3.6 (cell 49) và mục 4.1.2 (cell 57).</w:t>
      </w:r>
    </w:p>
    <w:p w14:paraId="0A539D76"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Ghép phần kiểm tra Attendance trước xử lý với output sau clipping. Cần thấy tổng 249 bản ghi ngoài miền trước xử lý và 0 bản ghi sau xử lý, cùng min = 0%, max = 100%. Các dòng head() chỉ là ví dụ và có thể không chứa mức 101%; Bảng 3.3 là thống kê đầy đủ từ CSV. Thay khối hướng dẫn này bằng hình và giữ chú thích bên dưới.</w:t>
      </w:r>
    </w:p>
    <w:p w14:paraId="44CC6AD2"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3.3. Kiểm tra miền chuyên cần trước và sau khi áp dụng clipping về [0, 100]. Nguồn: notebook của nhóm.</w:t>
      </w:r>
    </w:p>
    <w:p w14:paraId="712AC18B" w14:textId="77777777" w:rsidR="0070113F" w:rsidRPr="003B4FA0" w:rsidRDefault="009E098A" w:rsidP="000D0C83">
      <w:pPr>
        <w:pStyle w:val="Heading2"/>
      </w:pPr>
      <w:r w:rsidRPr="003B4FA0">
        <w:t>3.5. Chuẩn hóa và mã hóa biến phân loại</w:t>
      </w:r>
    </w:p>
    <w:p w14:paraId="104FE7BC" w14:textId="77777777" w:rsidR="0070113F" w:rsidRPr="003B4FA0" w:rsidRDefault="009E098A" w:rsidP="000D0C83">
      <w:pPr>
        <w:pStyle w:val="Heading3"/>
      </w:pPr>
      <w:r w:rsidRPr="003B4FA0">
        <w:t>3.5.1. Chuẩn hóa các cách ghi giới tính</w:t>
      </w:r>
    </w:p>
    <w:p w14:paraId="6479E30C"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 xml:space="preserve">Gender có các cách viết đồng nghĩa cần đưa về cùng một giá trị chuẩn. Hàm normalize_gender thực hiện loại khoảng trắng ở hai đầu, đưa chuỗi về dạng so sánh </w:t>
      </w:r>
      <w:r w:rsidRPr="003B4FA0">
        <w:rPr>
          <w:rFonts w:ascii="Times New Roman" w:eastAsia="Times New Roman" w:hAnsi="Times New Roman" w:cs="Times New Roman"/>
          <w:color w:val="000000"/>
          <w:sz w:val="26"/>
          <w:szCs w:val="26"/>
          <w:lang w:val="vi-VN"/>
        </w:rPr>
        <w:lastRenderedPageBreak/>
        <w:t>không phân biệt hoa–thường bằng casefold(), rồi ánh xạ theo bảng quy tắc. Khi xuất hiện giá trị không thiếu nhưng chưa có trong bảng ánh xạ, hàm báo lỗi để kiểm tra thay vì tự gán vào một nhóm khác.</w:t>
      </w:r>
    </w:p>
    <w:p w14:paraId="330835B3"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Sau chuẩn hóa, tám cách ghi ban đầu được đưa về bốn nhóm Female, Male, Other và Prefer not to say. Hai nhóm cuối được giữ riêng vì “khác” và “không muốn cung cấp thông tin” không cùng một ý nghĩa. Việc thống nhất cách viết không làm thay đổi số bản ghi hoặc tự thêm thông tin giới tính chưa quan sát được.</w:t>
      </w:r>
    </w:p>
    <w:p w14:paraId="5D00F4E8" w14:textId="77777777" w:rsidR="0070113F" w:rsidRPr="003B4FA0" w:rsidRDefault="009E098A"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Bảng 3.4. Chuẩn hóa Gender và đối chiếu số bản ghi với số sinh viên</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2700"/>
        <w:gridCol w:w="2470"/>
        <w:gridCol w:w="1950"/>
        <w:gridCol w:w="1950"/>
      </w:tblGrid>
      <w:tr w:rsidR="0070113F" w:rsidRPr="003B4FA0" w14:paraId="4657C4BC" w14:textId="77777777">
        <w:trPr>
          <w:cantSplit/>
          <w:tblHeader/>
          <w:jc w:val="center"/>
        </w:trPr>
        <w:tc>
          <w:tcPr>
            <w:tcW w:w="2700" w:type="dxa"/>
            <w:shd w:val="clear" w:color="auto" w:fill="24475D"/>
            <w:vAlign w:val="center"/>
          </w:tcPr>
          <w:p w14:paraId="08C0632B"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Cách ghi ban đầu</w:t>
            </w:r>
          </w:p>
        </w:tc>
        <w:tc>
          <w:tcPr>
            <w:tcW w:w="2470" w:type="dxa"/>
            <w:shd w:val="clear" w:color="auto" w:fill="24475D"/>
            <w:vAlign w:val="center"/>
          </w:tcPr>
          <w:p w14:paraId="57A917E6"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Nhóm chuẩn</w:t>
            </w:r>
          </w:p>
        </w:tc>
        <w:tc>
          <w:tcPr>
            <w:tcW w:w="1950" w:type="dxa"/>
            <w:shd w:val="clear" w:color="auto" w:fill="24475D"/>
            <w:vAlign w:val="center"/>
          </w:tcPr>
          <w:p w14:paraId="0D06C400"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Số bản ghi</w:t>
            </w:r>
          </w:p>
        </w:tc>
        <w:tc>
          <w:tcPr>
            <w:tcW w:w="1950" w:type="dxa"/>
            <w:shd w:val="clear" w:color="auto" w:fill="24475D"/>
            <w:vAlign w:val="center"/>
          </w:tcPr>
          <w:p w14:paraId="5799E7A0"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Số sinh viên</w:t>
            </w:r>
          </w:p>
        </w:tc>
      </w:tr>
      <w:tr w:rsidR="0070113F" w:rsidRPr="003B4FA0" w14:paraId="36794378" w14:textId="77777777">
        <w:trPr>
          <w:cantSplit/>
          <w:jc w:val="center"/>
        </w:trPr>
        <w:tc>
          <w:tcPr>
            <w:tcW w:w="2700" w:type="dxa"/>
            <w:vAlign w:val="center"/>
          </w:tcPr>
          <w:p w14:paraId="30233172"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Female / female / F</w:t>
            </w:r>
          </w:p>
        </w:tc>
        <w:tc>
          <w:tcPr>
            <w:tcW w:w="2470" w:type="dxa"/>
            <w:vAlign w:val="center"/>
          </w:tcPr>
          <w:p w14:paraId="512CB163"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Female</w:t>
            </w:r>
          </w:p>
        </w:tc>
        <w:tc>
          <w:tcPr>
            <w:tcW w:w="1950" w:type="dxa"/>
            <w:vAlign w:val="center"/>
          </w:tcPr>
          <w:p w14:paraId="3A9E0E0A"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39.626</w:t>
            </w:r>
          </w:p>
        </w:tc>
        <w:tc>
          <w:tcPr>
            <w:tcW w:w="1950" w:type="dxa"/>
            <w:vAlign w:val="center"/>
          </w:tcPr>
          <w:p w14:paraId="5C8D5EC3"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10.012</w:t>
            </w:r>
          </w:p>
        </w:tc>
      </w:tr>
      <w:tr w:rsidR="0070113F" w:rsidRPr="003B4FA0" w14:paraId="3EFED89E" w14:textId="77777777">
        <w:trPr>
          <w:cantSplit/>
          <w:jc w:val="center"/>
        </w:trPr>
        <w:tc>
          <w:tcPr>
            <w:tcW w:w="2700" w:type="dxa"/>
            <w:shd w:val="clear" w:color="auto" w:fill="F2F5F7"/>
            <w:vAlign w:val="center"/>
          </w:tcPr>
          <w:p w14:paraId="651E2A42"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Male / male / M</w:t>
            </w:r>
          </w:p>
        </w:tc>
        <w:tc>
          <w:tcPr>
            <w:tcW w:w="2470" w:type="dxa"/>
            <w:shd w:val="clear" w:color="auto" w:fill="F2F5F7"/>
            <w:vAlign w:val="center"/>
          </w:tcPr>
          <w:p w14:paraId="514813BF"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Male</w:t>
            </w:r>
          </w:p>
        </w:tc>
        <w:tc>
          <w:tcPr>
            <w:tcW w:w="1950" w:type="dxa"/>
            <w:shd w:val="clear" w:color="auto" w:fill="F2F5F7"/>
            <w:vAlign w:val="center"/>
          </w:tcPr>
          <w:p w14:paraId="552A6432"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38.059</w:t>
            </w:r>
          </w:p>
        </w:tc>
        <w:tc>
          <w:tcPr>
            <w:tcW w:w="1950" w:type="dxa"/>
            <w:shd w:val="clear" w:color="auto" w:fill="F2F5F7"/>
            <w:vAlign w:val="center"/>
          </w:tcPr>
          <w:p w14:paraId="5652BBE3"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9.589</w:t>
            </w:r>
          </w:p>
        </w:tc>
      </w:tr>
      <w:tr w:rsidR="0070113F" w:rsidRPr="003B4FA0" w14:paraId="5B5AC53D" w14:textId="77777777">
        <w:trPr>
          <w:cantSplit/>
          <w:jc w:val="center"/>
        </w:trPr>
        <w:tc>
          <w:tcPr>
            <w:tcW w:w="2700" w:type="dxa"/>
            <w:vAlign w:val="center"/>
          </w:tcPr>
          <w:p w14:paraId="51C9077B"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Other</w:t>
            </w:r>
          </w:p>
        </w:tc>
        <w:tc>
          <w:tcPr>
            <w:tcW w:w="2470" w:type="dxa"/>
            <w:vAlign w:val="center"/>
          </w:tcPr>
          <w:p w14:paraId="2830CA9C"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Other</w:t>
            </w:r>
          </w:p>
        </w:tc>
        <w:tc>
          <w:tcPr>
            <w:tcW w:w="1950" w:type="dxa"/>
            <w:vAlign w:val="center"/>
          </w:tcPr>
          <w:p w14:paraId="72D97CBD"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1.125</w:t>
            </w:r>
          </w:p>
        </w:tc>
        <w:tc>
          <w:tcPr>
            <w:tcW w:w="1950" w:type="dxa"/>
            <w:vAlign w:val="center"/>
          </w:tcPr>
          <w:p w14:paraId="1C935619"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289</w:t>
            </w:r>
          </w:p>
        </w:tc>
      </w:tr>
      <w:tr w:rsidR="0070113F" w:rsidRPr="003B4FA0" w14:paraId="686C8F91" w14:textId="77777777">
        <w:trPr>
          <w:cantSplit/>
          <w:jc w:val="center"/>
        </w:trPr>
        <w:tc>
          <w:tcPr>
            <w:tcW w:w="2700" w:type="dxa"/>
            <w:shd w:val="clear" w:color="auto" w:fill="F2F5F7"/>
            <w:vAlign w:val="center"/>
          </w:tcPr>
          <w:p w14:paraId="444D8BED"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Prefer not to say</w:t>
            </w:r>
          </w:p>
        </w:tc>
        <w:tc>
          <w:tcPr>
            <w:tcW w:w="2470" w:type="dxa"/>
            <w:shd w:val="clear" w:color="auto" w:fill="F2F5F7"/>
            <w:vAlign w:val="center"/>
          </w:tcPr>
          <w:p w14:paraId="6DFDE9F9"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Prefer not to say</w:t>
            </w:r>
          </w:p>
        </w:tc>
        <w:tc>
          <w:tcPr>
            <w:tcW w:w="1950" w:type="dxa"/>
            <w:shd w:val="clear" w:color="auto" w:fill="F2F5F7"/>
            <w:vAlign w:val="center"/>
          </w:tcPr>
          <w:p w14:paraId="4105DE5B"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429</w:t>
            </w:r>
          </w:p>
        </w:tc>
        <w:tc>
          <w:tcPr>
            <w:tcW w:w="1950" w:type="dxa"/>
            <w:shd w:val="clear" w:color="auto" w:fill="F2F5F7"/>
            <w:vAlign w:val="center"/>
          </w:tcPr>
          <w:p w14:paraId="19302E4A"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110</w:t>
            </w:r>
          </w:p>
        </w:tc>
      </w:tr>
    </w:tbl>
    <w:p w14:paraId="27CCA0D8"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Nguồn: quy tắc normalize_gender tại cell 69 và bảng kiểm chứng tại cell 74. Số sinh viên được đếm sau kiểm tra tính nhất quán theo ID.</w:t>
      </w:r>
    </w:p>
    <w:p w14:paraId="704338E9"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Nhóm kiểm tra số nhóm giới tính khác nhau của mỗi Student_ID sau chuẩn hóa trước khi đếm theo người. Kết quả hiện tại không phát hiện sinh viên có nhiều nhóm khác nhau. Tổng số bản ghi ở Bảng 3.4 là 79.239, trong khi tổng số sinh viên riêng biệt là 20.000; hai cột không được dùng thay thế cho nhau khi tính tỷ lệ.</w:t>
      </w:r>
    </w:p>
    <w:p w14:paraId="5DEB368F"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t>[CHÈN HÌNH 3.4 TẠI ĐÂY — KẾT QUẢ CHUẨN HÓA GENDER]</w:t>
      </w:r>
    </w:p>
    <w:p w14:paraId="2398E5CA"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A → mục 4.4.1, output Gender trước/sau chuẩn hóa (cell 69); mục 4.4.2, bảng kiểm chứng (cell 74).</w:t>
      </w:r>
    </w:p>
    <w:p w14:paraId="3BB4480E"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Giữ danh sách tám cách ghi ban đầu và bốn nhóm sau chuẩn hóa. Nếu kèm các bảng đếm tại cell 74, ghi rõ bảng nào đếm bản ghi, bảng nào đếm sinh viên riêng biệt; không gộp hai đơn vị thành một tỷ lệ. Thay khối hướng dẫn này bằng hình và giữ chú thích bên dưới.</w:t>
      </w:r>
    </w:p>
    <w:p w14:paraId="0E3D1A7B" w14:textId="77777777" w:rsidR="0070113F" w:rsidRPr="003B4FA0" w:rsidRDefault="009E098A"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Hình 3.4. Các nhóm Gender trước và sau chuẩn hóa, kèm kiểm tra đơn vị đếm. Nguồn: notebook của nhóm.</w:t>
      </w:r>
    </w:p>
    <w:p w14:paraId="592D888B" w14:textId="77777777" w:rsidR="0070113F" w:rsidRPr="003B4FA0" w:rsidRDefault="009E098A" w:rsidP="000D0C83">
      <w:pPr>
        <w:pStyle w:val="Heading3"/>
      </w:pPr>
      <w:r w:rsidRPr="003B4FA0">
        <w:lastRenderedPageBreak/>
        <w:t>3.5.2. One-Hot Encoding và nhóm tham chiếu</w:t>
      </w:r>
    </w:p>
    <w:p w14:paraId="42DC2E9D"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Sau khi chuẩn hóa cách ghi, nhóm dùng pd.get_dummies với drop_first=True và dtype=int cho Gender, Housing_Status. Mỗi cột mới là biến chỉ báo 0/1 của một nhóm. Cách biểu diễn này tránh áp đặt thứ bậc số tùy ý cho các nhóm không có thứ tự. First_Generation và Scholarship đã là nhị phân nên được giữ dưới dạng 0/1.</w:t>
      </w:r>
    </w:p>
    <w:p w14:paraId="13F50904"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Gender có bốn nhóm và tạo ba cột Gender_Male, Gender_Other, Gender_Prefer not to say. Female là nhóm tham chiếu: cả ba cột đều bằng 0. Bảng 3.5 minh họa mã hóa từng nhóm để làm rõ vì sao không còn một cột riêng mang tên Gender_Female.</w:t>
      </w:r>
    </w:p>
    <w:p w14:paraId="3A6798F9" w14:textId="77777777" w:rsidR="0070113F" w:rsidRPr="003B4FA0" w:rsidRDefault="009E098A"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Bảng 3.5. Biểu diễn Gender bằng ba biến chỉ báo</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2450"/>
        <w:gridCol w:w="1800"/>
        <w:gridCol w:w="1900"/>
        <w:gridCol w:w="2920"/>
      </w:tblGrid>
      <w:tr w:rsidR="0070113F" w:rsidRPr="003B4FA0" w14:paraId="31B9678C" w14:textId="77777777">
        <w:trPr>
          <w:cantSplit/>
          <w:tblHeader/>
          <w:jc w:val="center"/>
        </w:trPr>
        <w:tc>
          <w:tcPr>
            <w:tcW w:w="2450" w:type="dxa"/>
            <w:shd w:val="clear" w:color="auto" w:fill="24475D"/>
            <w:vAlign w:val="center"/>
          </w:tcPr>
          <w:p w14:paraId="33645CFA"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Nhóm</w:t>
            </w:r>
          </w:p>
        </w:tc>
        <w:tc>
          <w:tcPr>
            <w:tcW w:w="1800" w:type="dxa"/>
            <w:shd w:val="clear" w:color="auto" w:fill="24475D"/>
            <w:vAlign w:val="center"/>
          </w:tcPr>
          <w:p w14:paraId="2C4FB877"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Gender_Male</w:t>
            </w:r>
          </w:p>
        </w:tc>
        <w:tc>
          <w:tcPr>
            <w:tcW w:w="1900" w:type="dxa"/>
            <w:shd w:val="clear" w:color="auto" w:fill="24475D"/>
            <w:vAlign w:val="center"/>
          </w:tcPr>
          <w:p w14:paraId="09647850"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Gender_Other</w:t>
            </w:r>
          </w:p>
        </w:tc>
        <w:tc>
          <w:tcPr>
            <w:tcW w:w="2920" w:type="dxa"/>
            <w:shd w:val="clear" w:color="auto" w:fill="24475D"/>
            <w:vAlign w:val="center"/>
          </w:tcPr>
          <w:p w14:paraId="6E6848B0"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Gender_Prefer not to say</w:t>
            </w:r>
          </w:p>
        </w:tc>
      </w:tr>
      <w:tr w:rsidR="0070113F" w:rsidRPr="003B4FA0" w14:paraId="4CCDBE08" w14:textId="77777777">
        <w:trPr>
          <w:cantSplit/>
          <w:jc w:val="center"/>
        </w:trPr>
        <w:tc>
          <w:tcPr>
            <w:tcW w:w="2450" w:type="dxa"/>
            <w:vAlign w:val="center"/>
          </w:tcPr>
          <w:p w14:paraId="30C63702"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Female</w:t>
            </w:r>
          </w:p>
        </w:tc>
        <w:tc>
          <w:tcPr>
            <w:tcW w:w="1800" w:type="dxa"/>
            <w:vAlign w:val="center"/>
          </w:tcPr>
          <w:p w14:paraId="3F3916B4"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900" w:type="dxa"/>
            <w:vAlign w:val="center"/>
          </w:tcPr>
          <w:p w14:paraId="0C28BC1A"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2920" w:type="dxa"/>
            <w:vAlign w:val="center"/>
          </w:tcPr>
          <w:p w14:paraId="11C4FA94"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r w:rsidR="0070113F" w:rsidRPr="003B4FA0" w14:paraId="53160FEE" w14:textId="77777777">
        <w:trPr>
          <w:cantSplit/>
          <w:jc w:val="center"/>
        </w:trPr>
        <w:tc>
          <w:tcPr>
            <w:tcW w:w="2450" w:type="dxa"/>
            <w:shd w:val="clear" w:color="auto" w:fill="F2F5F7"/>
            <w:vAlign w:val="center"/>
          </w:tcPr>
          <w:p w14:paraId="0C001093"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Male</w:t>
            </w:r>
          </w:p>
        </w:tc>
        <w:tc>
          <w:tcPr>
            <w:tcW w:w="1800" w:type="dxa"/>
            <w:shd w:val="clear" w:color="auto" w:fill="F2F5F7"/>
            <w:vAlign w:val="center"/>
          </w:tcPr>
          <w:p w14:paraId="79889ECE"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1900" w:type="dxa"/>
            <w:shd w:val="clear" w:color="auto" w:fill="F2F5F7"/>
            <w:vAlign w:val="center"/>
          </w:tcPr>
          <w:p w14:paraId="09414903"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2920" w:type="dxa"/>
            <w:shd w:val="clear" w:color="auto" w:fill="F2F5F7"/>
            <w:vAlign w:val="center"/>
          </w:tcPr>
          <w:p w14:paraId="289ABB74"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r w:rsidR="0070113F" w:rsidRPr="003B4FA0" w14:paraId="69D7BA26" w14:textId="77777777">
        <w:trPr>
          <w:cantSplit/>
          <w:jc w:val="center"/>
        </w:trPr>
        <w:tc>
          <w:tcPr>
            <w:tcW w:w="2450" w:type="dxa"/>
            <w:vAlign w:val="center"/>
          </w:tcPr>
          <w:p w14:paraId="106DFF8C"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Other</w:t>
            </w:r>
          </w:p>
        </w:tc>
        <w:tc>
          <w:tcPr>
            <w:tcW w:w="1800" w:type="dxa"/>
            <w:vAlign w:val="center"/>
          </w:tcPr>
          <w:p w14:paraId="66F1486B"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900" w:type="dxa"/>
            <w:vAlign w:val="center"/>
          </w:tcPr>
          <w:p w14:paraId="5174114E"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2920" w:type="dxa"/>
            <w:vAlign w:val="center"/>
          </w:tcPr>
          <w:p w14:paraId="6CC8AE68"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r w:rsidR="0070113F" w:rsidRPr="003B4FA0" w14:paraId="2CC780F0" w14:textId="77777777">
        <w:trPr>
          <w:cantSplit/>
          <w:jc w:val="center"/>
        </w:trPr>
        <w:tc>
          <w:tcPr>
            <w:tcW w:w="2450" w:type="dxa"/>
            <w:shd w:val="clear" w:color="auto" w:fill="F2F5F7"/>
            <w:vAlign w:val="center"/>
          </w:tcPr>
          <w:p w14:paraId="140D3314"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Prefer not to say</w:t>
            </w:r>
          </w:p>
        </w:tc>
        <w:tc>
          <w:tcPr>
            <w:tcW w:w="1800" w:type="dxa"/>
            <w:shd w:val="clear" w:color="auto" w:fill="F2F5F7"/>
            <w:vAlign w:val="center"/>
          </w:tcPr>
          <w:p w14:paraId="596D2FA0"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900" w:type="dxa"/>
            <w:shd w:val="clear" w:color="auto" w:fill="F2F5F7"/>
            <w:vAlign w:val="center"/>
          </w:tcPr>
          <w:p w14:paraId="4CC8F127"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2920" w:type="dxa"/>
            <w:shd w:val="clear" w:color="auto" w:fill="F2F5F7"/>
            <w:vAlign w:val="center"/>
          </w:tcPr>
          <w:p w14:paraId="53D851D0"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r>
    </w:tbl>
    <w:p w14:paraId="7CAA51FF" w14:textId="77777777" w:rsidR="0070113F" w:rsidRPr="003B4FA0" w:rsidRDefault="009E098A"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quy tắc mã hóa tại cell 70 và phần giải thích/kiểm chứng tại cell 73–74.</w:t>
      </w:r>
    </w:p>
    <w:p w14:paraId="2D18A989"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Housing_Status có ba nhóm và tạo hai cột Housing_Status_On-Campus, Housing_Status_With Parents; Off-Campus là nhóm tham chiếu. Theo đúng thứ tự hai cột này, On-Campus có mã (1, 0), With Parents có mã (0, 1), còn Off-Campus có mã (0, 0). Nhóm tham chiếu vẫn được biểu diễn bằng tổ hợp các cột, không bị xóa khỏi dữ liệu.</w:t>
      </w:r>
    </w:p>
    <w:p w14:paraId="262CB706"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Với bộ dummy đầy đủ của một biến, tổng các cột bằng vector toàn số 1. Nếu đồng thời có hệ số chặn (intercept), bộ cột đó tạo phụ thuộc tuyến tính. Bỏ một nhóm tham chiếu xử lý sự phụ thuộc này, nhưng không bảo đảm toàn bộ ma trận đặc trưng có hạng đầy đủ hoặc mọi nguồn đa cộng tuyến đã được loại bỏ.</w:t>
      </w:r>
    </w:p>
    <w:p w14:paraId="1C763B3F"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Lựa chọn nhóm tham chiếu và việc chuẩn hóa các cột dummy về sau cũng ảnh hưởng đến cách tính khoảng cách. Vì vậy, diễn giải L1, L2 cần đi cùng cách mã hóa và thang đo đã sử dụng, không chỉ dựa vào tên nhóm giới tính hoặc chỗ ở.</w:t>
      </w:r>
    </w:p>
    <w:p w14:paraId="7ECBA019" w14:textId="77777777" w:rsidR="0070113F" w:rsidRPr="003B4FA0" w:rsidRDefault="009E098A" w:rsidP="000D0C83">
      <w:pPr>
        <w:pStyle w:val="Heading3"/>
      </w:pPr>
      <w:r w:rsidRPr="003B4FA0">
        <w:lastRenderedPageBreak/>
        <w:t>3.5.3. Kiểm chứng mã hóa và số cột sau biến đổi</w:t>
      </w:r>
    </w:p>
    <w:p w14:paraId="64C9D278"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Notebook giải mã lại ba cột dummy của Gender và so sánh với giá trị đã chuẩn hóa bằng một điều kiện kiểm tra. Kết quả khớp trên các bản ghi hiện tại. Phép kiểm chứng này xác nhận tính nhất quán của cách mã hóa đối với dữ liệu đã có, chưa chứng minh các trường thông tin khác đều chính xác hoặc dữ liệu tương lai không xuất hiện nhóm mới.</w:t>
      </w:r>
    </w:p>
    <w:p w14:paraId="2D9C3B4F"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Hai cột phân loại ban đầu được thay bằng năm cột dummy, nên bảng đầy đủ tăng từ 22 lên 25 cột. Số dòng vẫn là 79.239. Bảng này còn chứa Student_ID, nhãn và hai trường trạng thái; do đó 25 không phải số đặc trưng đầu vào của mô hình.</w:t>
      </w:r>
    </w:p>
    <w:p w14:paraId="5D9C06E3"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color w:val="000000"/>
          <w:lang w:val="vi-VN"/>
        </w:rPr>
        <w:t>Số cột bảng sau mã hóa = 22 − 2 + 3 + 2 = 25</w:t>
      </w:r>
    </w:p>
    <w:p w14:paraId="45C10D5A"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Khi chuẩn bị ma trận X, bốn cột Student_ID, Target_Dropout_Next_Sem, End_of_Semester_Status và Censored được tách khỏi đầu vào, còn 21 đặc trưng. Tương đương, từ 18 đặc trưng trước mã hóa, thay hai biến phân loại bằng năm cột dummy tạo 21 đặc trưng. Việc tạo X và vector nhãn y được trình bày cụ thể ở Chương 4.</w:t>
      </w:r>
    </w:p>
    <w:p w14:paraId="1A2A1C33"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t>[CHÈN HÌNH 3.5 TẠI ĐÂY — CẤU TRÚC BẢNG SAU ONE-HOT ENCODING]</w:t>
      </w:r>
    </w:p>
    <w:p w14:paraId="5C889695"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A → mục 4.4.2, output bảng dữ liệu sau One-Hot Encoding (cell 72).</w:t>
      </w:r>
    </w:p>
    <w:p w14:paraId="7F05CBF5"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Giữ dòng kích thước 79.239 bản ghi × 25 cột và phần hiển thị năm cột dummy mới. Có thể trích chọn cột để hình đọc rõ, nhưng ghi chú bảng gốc vẫn gồm ID, nhãn và trạng thái. Không chú thích hình này là “25 đặc trưng huấn luyện”. Thay khối hướng dẫn này bằng hình và giữ chú thích bên dưới.</w:t>
      </w:r>
    </w:p>
    <w:p w14:paraId="1C6E838C"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3.5. Bảng dữ liệu sau mã hóa có 25 cột, bao gồm định danh, nhãn và thông tin trạng thái. Nguồn: notebook của nhóm.</w:t>
      </w:r>
    </w:p>
    <w:p w14:paraId="56B949FB" w14:textId="77777777" w:rsidR="0070113F" w:rsidRPr="003B4FA0" w:rsidRDefault="009E098A" w:rsidP="000D0C83">
      <w:pPr>
        <w:pStyle w:val="Heading2"/>
      </w:pPr>
      <w:r w:rsidRPr="003B4FA0">
        <w:t>3.6. Kiểm tra tổng quan dữ liệu sau xử lý</w:t>
      </w:r>
    </w:p>
    <w:p w14:paraId="1D57FDE6" w14:textId="77777777" w:rsidR="0070113F" w:rsidRPr="003B4FA0" w:rsidRDefault="009E098A" w:rsidP="000D0C83">
      <w:pPr>
        <w:pStyle w:val="Heading3"/>
      </w:pPr>
      <w:r w:rsidRPr="003B4FA0">
        <w:t>3.6.1. Đối chiếu các chỉ tiêu trước và sau</w:t>
      </w:r>
    </w:p>
    <w:p w14:paraId="53B4209E"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Sau khi áp dụng các quy tắc, nhóm kiểm tra lại kích thước bảng, giá trị thiếu trên toàn bộ cột, miền chuyên cần, tính duy nhất của khóa và tính hợp lệ của nhãn. Bảng 3.6 tổng hợp kết quả theo từng tiêu chí để xác định thao tác nào làm thay đổi giá trị, thao tác nào chỉ xác nhận trạng thái dữ liệu.</w:t>
      </w:r>
    </w:p>
    <w:p w14:paraId="405432DA" w14:textId="77777777" w:rsidR="0070113F" w:rsidRPr="003B4FA0" w:rsidRDefault="009E098A"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lastRenderedPageBreak/>
        <w:t>Bảng 3.6. Tổng hợp kiểm tra dữ liệu trước và sau tiền xử lý</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4370"/>
        <w:gridCol w:w="2200"/>
        <w:gridCol w:w="2500"/>
      </w:tblGrid>
      <w:tr w:rsidR="0070113F" w:rsidRPr="003B4FA0" w14:paraId="425448B1" w14:textId="77777777">
        <w:trPr>
          <w:cantSplit/>
          <w:tblHeader/>
          <w:jc w:val="center"/>
        </w:trPr>
        <w:tc>
          <w:tcPr>
            <w:tcW w:w="4370" w:type="dxa"/>
            <w:shd w:val="clear" w:color="auto" w:fill="24475D"/>
            <w:vAlign w:val="center"/>
          </w:tcPr>
          <w:p w14:paraId="792FACC9"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Tiêu chí</w:t>
            </w:r>
          </w:p>
        </w:tc>
        <w:tc>
          <w:tcPr>
            <w:tcW w:w="2200" w:type="dxa"/>
            <w:shd w:val="clear" w:color="auto" w:fill="24475D"/>
            <w:vAlign w:val="center"/>
          </w:tcPr>
          <w:p w14:paraId="350481D2"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Trước xử lý</w:t>
            </w:r>
          </w:p>
        </w:tc>
        <w:tc>
          <w:tcPr>
            <w:tcW w:w="2500" w:type="dxa"/>
            <w:shd w:val="clear" w:color="auto" w:fill="24475D"/>
            <w:vAlign w:val="center"/>
          </w:tcPr>
          <w:p w14:paraId="08F53739"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Sau xử lý</w:t>
            </w:r>
          </w:p>
        </w:tc>
      </w:tr>
      <w:tr w:rsidR="0070113F" w:rsidRPr="003B4FA0" w14:paraId="2B870C74" w14:textId="77777777">
        <w:trPr>
          <w:cantSplit/>
          <w:jc w:val="center"/>
        </w:trPr>
        <w:tc>
          <w:tcPr>
            <w:tcW w:w="4370" w:type="dxa"/>
            <w:vAlign w:val="center"/>
          </w:tcPr>
          <w:p w14:paraId="367596FA"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Số bản ghi sinh viên–học kỳ</w:t>
            </w:r>
          </w:p>
        </w:tc>
        <w:tc>
          <w:tcPr>
            <w:tcW w:w="2200" w:type="dxa"/>
            <w:vAlign w:val="center"/>
          </w:tcPr>
          <w:p w14:paraId="582DC524"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79.239</w:t>
            </w:r>
          </w:p>
        </w:tc>
        <w:tc>
          <w:tcPr>
            <w:tcW w:w="2500" w:type="dxa"/>
            <w:vAlign w:val="center"/>
          </w:tcPr>
          <w:p w14:paraId="6EF0EB7D"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79.239</w:t>
            </w:r>
          </w:p>
        </w:tc>
      </w:tr>
      <w:tr w:rsidR="0070113F" w:rsidRPr="003B4FA0" w14:paraId="01559349" w14:textId="77777777">
        <w:trPr>
          <w:cantSplit/>
          <w:jc w:val="center"/>
        </w:trPr>
        <w:tc>
          <w:tcPr>
            <w:tcW w:w="4370" w:type="dxa"/>
            <w:shd w:val="clear" w:color="auto" w:fill="F2F5F7"/>
            <w:vAlign w:val="center"/>
          </w:tcPr>
          <w:p w14:paraId="76F5834C"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Số sinh viên riêng biệt</w:t>
            </w:r>
          </w:p>
        </w:tc>
        <w:tc>
          <w:tcPr>
            <w:tcW w:w="2200" w:type="dxa"/>
            <w:shd w:val="clear" w:color="auto" w:fill="F2F5F7"/>
            <w:vAlign w:val="center"/>
          </w:tcPr>
          <w:p w14:paraId="43BAED8D"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20.000</w:t>
            </w:r>
          </w:p>
        </w:tc>
        <w:tc>
          <w:tcPr>
            <w:tcW w:w="2500" w:type="dxa"/>
            <w:shd w:val="clear" w:color="auto" w:fill="F2F5F7"/>
            <w:vAlign w:val="center"/>
          </w:tcPr>
          <w:p w14:paraId="75380646"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20.000</w:t>
            </w:r>
          </w:p>
        </w:tc>
      </w:tr>
      <w:tr w:rsidR="0070113F" w:rsidRPr="003B4FA0" w14:paraId="42B29DA7" w14:textId="77777777">
        <w:trPr>
          <w:cantSplit/>
          <w:jc w:val="center"/>
        </w:trPr>
        <w:tc>
          <w:tcPr>
            <w:tcW w:w="4370" w:type="dxa"/>
            <w:vAlign w:val="center"/>
          </w:tcPr>
          <w:p w14:paraId="4B0001B4"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Dòng trùng hoàn toàn</w:t>
            </w:r>
          </w:p>
        </w:tc>
        <w:tc>
          <w:tcPr>
            <w:tcW w:w="2200" w:type="dxa"/>
            <w:vAlign w:val="center"/>
          </w:tcPr>
          <w:p w14:paraId="5A4E3A58"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2500" w:type="dxa"/>
            <w:vAlign w:val="center"/>
          </w:tcPr>
          <w:p w14:paraId="0621331D"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r w:rsidR="0070113F" w:rsidRPr="003B4FA0" w14:paraId="445BFFB2" w14:textId="77777777">
        <w:trPr>
          <w:cantSplit/>
          <w:jc w:val="center"/>
        </w:trPr>
        <w:tc>
          <w:tcPr>
            <w:tcW w:w="4370" w:type="dxa"/>
            <w:shd w:val="clear" w:color="auto" w:fill="F2F5F7"/>
            <w:vAlign w:val="center"/>
          </w:tcPr>
          <w:p w14:paraId="5956D965"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Khóa Student_ID–Semester bị lặp</w:t>
            </w:r>
          </w:p>
        </w:tc>
        <w:tc>
          <w:tcPr>
            <w:tcW w:w="2200" w:type="dxa"/>
            <w:shd w:val="clear" w:color="auto" w:fill="F2F5F7"/>
            <w:vAlign w:val="center"/>
          </w:tcPr>
          <w:p w14:paraId="73DEEDB3"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2500" w:type="dxa"/>
            <w:shd w:val="clear" w:color="auto" w:fill="F2F5F7"/>
            <w:vAlign w:val="center"/>
          </w:tcPr>
          <w:p w14:paraId="4A51EF74"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r w:rsidR="0070113F" w:rsidRPr="003B4FA0" w14:paraId="1637E758" w14:textId="77777777">
        <w:trPr>
          <w:cantSplit/>
          <w:jc w:val="center"/>
        </w:trPr>
        <w:tc>
          <w:tcPr>
            <w:tcW w:w="4370" w:type="dxa"/>
            <w:vAlign w:val="center"/>
          </w:tcPr>
          <w:p w14:paraId="186D1F3E"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Tổng số ô thiếu trên toàn bảng</w:t>
            </w:r>
          </w:p>
        </w:tc>
        <w:tc>
          <w:tcPr>
            <w:tcW w:w="2200" w:type="dxa"/>
            <w:vAlign w:val="center"/>
          </w:tcPr>
          <w:p w14:paraId="2D543D41"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4.471</w:t>
            </w:r>
          </w:p>
        </w:tc>
        <w:tc>
          <w:tcPr>
            <w:tcW w:w="2500" w:type="dxa"/>
            <w:vAlign w:val="center"/>
          </w:tcPr>
          <w:p w14:paraId="13BEB524"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r w:rsidR="0070113F" w:rsidRPr="003B4FA0" w14:paraId="48D2B965" w14:textId="77777777">
        <w:trPr>
          <w:cantSplit/>
          <w:jc w:val="center"/>
        </w:trPr>
        <w:tc>
          <w:tcPr>
            <w:tcW w:w="4370" w:type="dxa"/>
            <w:shd w:val="clear" w:color="auto" w:fill="F2F5F7"/>
            <w:vAlign w:val="center"/>
          </w:tcPr>
          <w:p w14:paraId="79B2D675"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Ô thiếu Family_Income</w:t>
            </w:r>
          </w:p>
        </w:tc>
        <w:tc>
          <w:tcPr>
            <w:tcW w:w="2200" w:type="dxa"/>
            <w:shd w:val="clear" w:color="auto" w:fill="F2F5F7"/>
            <w:vAlign w:val="center"/>
          </w:tcPr>
          <w:p w14:paraId="5CDA4F3F"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3.604</w:t>
            </w:r>
          </w:p>
        </w:tc>
        <w:tc>
          <w:tcPr>
            <w:tcW w:w="2500" w:type="dxa"/>
            <w:shd w:val="clear" w:color="auto" w:fill="F2F5F7"/>
            <w:vAlign w:val="center"/>
          </w:tcPr>
          <w:p w14:paraId="3E1F10C2"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r w:rsidR="0070113F" w:rsidRPr="003B4FA0" w14:paraId="2643D470" w14:textId="77777777">
        <w:trPr>
          <w:cantSplit/>
          <w:jc w:val="center"/>
        </w:trPr>
        <w:tc>
          <w:tcPr>
            <w:tcW w:w="4370" w:type="dxa"/>
            <w:vAlign w:val="center"/>
          </w:tcPr>
          <w:p w14:paraId="571F2624"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Ô thiếu LMS_Logins</w:t>
            </w:r>
          </w:p>
        </w:tc>
        <w:tc>
          <w:tcPr>
            <w:tcW w:w="2200" w:type="dxa"/>
            <w:vAlign w:val="center"/>
          </w:tcPr>
          <w:p w14:paraId="610713BC"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867</w:t>
            </w:r>
          </w:p>
        </w:tc>
        <w:tc>
          <w:tcPr>
            <w:tcW w:w="2500" w:type="dxa"/>
            <w:vAlign w:val="center"/>
          </w:tcPr>
          <w:p w14:paraId="678CF946"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r w:rsidR="0070113F" w:rsidRPr="003B4FA0" w14:paraId="1A798941" w14:textId="77777777">
        <w:trPr>
          <w:cantSplit/>
          <w:jc w:val="center"/>
        </w:trPr>
        <w:tc>
          <w:tcPr>
            <w:tcW w:w="4370" w:type="dxa"/>
            <w:shd w:val="clear" w:color="auto" w:fill="F2F5F7"/>
            <w:vAlign w:val="center"/>
          </w:tcPr>
          <w:p w14:paraId="133996A5"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Attendance ngoài [0, 100]</w:t>
            </w:r>
          </w:p>
        </w:tc>
        <w:tc>
          <w:tcPr>
            <w:tcW w:w="2200" w:type="dxa"/>
            <w:shd w:val="clear" w:color="auto" w:fill="F2F5F7"/>
            <w:vAlign w:val="center"/>
          </w:tcPr>
          <w:p w14:paraId="2354F622"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249</w:t>
            </w:r>
          </w:p>
        </w:tc>
        <w:tc>
          <w:tcPr>
            <w:tcW w:w="2500" w:type="dxa"/>
            <w:shd w:val="clear" w:color="auto" w:fill="F2F5F7"/>
            <w:vAlign w:val="center"/>
          </w:tcPr>
          <w:p w14:paraId="0D73470E"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r w:rsidR="0070113F" w:rsidRPr="003B4FA0" w14:paraId="71934BC8" w14:textId="77777777">
        <w:trPr>
          <w:cantSplit/>
          <w:jc w:val="center"/>
        </w:trPr>
        <w:tc>
          <w:tcPr>
            <w:tcW w:w="4370" w:type="dxa"/>
            <w:vAlign w:val="center"/>
          </w:tcPr>
          <w:p w14:paraId="439339B0"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Min / max của Attendance</w:t>
            </w:r>
          </w:p>
        </w:tc>
        <w:tc>
          <w:tcPr>
            <w:tcW w:w="2200" w:type="dxa"/>
            <w:vAlign w:val="center"/>
          </w:tcPr>
          <w:p w14:paraId="0218DBD3"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−2% / 105%</w:t>
            </w:r>
          </w:p>
        </w:tc>
        <w:tc>
          <w:tcPr>
            <w:tcW w:w="2500" w:type="dxa"/>
            <w:vAlign w:val="center"/>
          </w:tcPr>
          <w:p w14:paraId="0EB5DAB0"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0% / 100%</w:t>
            </w:r>
          </w:p>
        </w:tc>
      </w:tr>
      <w:tr w:rsidR="0070113F" w:rsidRPr="003B4FA0" w14:paraId="713624A1" w14:textId="77777777">
        <w:trPr>
          <w:cantSplit/>
          <w:jc w:val="center"/>
        </w:trPr>
        <w:tc>
          <w:tcPr>
            <w:tcW w:w="4370" w:type="dxa"/>
            <w:shd w:val="clear" w:color="auto" w:fill="F2F5F7"/>
            <w:vAlign w:val="center"/>
          </w:tcPr>
          <w:p w14:paraId="3ACF3131"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Số cột của bảng đầy đủ</w:t>
            </w:r>
          </w:p>
        </w:tc>
        <w:tc>
          <w:tcPr>
            <w:tcW w:w="2200" w:type="dxa"/>
            <w:shd w:val="clear" w:color="auto" w:fill="F2F5F7"/>
            <w:vAlign w:val="center"/>
          </w:tcPr>
          <w:p w14:paraId="399EF041"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22</w:t>
            </w:r>
          </w:p>
        </w:tc>
        <w:tc>
          <w:tcPr>
            <w:tcW w:w="2500" w:type="dxa"/>
            <w:shd w:val="clear" w:color="auto" w:fill="F2F5F7"/>
            <w:vAlign w:val="center"/>
          </w:tcPr>
          <w:p w14:paraId="2173C415"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25</w:t>
            </w:r>
          </w:p>
        </w:tc>
      </w:tr>
      <w:tr w:rsidR="0070113F" w:rsidRPr="003B4FA0" w14:paraId="26E3089B" w14:textId="77777777">
        <w:trPr>
          <w:cantSplit/>
          <w:jc w:val="center"/>
        </w:trPr>
        <w:tc>
          <w:tcPr>
            <w:tcW w:w="4370" w:type="dxa"/>
            <w:vAlign w:val="center"/>
          </w:tcPr>
          <w:p w14:paraId="45282DDF"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Số đặc trưng dự báo theo thiết kế</w:t>
            </w:r>
          </w:p>
        </w:tc>
        <w:tc>
          <w:tcPr>
            <w:tcW w:w="2200" w:type="dxa"/>
            <w:vAlign w:val="center"/>
          </w:tcPr>
          <w:p w14:paraId="3174A7BE"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18 trước mã hóa</w:t>
            </w:r>
          </w:p>
        </w:tc>
        <w:tc>
          <w:tcPr>
            <w:tcW w:w="2500" w:type="dxa"/>
            <w:vAlign w:val="center"/>
          </w:tcPr>
          <w:p w14:paraId="6353F4CB"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21 sau mã hóa</w:t>
            </w:r>
          </w:p>
        </w:tc>
      </w:tr>
      <w:tr w:rsidR="0070113F" w:rsidRPr="003B4FA0" w14:paraId="716F86DE" w14:textId="77777777">
        <w:trPr>
          <w:cantSplit/>
          <w:jc w:val="center"/>
        </w:trPr>
        <w:tc>
          <w:tcPr>
            <w:tcW w:w="4370" w:type="dxa"/>
            <w:shd w:val="clear" w:color="auto" w:fill="F2F5F7"/>
            <w:vAlign w:val="center"/>
          </w:tcPr>
          <w:p w14:paraId="6ECDFB9F"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Nhãn Target_Dropout_Next_Sem</w:t>
            </w:r>
          </w:p>
        </w:tc>
        <w:tc>
          <w:tcPr>
            <w:tcW w:w="2200" w:type="dxa"/>
            <w:shd w:val="clear" w:color="auto" w:fill="F2F5F7"/>
            <w:vAlign w:val="center"/>
          </w:tcPr>
          <w:p w14:paraId="6F3AF061"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Nhận 0/1</w:t>
            </w:r>
          </w:p>
        </w:tc>
        <w:tc>
          <w:tcPr>
            <w:tcW w:w="2500" w:type="dxa"/>
            <w:shd w:val="clear" w:color="auto" w:fill="F2F5F7"/>
            <w:vAlign w:val="center"/>
          </w:tcPr>
          <w:p w14:paraId="4324AF8D"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Giữ nguyên giá trị và thứ tự bản ghi</w:t>
            </w:r>
          </w:p>
        </w:tc>
      </w:tr>
    </w:tbl>
    <w:p w14:paraId="5E95D9E6"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Nguồn: các kiểm tra tại cell 46, 49, 63, 72, 77–79; nhóm đối chiếu lại quy tắc xử lý trên CSV. Số đặc trưng dự báo loại ID, nhãn và hai cột trạng thái.</w:t>
      </w:r>
    </w:p>
    <w:p w14:paraId="35D53215"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Không có dòng nào bị xóa trong dữ liệu hiện tại; 249 giá trị chuyên cần được clipping và 4.471 ô thiếu được điền. Các khóa, nhãn và thông tin trạng thái được giữ để đối chiếu. Việc làm sạch không gộp các học kỳ của một sinh viên thành một dòng và không thay đổi đơn vị quan sát đã xác định ở Chương 2.</w:t>
      </w:r>
    </w:p>
    <w:p w14:paraId="4EEF2E30" w14:textId="77777777" w:rsidR="0070113F" w:rsidRPr="003B4FA0" w:rsidRDefault="009E098A" w:rsidP="000D0C83">
      <w:pPr>
        <w:pStyle w:val="Heading3"/>
      </w:pPr>
      <w:r w:rsidRPr="003B4FA0">
        <w:t>3.6.2. Kiểm tra kiểu dữ liệu và điều kiện chuyển bước</w:t>
      </w:r>
    </w:p>
    <w:p w14:paraId="48CBCA1E"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Output df.info() sau xử lý ghi nhận 25 cột, gồm 7 cột số thực, 16 cột số nguyên và 2 cột chuỗi. Student_ID và End_of_Semester_Status còn ở dạng chuỗi là phù hợp với vai trò định danh và trạng thái; đây không phải lỗi còn sót trong mã hóa. Chúng sẽ được tách khỏi ma trận đầu vào cùng nhãn và Censored.</w:t>
      </w:r>
    </w:p>
    <w:p w14:paraId="4D15C334"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lastRenderedPageBreak/>
        <w:t>Notebook sử dụng các điều kiện kiểm tra để xác nhận khóa sinh viên–học kỳ không trùng, Attendance thuộc [0, 100], nhãn chỉ nhận 0/1 và toàn bảng không còn ô thiếu. Nếu phát hiện thiếu sau các bước xử lý, chương trình báo lỗi trước khi chuyển sang tạo X. Các điều kiện này giúp ngăn kết quả không đáp ứng quy tắc đã đặt ra tiếp tục đi vào những phép toán phía sau.</w:t>
      </w:r>
    </w:p>
    <w:p w14:paraId="56EE87B8"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t>[CHÈN HÌNH 3.6 TẠI ĐÂY — KẾT QUẢ KIỂM TRA VÀ TỔNG HỢP LÀM SẠCH]</w:t>
      </w:r>
    </w:p>
    <w:p w14:paraId="17D971EB"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A → mục 4.5, df.info() (cell 77), bảng số ô thiếu toàn bộ cột (cell 78) và cleaning_summary (cell 79).</w:t>
      </w:r>
    </w:p>
    <w:p w14:paraId="0BF3F035"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Ưu tiên ảnh cleaning_summary có các số 79.239 trước/sau, 249 Attendance đã clipping, 3.604 và 867 ô đã điền, 22 → 25 cột. Có thể ghép thêm bảng thiếu bằng 0 hoặc df.info() thành các phần (a), (b); không cần chụp toàn bộ df.head() 25 cột quá rộng. Thay khối hướng dẫn này bằng hình và giữ chú thích bên dưới.</w:t>
      </w:r>
    </w:p>
    <w:p w14:paraId="2852DEB2"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3.6. Kết quả kiểm tra tổng quan và bảng tổng hợp các thay đổi sau làm sạch. Nguồn: notebook của nhóm.</w:t>
      </w:r>
    </w:p>
    <w:p w14:paraId="0E362A69" w14:textId="77777777" w:rsidR="0070113F" w:rsidRPr="003B4FA0" w:rsidRDefault="009E098A" w:rsidP="000D0C83">
      <w:pPr>
        <w:pStyle w:val="Heading3"/>
      </w:pPr>
      <w:r w:rsidRPr="003B4FA0">
        <w:t>3.6.3. Tách tiền xử lý mô tả khỏi tiền xử lý đánh giá mô hình</w:t>
      </w:r>
    </w:p>
    <w:p w14:paraId="4F05A628"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Trong notebook, thứ tự thực hiện nhánh làm sạch là kiểm tra và loại dòng trùng hoàn toàn nếu có, xử lý miền chuyên cần, điền khuyết, chuẩn hóa Gender rồi One-Hot Encoding. Nội dung chương được tổ chức theo từng nhóm vấn đề để thuận tiện giải thích. Các thống kê và trung vị dùng trong nhánh này được tính trên bảng phục vụ mô tả.</w:t>
      </w:r>
    </w:p>
    <w:p w14:paraId="26C42639"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Phần đánh giá mô hình không lấy trực tiếp bảng đã điền bằng trung vị toàn bộ dữ liệu để chia train/test. Thay vào đó, nhóm quay lại df_raw, áp dụng các quy tắc cố định như thống nhất cách ghi và clipping, loại các cột không dùng dự báo, rồi chia theo Student_ID. Các sinh viên trong train và test không giao nhau. Việc này hạn chế sử dụng thông tin của tập kiểm tra khi học các phép biến đổi.</w:t>
      </w:r>
    </w:p>
    <w:p w14:paraId="4DFB1C71" w14:textId="77777777" w:rsidR="0070113F" w:rsidRPr="003B4FA0" w:rsidRDefault="009E098A"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lastRenderedPageBreak/>
        <w:t>Bảng 3.7. Phân biệt hai nhánh tiền xử lý trong notebook</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1700"/>
        <w:gridCol w:w="3500"/>
        <w:gridCol w:w="3870"/>
      </w:tblGrid>
      <w:tr w:rsidR="0070113F" w:rsidRPr="003B4FA0" w14:paraId="6FE6B923" w14:textId="77777777">
        <w:trPr>
          <w:cantSplit/>
          <w:tblHeader/>
          <w:jc w:val="center"/>
        </w:trPr>
        <w:tc>
          <w:tcPr>
            <w:tcW w:w="1700" w:type="dxa"/>
            <w:shd w:val="clear" w:color="auto" w:fill="24475D"/>
            <w:vAlign w:val="center"/>
          </w:tcPr>
          <w:p w14:paraId="357EFCAF"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Nội dung</w:t>
            </w:r>
          </w:p>
        </w:tc>
        <w:tc>
          <w:tcPr>
            <w:tcW w:w="3500" w:type="dxa"/>
            <w:shd w:val="clear" w:color="auto" w:fill="24475D"/>
            <w:vAlign w:val="center"/>
          </w:tcPr>
          <w:p w14:paraId="63B0930C"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Nhánh phân tích mô tả</w:t>
            </w:r>
          </w:p>
        </w:tc>
        <w:tc>
          <w:tcPr>
            <w:tcW w:w="3870" w:type="dxa"/>
            <w:shd w:val="clear" w:color="auto" w:fill="24475D"/>
            <w:vAlign w:val="center"/>
          </w:tcPr>
          <w:p w14:paraId="08062C86"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Nhánh đánh giá mô hình</w:t>
            </w:r>
          </w:p>
        </w:tc>
      </w:tr>
      <w:tr w:rsidR="0070113F" w:rsidRPr="003B4FA0" w14:paraId="4D915577" w14:textId="77777777">
        <w:trPr>
          <w:cantSplit/>
          <w:jc w:val="center"/>
        </w:trPr>
        <w:tc>
          <w:tcPr>
            <w:tcW w:w="1700" w:type="dxa"/>
            <w:vAlign w:val="center"/>
          </w:tcPr>
          <w:p w14:paraId="01597738"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Dữ liệu xuất phát</w:t>
            </w:r>
          </w:p>
        </w:tc>
        <w:tc>
          <w:tcPr>
            <w:tcW w:w="3500" w:type="dxa"/>
            <w:vAlign w:val="center"/>
          </w:tcPr>
          <w:p w14:paraId="603F4A6D"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Bản sao df từ dữ liệu gốc.</w:t>
            </w:r>
          </w:p>
        </w:tc>
        <w:tc>
          <w:tcPr>
            <w:tcW w:w="3870" w:type="dxa"/>
            <w:vAlign w:val="center"/>
          </w:tcPr>
          <w:p w14:paraId="77172272"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Bắt đầu lại từ df_raw; chia theo Student_ID.</w:t>
            </w:r>
          </w:p>
        </w:tc>
      </w:tr>
      <w:tr w:rsidR="0070113F" w:rsidRPr="003B4FA0" w14:paraId="080C0552" w14:textId="77777777">
        <w:trPr>
          <w:cantSplit/>
          <w:jc w:val="center"/>
        </w:trPr>
        <w:tc>
          <w:tcPr>
            <w:tcW w:w="1700" w:type="dxa"/>
            <w:shd w:val="clear" w:color="auto" w:fill="F2F5F7"/>
            <w:vAlign w:val="center"/>
          </w:tcPr>
          <w:p w14:paraId="5B889F5A"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Quy tắc cố định</w:t>
            </w:r>
          </w:p>
        </w:tc>
        <w:tc>
          <w:tcPr>
            <w:tcW w:w="3500" w:type="dxa"/>
            <w:shd w:val="clear" w:color="auto" w:fill="F2F5F7"/>
            <w:vAlign w:val="center"/>
          </w:tcPr>
          <w:p w14:paraId="235639D5"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Kiểm tra khóa, chuẩn hóa cách ghi, clipping theo miền.</w:t>
            </w:r>
          </w:p>
        </w:tc>
        <w:tc>
          <w:tcPr>
            <w:tcW w:w="3870" w:type="dxa"/>
            <w:shd w:val="clear" w:color="auto" w:fill="F2F5F7"/>
            <w:vAlign w:val="center"/>
          </w:tcPr>
          <w:p w14:paraId="3DF556B4"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Áp dụng cùng nguyên tắc; không ước lượng tham số từ test.</w:t>
            </w:r>
          </w:p>
        </w:tc>
      </w:tr>
      <w:tr w:rsidR="0070113F" w:rsidRPr="003B4FA0" w14:paraId="3C175932" w14:textId="77777777">
        <w:trPr>
          <w:cantSplit/>
          <w:jc w:val="center"/>
        </w:trPr>
        <w:tc>
          <w:tcPr>
            <w:tcW w:w="1700" w:type="dxa"/>
            <w:vAlign w:val="center"/>
          </w:tcPr>
          <w:p w14:paraId="5034CAAB"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Điền khuyết</w:t>
            </w:r>
          </w:p>
        </w:tc>
        <w:tc>
          <w:tcPr>
            <w:tcW w:w="3500" w:type="dxa"/>
            <w:vAlign w:val="center"/>
          </w:tcPr>
          <w:p w14:paraId="144FDE96"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Trung vị toàn cột phục vụ mô tả.</w:t>
            </w:r>
          </w:p>
        </w:tc>
        <w:tc>
          <w:tcPr>
            <w:tcW w:w="3870" w:type="dxa"/>
            <w:vAlign w:val="center"/>
          </w:tcPr>
          <w:p w14:paraId="571AD983"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SimpleImputer học trên train; test dùng tham số đã học.</w:t>
            </w:r>
          </w:p>
        </w:tc>
      </w:tr>
      <w:tr w:rsidR="0070113F" w:rsidRPr="003B4FA0" w14:paraId="2CFBA8AD" w14:textId="77777777">
        <w:trPr>
          <w:cantSplit/>
          <w:jc w:val="center"/>
        </w:trPr>
        <w:tc>
          <w:tcPr>
            <w:tcW w:w="1700" w:type="dxa"/>
            <w:shd w:val="clear" w:color="auto" w:fill="F2F5F7"/>
            <w:vAlign w:val="center"/>
          </w:tcPr>
          <w:p w14:paraId="66C5AE80"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Mã hóa phân loại</w:t>
            </w:r>
          </w:p>
        </w:tc>
        <w:tc>
          <w:tcPr>
            <w:tcW w:w="3500" w:type="dxa"/>
            <w:shd w:val="clear" w:color="auto" w:fill="F2F5F7"/>
            <w:vAlign w:val="center"/>
          </w:tcPr>
          <w:p w14:paraId="48C44E73"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pd.get_dummies trên bảng mô tả.</w:t>
            </w:r>
          </w:p>
        </w:tc>
        <w:tc>
          <w:tcPr>
            <w:tcW w:w="3870" w:type="dxa"/>
            <w:shd w:val="clear" w:color="auto" w:fill="F2F5F7"/>
            <w:vAlign w:val="center"/>
          </w:tcPr>
          <w:p w14:paraId="2E026579"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OneHotEncoder được fit trên train trong pipeline.</w:t>
            </w:r>
          </w:p>
        </w:tc>
      </w:tr>
      <w:tr w:rsidR="0070113F" w:rsidRPr="003B4FA0" w14:paraId="4F442FF3" w14:textId="77777777">
        <w:trPr>
          <w:cantSplit/>
          <w:jc w:val="center"/>
        </w:trPr>
        <w:tc>
          <w:tcPr>
            <w:tcW w:w="1700" w:type="dxa"/>
            <w:vAlign w:val="center"/>
          </w:tcPr>
          <w:p w14:paraId="4D82C6E5"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StandardScaler và PCA</w:t>
            </w:r>
          </w:p>
        </w:tc>
        <w:tc>
          <w:tcPr>
            <w:tcW w:w="3500" w:type="dxa"/>
            <w:vAlign w:val="center"/>
          </w:tcPr>
          <w:p w14:paraId="2D151510"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Phục vụ minh họa ở các chương sau; fit trên bảng mô tả.</w:t>
            </w:r>
          </w:p>
        </w:tc>
        <w:tc>
          <w:tcPr>
            <w:tcW w:w="3870" w:type="dxa"/>
            <w:vAlign w:val="center"/>
          </w:tcPr>
          <w:p w14:paraId="1CD5C06F"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Fit trên train; test chỉ được transform trước dự đoán.</w:t>
            </w:r>
          </w:p>
        </w:tc>
      </w:tr>
    </w:tbl>
    <w:p w14:paraId="05F05E03" w14:textId="77777777" w:rsidR="0070113F" w:rsidRPr="003B4FA0" w:rsidRDefault="009E098A"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Phần A và quy trình pipeline tại Phần E, mục 1.1–1.2 (cell 129, 133).</w:t>
      </w:r>
    </w:p>
    <w:p w14:paraId="71535FAB"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Ở nhánh mô hình, các cột số dùng SimpleImputer với chiến lược median; hai biến phân loại dùng cấu hình điền giá trị phổ biến nhất rồi OneHotEncoder. Scaler và PCA, nếu có, được đặt trong cùng pipeline và chỉ fit trên train. Hai cột phân loại hiện không có ô thiếu, nên cấu hình điền cho chúng không đồng nghĩa đã phát hiện thêm dữ liệu thiếu. Chi tiết phép chia và kết quả mô hình được trình bày ở Chương 7.</w:t>
      </w:r>
    </w:p>
    <w:p w14:paraId="268A275F"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Các kiểm tra đạt yêu cầu chỉ xác nhận dữ liệu phù hợp với những quy tắc đã triển khai. Chúng không chứng minh nguồn, đơn vị, cơ chế kiểm duyệt hoặc nhãn đã được xác minh đầy đủ; cũng không bảo đảm clipping và điền trung vị là lựa chọn tối ưu. Báo cáo giữ các giới hạn này khi chuyển sang phân tích toán học và đánh giá dự báo.</w:t>
      </w:r>
    </w:p>
    <w:p w14:paraId="1D1531EB" w14:textId="77777777" w:rsidR="0070113F" w:rsidRPr="003B4FA0" w:rsidRDefault="009E098A" w:rsidP="000D0C83">
      <w:pPr>
        <w:pStyle w:val="Heading2"/>
      </w:pPr>
      <w:r w:rsidRPr="003B4FA0">
        <w:lastRenderedPageBreak/>
        <w:t>Tiểu kết Chương 3</w:t>
      </w:r>
    </w:p>
    <w:p w14:paraId="5128C602" w14:textId="77777777" w:rsidR="0070113F" w:rsidRPr="003B4FA0" w:rsidRDefault="009E098A" w:rsidP="0041310F">
      <w:pPr>
        <w:keepNext/>
        <w:keepLines/>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Chương 3 đã trình bày quá trình kiểm tra và xử lý dữ liệu thiếu, trùng lặp, ngoại lai, giá trị ngoài miền và biến phân loại. Kết quả giữ nguyên 79.239 bản ghi của 20.000 sinh viên, điền 3.604 ô Family_Income và 867 ô LMS_Logins, điều chỉnh 249 giá trị chuyên cần, chuẩn hóa Gender và mã hóa hai biến phân loại. Bảng sau xử lý có 25 cột và không còn ô thiếu theo các phép kiểm tra đã thực hiện.</w:t>
      </w:r>
    </w:p>
    <w:p w14:paraId="24411910" w14:textId="77777777" w:rsidR="0070113F" w:rsidRPr="003B4FA0" w:rsidRDefault="009E098A" w:rsidP="0041310F">
      <w:pPr>
        <w:keepLines/>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Các kết quả được diễn giải theo phạm vi của từng quy tắc: ngoại lai IQR chưa đồng nghĩa dữ liệu sai; clipping chưa khôi phục số đo thật; điền khuyết chưa bảo đảm giữ nguyên phân phối. Bảng dữ liệu đã chuẩn bị là cơ sở để xây dựng ma trận X gồm 21 đặc trưng và vector nhãn y ở Chương 4, trong khi đánh giá mô hình vẫn sử dụng quy trình riêng chỉ học tham số tiền xử lý trên train.</w:t>
      </w:r>
    </w:p>
    <w:p w14:paraId="706B4896" w14:textId="77777777" w:rsidR="0070113F" w:rsidRPr="003B4FA0" w:rsidRDefault="009E098A" w:rsidP="0041310F">
      <w:pPr>
        <w:spacing w:after="0" w:line="360" w:lineRule="auto"/>
        <w:rPr>
          <w:rFonts w:ascii="Times New Roman" w:hAnsi="Times New Roman" w:cs="Times New Roman"/>
          <w:sz w:val="2"/>
          <w:lang w:val="vi-VN"/>
        </w:rPr>
      </w:pPr>
      <w:r w:rsidRPr="003B4FA0">
        <w:rPr>
          <w:rFonts w:ascii="Times New Roman" w:hAnsi="Times New Roman" w:cs="Times New Roman"/>
          <w:sz w:val="2"/>
          <w:lang w:val="vi-VN"/>
        </w:rPr>
        <w:br w:type="page"/>
      </w:r>
    </w:p>
    <w:p w14:paraId="5ECC9129" w14:textId="77777777" w:rsidR="0070113F" w:rsidRPr="003B4FA0" w:rsidRDefault="009E098A" w:rsidP="0041310F">
      <w:pPr>
        <w:pStyle w:val="Heading1"/>
        <w:spacing w:before="80" w:after="240" w:line="360" w:lineRule="auto"/>
        <w:jc w:val="center"/>
        <w:rPr>
          <w:lang w:val="vi-VN"/>
        </w:rPr>
      </w:pPr>
      <w:r w:rsidRPr="003B4FA0">
        <w:rPr>
          <w:rFonts w:eastAsia="Times New Roman"/>
          <w:color w:val="000000"/>
          <w:lang w:val="vi-VN"/>
        </w:rPr>
        <w:lastRenderedPageBreak/>
        <w:t>CHƯƠNG 4.</w:t>
      </w:r>
      <w:r w:rsidRPr="003B4FA0">
        <w:rPr>
          <w:rFonts w:eastAsia="Times New Roman"/>
          <w:color w:val="000000"/>
          <w:lang w:val="vi-VN"/>
        </w:rPr>
        <w:br/>
        <w:t>BIỂU DIỄN DỮ LIỆU VÀ ỨNG DỤNG ĐẠI SỐ TUYẾN TÍNH</w:t>
      </w:r>
    </w:p>
    <w:p w14:paraId="68E9B6AC"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Sau bước tiền xử lý ở Chương 3, nhóm chuyển bảng dữ liệu thành ma trận và vectơ để thực hiện phép nhân có trọng số, chuẩn hóa đặc trưng và đo khoảng cách giữa hai sinh viên. Nội dung tương ứng Phần B của notebook và các yêu cầu A.2, A.3 trong đề assignment. Các phép toán được trình bày cùng kích thước, kết quả thực tế và ý nghĩa trong bối cảnh phân tích nguy cơ bỏ học.</w:t>
      </w:r>
    </w:p>
    <w:p w14:paraId="6911CA16"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Dữ liệu sử dụng là bảng df sau khi xử lý trực tiếp từ academic_survival_longitudinal.csv theo quy trình đã mô tả, gồm 79.239 bản ghi và 25 cột. Đây là kết quả của nhánh phân tích mô tả trong notebook; các số liệu của chương không lấy từ tệp academic_survival_cleaned.csv đang lưu riêng trong thư mục data.</w:t>
      </w:r>
    </w:p>
    <w:p w14:paraId="6A829385" w14:textId="77777777" w:rsidR="0070113F" w:rsidRPr="003B4FA0" w:rsidRDefault="009E098A" w:rsidP="000D0C83">
      <w:pPr>
        <w:pStyle w:val="Heading2"/>
      </w:pPr>
      <w:r w:rsidRPr="003B4FA0">
        <w:t>4.1. Xây dựng ma trận đặc trưng X và vectơ nhãn y</w:t>
      </w:r>
    </w:p>
    <w:p w14:paraId="2E6233E1" w14:textId="77777777" w:rsidR="0070113F" w:rsidRPr="003B4FA0" w:rsidRDefault="009E098A" w:rsidP="000D0C83">
      <w:pPr>
        <w:pStyle w:val="Heading3"/>
      </w:pPr>
      <w:r w:rsidRPr="003B4FA0">
        <w:t>4.1.1. Tách dữ liệu đầu vào và biến mục tiêu</w:t>
      </w:r>
    </w:p>
    <w:p w14:paraId="086CFB0F"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Vectơ y được lấy từ cột Target_Dropout_Next_Sem và chuyển sang kiểu số nguyên. Theo quy ước sử dụng trong bài, giá trị 1 là nhãn bỏ học và 0 là nhãn còn lại. Tên biến hướng đến học kỳ kế tiếp, nhưng quy tắc tạo nhãn và thời điểm ghi nhận vẫn cần được xác minh từ nguồn dữ liệu. Với những quan sát có kiểm duyệt, cần xem xét giới hạn theo dõi đã nêu ở các chương trước; thao tác tách y không tự giải quyết vấn đề này.</w:t>
      </w:r>
    </w:p>
    <w:p w14:paraId="57E82A64"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Để tạo X, notebook loại bốn cột: Student_ID, Target_Dropout_Next_Sem, End_of_Semester_Status và Censored. Student_ID được giữ riêng để đối chiếu sinh viên; cột mục tiêu không được đưa vào đầu vào; hai cột trạng thái và kiểm duyệt được tách khỏi tập đặc trưng theo lựa chọn của notebook. Các cột còn lại được chuyển sang kiểu float, tạo ma trận số phù hợp cho các phép toán NumPy. Kiểm tra np.isfinite(X).all() xác nhận ma trận không còn NaN hoặc giá trị vô hạn.</w:t>
      </w:r>
    </w:p>
    <w:p w14:paraId="00AF2429" w14:textId="77777777" w:rsidR="0070113F" w:rsidRPr="003B4FA0" w:rsidRDefault="009E098A" w:rsidP="0041310F">
      <w:pPr>
        <w:keepLines/>
        <w:spacing w:before="80" w:after="100" w:line="360" w:lineRule="auto"/>
        <w:jc w:val="center"/>
        <w:rPr>
          <w:rFonts w:ascii="Times New Roman" w:eastAsia="Times New Roman" w:hAnsi="Times New Roman" w:cs="Times New Roman"/>
          <w:sz w:val="25"/>
          <w:szCs w:val="25"/>
        </w:rPr>
      </w:pPr>
      <m:oMathPara>
        <m:oMathParaPr>
          <m:jc m:val="center"/>
        </m:oMathParaPr>
        <m:oMath>
          <m:r>
            <w:rPr>
              <w:rFonts w:ascii="Cambria Math" w:eastAsia="Times New Roman" w:hAnsi="Cambria Math" w:cs="Times New Roman"/>
              <w:sz w:val="25"/>
              <w:szCs w:val="25"/>
            </w:rPr>
            <m:t>X</m:t>
          </m:r>
          <m:r>
            <m:rPr>
              <m:sty m:val="p"/>
            </m:rPr>
            <w:rPr>
              <w:rFonts w:ascii="Cambria Math" w:eastAsia="Times New Roman" w:hAnsi="Cambria Math" w:cs="Times New Roman"/>
              <w:sz w:val="25"/>
              <w:szCs w:val="25"/>
            </w:rPr>
            <m:t xml:space="preserve"> ∈ </m:t>
          </m:r>
          <m:sSup>
            <m:sSupPr>
              <m:ctrlPr>
                <w:rPr>
                  <w:rFonts w:ascii="Cambria Math" w:eastAsia="Times New Roman" w:hAnsi="Cambria Math" w:cs="Times New Roman"/>
                  <w:sz w:val="25"/>
                  <w:szCs w:val="25"/>
                </w:rPr>
              </m:ctrlPr>
            </m:sSupPr>
            <m:e>
              <m:r>
                <m:rPr>
                  <m:scr m:val="double-struck"/>
                  <m:sty m:val="p"/>
                </m:rPr>
                <w:rPr>
                  <w:rFonts w:ascii="Cambria Math" w:eastAsia="Times New Roman" w:hAnsi="Cambria Math" w:cs="Times New Roman"/>
                  <w:sz w:val="25"/>
                  <w:szCs w:val="25"/>
                </w:rPr>
                <m:t>R</m:t>
              </m:r>
            </m:e>
            <m:sup>
              <m:r>
                <m:rPr>
                  <m:sty m:val="p"/>
                </m:rPr>
                <w:rPr>
                  <w:rFonts w:ascii="Cambria Math" w:eastAsia="Times New Roman" w:hAnsi="Cambria Math" w:cs="Times New Roman"/>
                  <w:sz w:val="25"/>
                  <w:szCs w:val="25"/>
                </w:rPr>
                <m:t>79.239 × 21</m:t>
              </m:r>
            </m:sup>
          </m:sSup>
          <m:r>
            <m:rPr>
              <m:sty m:val="p"/>
            </m:rPr>
            <w:rPr>
              <w:rFonts w:ascii="Cambria Math" w:eastAsia="Times New Roman" w:hAnsi="Cambria Math" w:cs="Times New Roman"/>
              <w:sz w:val="25"/>
              <w:szCs w:val="25"/>
            </w:rPr>
            <m:t xml:space="preserve">;    </m:t>
          </m:r>
          <m:r>
            <w:rPr>
              <w:rFonts w:ascii="Cambria Math" w:eastAsia="Times New Roman" w:hAnsi="Cambria Math" w:cs="Times New Roman"/>
              <w:sz w:val="25"/>
              <w:szCs w:val="25"/>
            </w:rPr>
            <m:t>y</m:t>
          </m:r>
          <m:r>
            <m:rPr>
              <m:sty m:val="p"/>
            </m:rPr>
            <w:rPr>
              <w:rFonts w:ascii="Cambria Math" w:eastAsia="Times New Roman" w:hAnsi="Cambria Math" w:cs="Times New Roman"/>
              <w:sz w:val="25"/>
              <w:szCs w:val="25"/>
            </w:rPr>
            <m:t xml:space="preserve"> ∈ </m:t>
          </m:r>
          <m:sSup>
            <m:sSupPr>
              <m:ctrlPr>
                <w:rPr>
                  <w:rFonts w:ascii="Cambria Math" w:eastAsia="Times New Roman" w:hAnsi="Cambria Math" w:cs="Times New Roman"/>
                  <w:sz w:val="25"/>
                  <w:szCs w:val="25"/>
                </w:rPr>
              </m:ctrlPr>
            </m:sSupPr>
            <m:e>
              <m:r>
                <m:rPr>
                  <m:sty m:val="p"/>
                </m:rPr>
                <w:rPr>
                  <w:rFonts w:ascii="Cambria Math" w:eastAsia="Times New Roman" w:hAnsi="Cambria Math" w:cs="Times New Roman"/>
                  <w:sz w:val="25"/>
                  <w:szCs w:val="25"/>
                </w:rPr>
                <m:t>{0, 1}</m:t>
              </m:r>
            </m:e>
            <m:sup>
              <m:r>
                <m:rPr>
                  <m:sty m:val="p"/>
                </m:rPr>
                <w:rPr>
                  <w:rFonts w:ascii="Cambria Math" w:eastAsia="Times New Roman" w:hAnsi="Cambria Math" w:cs="Times New Roman"/>
                  <w:sz w:val="25"/>
                  <w:szCs w:val="25"/>
                </w:rPr>
                <m:t>79.239</m:t>
              </m:r>
            </m:sup>
          </m:sSup>
        </m:oMath>
      </m:oMathPara>
    </w:p>
    <w:p w14:paraId="5A0AE699"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 xml:space="preserve">Kết quả X.shape là (79239, 21), y.shape là (79239,). Như vậy, mỗi bản ghi có 21 đặc trưng và một nhãn đi kèm. Trong ký hiệu toán học, y có thể được viết dưới dạng vectơ </w:t>
      </w:r>
      <w:r w:rsidRPr="003B4FA0">
        <w:rPr>
          <w:rFonts w:ascii="Times New Roman" w:eastAsia="Times New Roman" w:hAnsi="Times New Roman" w:cs="Times New Roman"/>
          <w:color w:val="000000"/>
          <w:sz w:val="26"/>
          <w:szCs w:val="26"/>
          <w:lang w:val="vi-VN"/>
        </w:rPr>
        <w:lastRenderedPageBreak/>
        <w:t>cột 79.239 × 1; trong NumPy hiện tại, y là mảng một chiều. Hai cách biểu diễn cần được phân biệt khi kiểm tra kích thước hoặc thực hiện phép nhân ma trận.</w:t>
      </w:r>
    </w:p>
    <w:p w14:paraId="6F3D7424" w14:textId="77777777" w:rsidR="0070113F" w:rsidRPr="003B4FA0" w:rsidRDefault="009E098A" w:rsidP="000D0C83">
      <w:pPr>
        <w:pStyle w:val="Heading3"/>
      </w:pPr>
      <w:r w:rsidRPr="003B4FA0">
        <w:t>4.1.2. Ý nghĩa hàng, cột và phần tử của ma trận</w:t>
      </w:r>
    </w:p>
    <w:p w14:paraId="239D7859" w14:textId="77777777" w:rsidR="0070113F" w:rsidRPr="003B4FA0" w:rsidRDefault="009E098A" w:rsidP="0041310F">
      <w:pPr>
        <w:keepLines/>
        <w:spacing w:before="80" w:after="100" w:line="360" w:lineRule="auto"/>
        <w:jc w:val="center"/>
        <w:rPr>
          <w:rFonts w:ascii="Times New Roman" w:eastAsia="Times New Roman" w:hAnsi="Times New Roman" w:cs="Times New Roman"/>
          <w:sz w:val="25"/>
          <w:szCs w:val="25"/>
        </w:rPr>
      </w:pPr>
      <m:oMathPara>
        <m:oMathParaPr>
          <m:jc m:val="center"/>
        </m:oMathParaPr>
        <m:oMath>
          <m:r>
            <w:rPr>
              <w:rFonts w:ascii="Cambria Math" w:eastAsia="Times New Roman" w:hAnsi="Cambria Math" w:cs="Times New Roman"/>
              <w:sz w:val="25"/>
              <w:szCs w:val="25"/>
            </w:rPr>
            <m:t>X</m:t>
          </m:r>
          <m:r>
            <m:rPr>
              <m:sty m:val="p"/>
            </m:rPr>
            <w:rPr>
              <w:rFonts w:ascii="Cambria Math" w:eastAsia="Times New Roman" w:hAnsi="Cambria Math" w:cs="Times New Roman"/>
              <w:sz w:val="25"/>
              <w:szCs w:val="25"/>
            </w:rPr>
            <m:t xml:space="preserve"> = </m:t>
          </m:r>
          <m:d>
            <m:dPr>
              <m:ctrlPr>
                <w:rPr>
                  <w:rFonts w:ascii="Cambria Math" w:eastAsia="Times New Roman" w:hAnsi="Cambria Math" w:cs="Times New Roman"/>
                  <w:sz w:val="25"/>
                  <w:szCs w:val="25"/>
                </w:rPr>
              </m:ctrlPr>
            </m:dPr>
            <m:e>
              <m:m>
                <m:mPr>
                  <m:mcs>
                    <m:mc>
                      <m:mcPr>
                        <m:count m:val="3"/>
                        <m:mcJc m:val="center"/>
                      </m:mcPr>
                    </m:mc>
                  </m:mcs>
                  <m:ctrlPr>
                    <w:rPr>
                      <w:rFonts w:ascii="Cambria Math" w:eastAsia="Times New Roman" w:hAnsi="Cambria Math" w:cs="Times New Roman"/>
                      <w:sz w:val="25"/>
                      <w:szCs w:val="25"/>
                    </w:rPr>
                  </m:ctrlPr>
                </m:mPr>
                <m:mr>
                  <m:e>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x</m:t>
                        </m:r>
                      </m:e>
                      <m:sub>
                        <m:r>
                          <w:rPr>
                            <w:rFonts w:ascii="Cambria Math" w:eastAsia="Times New Roman" w:hAnsi="Cambria Math" w:cs="Times New Roman"/>
                            <w:sz w:val="25"/>
                            <w:szCs w:val="25"/>
                          </w:rPr>
                          <m:t>11</m:t>
                        </m:r>
                      </m:sub>
                    </m:sSub>
                  </m:e>
                  <m:e>
                    <m:r>
                      <m:rPr>
                        <m:sty m:val="p"/>
                      </m:rPr>
                      <w:rPr>
                        <w:rFonts w:ascii="Cambria Math" w:eastAsia="Times New Roman" w:hAnsi="Cambria Math" w:cs="Times New Roman"/>
                        <w:sz w:val="25"/>
                        <w:szCs w:val="25"/>
                      </w:rPr>
                      <m:t>⋯</m:t>
                    </m:r>
                  </m:e>
                  <m:e>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x</m:t>
                        </m:r>
                      </m:e>
                      <m:sub>
                        <m:r>
                          <w:rPr>
                            <w:rFonts w:ascii="Cambria Math" w:eastAsia="Times New Roman" w:hAnsi="Cambria Math" w:cs="Times New Roman"/>
                            <w:sz w:val="25"/>
                            <w:szCs w:val="25"/>
                          </w:rPr>
                          <m:t>1n</m:t>
                        </m:r>
                      </m:sub>
                    </m:sSub>
                  </m:e>
                </m:mr>
                <m:mr>
                  <m:e>
                    <m:r>
                      <m:rPr>
                        <m:sty m:val="p"/>
                      </m:rPr>
                      <w:rPr>
                        <w:rFonts w:ascii="Cambria Math" w:eastAsia="Times New Roman" w:hAnsi="Cambria Math" w:cs="Times New Roman"/>
                        <w:sz w:val="25"/>
                        <w:szCs w:val="25"/>
                      </w:rPr>
                      <m:t>⋮</m:t>
                    </m:r>
                  </m:e>
                  <m:e>
                    <m:r>
                      <m:rPr>
                        <m:sty m:val="p"/>
                      </m:rPr>
                      <w:rPr>
                        <w:rFonts w:ascii="Cambria Math" w:eastAsia="Times New Roman" w:hAnsi="Cambria Math" w:cs="Times New Roman"/>
                        <w:sz w:val="25"/>
                        <w:szCs w:val="25"/>
                      </w:rPr>
                      <m:t>⋱</m:t>
                    </m:r>
                  </m:e>
                  <m:e>
                    <m:r>
                      <m:rPr>
                        <m:sty m:val="p"/>
                      </m:rPr>
                      <w:rPr>
                        <w:rFonts w:ascii="Cambria Math" w:eastAsia="Times New Roman" w:hAnsi="Cambria Math" w:cs="Times New Roman"/>
                        <w:sz w:val="25"/>
                        <w:szCs w:val="25"/>
                      </w:rPr>
                      <m:t>⋮</m:t>
                    </m:r>
                  </m:e>
                </m:mr>
                <m:mr>
                  <m:e>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x</m:t>
                        </m:r>
                      </m:e>
                      <m:sub>
                        <m:r>
                          <w:rPr>
                            <w:rFonts w:ascii="Cambria Math" w:eastAsia="Times New Roman" w:hAnsi="Cambria Math" w:cs="Times New Roman"/>
                            <w:sz w:val="25"/>
                            <w:szCs w:val="25"/>
                          </w:rPr>
                          <m:t>m1</m:t>
                        </m:r>
                      </m:sub>
                    </m:sSub>
                  </m:e>
                  <m:e>
                    <m:r>
                      <m:rPr>
                        <m:sty m:val="p"/>
                      </m:rPr>
                      <w:rPr>
                        <w:rFonts w:ascii="Cambria Math" w:eastAsia="Times New Roman" w:hAnsi="Cambria Math" w:cs="Times New Roman"/>
                        <w:sz w:val="25"/>
                        <w:szCs w:val="25"/>
                      </w:rPr>
                      <m:t>⋯</m:t>
                    </m:r>
                  </m:e>
                  <m:e>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x</m:t>
                        </m:r>
                      </m:e>
                      <m:sub>
                        <m:r>
                          <w:rPr>
                            <w:rFonts w:ascii="Cambria Math" w:eastAsia="Times New Roman" w:hAnsi="Cambria Math" w:cs="Times New Roman"/>
                            <w:sz w:val="25"/>
                            <w:szCs w:val="25"/>
                          </w:rPr>
                          <m:t>mn</m:t>
                        </m:r>
                      </m:sub>
                    </m:sSub>
                  </m:e>
                </m:mr>
              </m:m>
            </m:e>
          </m:d>
        </m:oMath>
      </m:oMathPara>
    </w:p>
    <w:p w14:paraId="6B1EBE21"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Phần tử xᵢⱼ là giá trị của đặc trưng thứ j tại bản ghi thứ i. Một hàng là một lần quan sát của một sinh viên ở một học kỳ, không phải một sinh viên duy nhất trong toàn bộ dữ liệu. Toàn bảng có 20.000 mã sinh viên, nên nhiều hàng có cùng Student_ID nhưng khác Semester. Đặc điểm dữ liệu dọc này cần được giữ trong cách diễn giải và trong bước chia tập đánh giá mô hình.</w:t>
      </w:r>
    </w:p>
    <w:p w14:paraId="1570E2FD"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Các cột gồm đặc điểm cá nhân, điều kiện kinh tế, thông tin học kỳ, kết quả học tập và các biến phân loại đã mã hóa. Thứ tự 21 cột được ghi đầy đủ ở Bảng 4.1. Khi nhân X với một vectơ trọng số hoặc biến đổi dữ liệu mới, thứ tự cột phải thống nhất; hoán đổi hai cột mà không đổi trọng số tương ứng sẽ làm thay đổi ý nghĩa phép tính.</w:t>
      </w:r>
    </w:p>
    <w:p w14:paraId="26C0C613"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t>[CHÈN HÌNH 4.1 TẠI ĐÂY — Kích thước và danh sách đặc trưng của X, y]</w:t>
      </w:r>
    </w:p>
    <w:p w14:paraId="4C7B894A"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B, mục 1.1; ô mã chỉ số 84 trong notebooks/notebook.ipynb (đếm từ 0, không phải số thứ tự chạy In[...]).</w:t>
      </w:r>
    </w:p>
    <w:p w14:paraId="3A4EB32D"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Chụp phần đầu ra có X shape, y shape, số sinh viên duy nhất và danh sách các cột đặc trưng. Giữ nguyên tên cột để đối chiếu với Bảng 4.1. Thay khối hướng dẫn này bằng hình và giữ chú thích bên dưới.</w:t>
      </w:r>
    </w:p>
    <w:p w14:paraId="783C9046"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4.1. Kết quả tách ma trận đặc trưng và vectơ nhãn. Nguồn: notebook của nhóm.</w:t>
      </w:r>
    </w:p>
    <w:p w14:paraId="4677BFD8" w14:textId="77777777" w:rsidR="0070113F" w:rsidRPr="003B4FA0" w:rsidRDefault="009E098A" w:rsidP="000D0C83">
      <w:pPr>
        <w:pStyle w:val="Heading2"/>
      </w:pPr>
      <w:r w:rsidRPr="003B4FA0">
        <w:t>4.2. Minh họa ba bản ghi đầu tiên</w:t>
      </w:r>
    </w:p>
    <w:p w14:paraId="7B07A964"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Notebook lấy X[:3, :] để minh họa ma trận con có kích thước 3 × 21 và in kèm Student_ID, Semester. Cả ba hàng đều thuộc STU_00001 tại các học kỳ 1, 2 và 3; đây là ba mẫu quan sát của cùng một sinh viên. Ba nhãn tương ứng là y[:3] = [0, 0, 0]. Cặp hai sinh viên khác nhau phục vụ tính khoảng cách sẽ được lựa chọn riêng tại mục 4.4.</w:t>
      </w:r>
    </w:p>
    <w:p w14:paraId="6FFA5F0E"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 xml:space="preserve">Do ma trận có 21 cột, Bảng 4.1 chuyển cách trình bày sang 21 hàng đặc trưng và ba cột mẫu để dễ đọc trên trang giấy. Đây là cách hiển thị chuyển vị của ma trận con; kích </w:t>
      </w:r>
      <w:r w:rsidRPr="003B4FA0">
        <w:rPr>
          <w:rFonts w:ascii="Times New Roman" w:eastAsia="Times New Roman" w:hAnsi="Times New Roman" w:cs="Times New Roman"/>
          <w:color w:val="000000"/>
          <w:sz w:val="26"/>
          <w:szCs w:val="26"/>
          <w:lang w:val="vi-VN"/>
        </w:rPr>
        <w:lastRenderedPageBreak/>
        <w:t>thước X[:3, :] dùng trong phép tính vẫn là 3 × 21. Các giá trị giữ nguyên thứ tự cột trong notebook.</w:t>
      </w:r>
    </w:p>
    <w:p w14:paraId="731D947E" w14:textId="77777777" w:rsidR="0070113F" w:rsidRPr="003B4FA0" w:rsidRDefault="009E098A"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Bảng 4.1. Giá trị 21 đặc trưng của ba bản ghi đầu (trình bày chuyển vị)</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500"/>
        <w:gridCol w:w="3710"/>
        <w:gridCol w:w="1620"/>
        <w:gridCol w:w="1620"/>
        <w:gridCol w:w="1620"/>
      </w:tblGrid>
      <w:tr w:rsidR="0070113F" w:rsidRPr="003B4FA0" w14:paraId="71BE75AE" w14:textId="77777777">
        <w:trPr>
          <w:cantSplit/>
          <w:tblHeader/>
          <w:jc w:val="center"/>
        </w:trPr>
        <w:tc>
          <w:tcPr>
            <w:tcW w:w="500" w:type="dxa"/>
            <w:shd w:val="clear" w:color="auto" w:fill="24475D"/>
            <w:vAlign w:val="center"/>
          </w:tcPr>
          <w:p w14:paraId="50D6A214"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j</w:t>
            </w:r>
          </w:p>
        </w:tc>
        <w:tc>
          <w:tcPr>
            <w:tcW w:w="3710" w:type="dxa"/>
            <w:shd w:val="clear" w:color="auto" w:fill="24475D"/>
            <w:vAlign w:val="center"/>
          </w:tcPr>
          <w:p w14:paraId="5514C04B"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Đặc trưng</w:t>
            </w:r>
          </w:p>
        </w:tc>
        <w:tc>
          <w:tcPr>
            <w:tcW w:w="1620" w:type="dxa"/>
            <w:shd w:val="clear" w:color="auto" w:fill="24475D"/>
            <w:vAlign w:val="center"/>
          </w:tcPr>
          <w:p w14:paraId="1821CDB9"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Mẫu 1 Kỳ 1</w:t>
            </w:r>
          </w:p>
        </w:tc>
        <w:tc>
          <w:tcPr>
            <w:tcW w:w="1620" w:type="dxa"/>
            <w:shd w:val="clear" w:color="auto" w:fill="24475D"/>
            <w:vAlign w:val="center"/>
          </w:tcPr>
          <w:p w14:paraId="63DDE8D4"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Mẫu 2 Kỳ 2</w:t>
            </w:r>
          </w:p>
        </w:tc>
        <w:tc>
          <w:tcPr>
            <w:tcW w:w="1620" w:type="dxa"/>
            <w:shd w:val="clear" w:color="auto" w:fill="24475D"/>
            <w:vAlign w:val="center"/>
          </w:tcPr>
          <w:p w14:paraId="5339F6D0"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Mẫu 3 Kỳ 3</w:t>
            </w:r>
          </w:p>
        </w:tc>
      </w:tr>
      <w:tr w:rsidR="0070113F" w:rsidRPr="003B4FA0" w14:paraId="6A471582" w14:textId="77777777">
        <w:trPr>
          <w:cantSplit/>
          <w:jc w:val="center"/>
        </w:trPr>
        <w:tc>
          <w:tcPr>
            <w:tcW w:w="500" w:type="dxa"/>
            <w:vAlign w:val="center"/>
          </w:tcPr>
          <w:p w14:paraId="32B59889"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3710" w:type="dxa"/>
            <w:vAlign w:val="center"/>
          </w:tcPr>
          <w:p w14:paraId="7BA99137"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Age</w:t>
            </w:r>
          </w:p>
        </w:tc>
        <w:tc>
          <w:tcPr>
            <w:tcW w:w="1620" w:type="dxa"/>
            <w:vAlign w:val="center"/>
          </w:tcPr>
          <w:p w14:paraId="3334D5D4"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18</w:t>
            </w:r>
          </w:p>
        </w:tc>
        <w:tc>
          <w:tcPr>
            <w:tcW w:w="1620" w:type="dxa"/>
            <w:vAlign w:val="center"/>
          </w:tcPr>
          <w:p w14:paraId="0CFC00C2"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18</w:t>
            </w:r>
          </w:p>
        </w:tc>
        <w:tc>
          <w:tcPr>
            <w:tcW w:w="1620" w:type="dxa"/>
            <w:vAlign w:val="center"/>
          </w:tcPr>
          <w:p w14:paraId="3AB5C4AE"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18</w:t>
            </w:r>
          </w:p>
        </w:tc>
      </w:tr>
      <w:tr w:rsidR="0070113F" w:rsidRPr="003B4FA0" w14:paraId="54E53ABA" w14:textId="77777777">
        <w:trPr>
          <w:cantSplit/>
          <w:jc w:val="center"/>
        </w:trPr>
        <w:tc>
          <w:tcPr>
            <w:tcW w:w="500" w:type="dxa"/>
            <w:shd w:val="clear" w:color="auto" w:fill="F2F5F7"/>
            <w:vAlign w:val="center"/>
          </w:tcPr>
          <w:p w14:paraId="44111550"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w:t>
            </w:r>
          </w:p>
        </w:tc>
        <w:tc>
          <w:tcPr>
            <w:tcW w:w="3710" w:type="dxa"/>
            <w:shd w:val="clear" w:color="auto" w:fill="F2F5F7"/>
            <w:vAlign w:val="center"/>
          </w:tcPr>
          <w:p w14:paraId="5E6B65EB"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First_Generation</w:t>
            </w:r>
          </w:p>
        </w:tc>
        <w:tc>
          <w:tcPr>
            <w:tcW w:w="1620" w:type="dxa"/>
            <w:shd w:val="clear" w:color="auto" w:fill="F2F5F7"/>
            <w:vAlign w:val="center"/>
          </w:tcPr>
          <w:p w14:paraId="5931C9A0"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620" w:type="dxa"/>
            <w:shd w:val="clear" w:color="auto" w:fill="F2F5F7"/>
            <w:vAlign w:val="center"/>
          </w:tcPr>
          <w:p w14:paraId="6610F67C"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620" w:type="dxa"/>
            <w:shd w:val="clear" w:color="auto" w:fill="F2F5F7"/>
            <w:vAlign w:val="center"/>
          </w:tcPr>
          <w:p w14:paraId="33CCDA73"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r w:rsidR="0070113F" w:rsidRPr="003B4FA0" w14:paraId="2ED89C50" w14:textId="77777777">
        <w:trPr>
          <w:cantSplit/>
          <w:jc w:val="center"/>
        </w:trPr>
        <w:tc>
          <w:tcPr>
            <w:tcW w:w="500" w:type="dxa"/>
            <w:vAlign w:val="center"/>
          </w:tcPr>
          <w:p w14:paraId="790AE050"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w:t>
            </w:r>
          </w:p>
        </w:tc>
        <w:tc>
          <w:tcPr>
            <w:tcW w:w="3710" w:type="dxa"/>
            <w:vAlign w:val="center"/>
          </w:tcPr>
          <w:p w14:paraId="314C48BC"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Family_Income</w:t>
            </w:r>
          </w:p>
        </w:tc>
        <w:tc>
          <w:tcPr>
            <w:tcW w:w="1620" w:type="dxa"/>
            <w:vAlign w:val="center"/>
          </w:tcPr>
          <w:p w14:paraId="568F2EE2"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15.000</w:t>
            </w:r>
          </w:p>
        </w:tc>
        <w:tc>
          <w:tcPr>
            <w:tcW w:w="1620" w:type="dxa"/>
            <w:vAlign w:val="center"/>
          </w:tcPr>
          <w:p w14:paraId="4E068518"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15.000</w:t>
            </w:r>
          </w:p>
        </w:tc>
        <w:tc>
          <w:tcPr>
            <w:tcW w:w="1620" w:type="dxa"/>
            <w:vAlign w:val="center"/>
          </w:tcPr>
          <w:p w14:paraId="6B2CC042"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15.000</w:t>
            </w:r>
          </w:p>
        </w:tc>
      </w:tr>
      <w:tr w:rsidR="0070113F" w:rsidRPr="003B4FA0" w14:paraId="4D902655" w14:textId="77777777">
        <w:trPr>
          <w:cantSplit/>
          <w:jc w:val="center"/>
        </w:trPr>
        <w:tc>
          <w:tcPr>
            <w:tcW w:w="500" w:type="dxa"/>
            <w:shd w:val="clear" w:color="auto" w:fill="F2F5F7"/>
            <w:vAlign w:val="center"/>
          </w:tcPr>
          <w:p w14:paraId="46F1781D"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w:t>
            </w:r>
          </w:p>
        </w:tc>
        <w:tc>
          <w:tcPr>
            <w:tcW w:w="3710" w:type="dxa"/>
            <w:shd w:val="clear" w:color="auto" w:fill="F2F5F7"/>
            <w:vAlign w:val="center"/>
          </w:tcPr>
          <w:p w14:paraId="3899BC37"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Household_Size</w:t>
            </w:r>
          </w:p>
        </w:tc>
        <w:tc>
          <w:tcPr>
            <w:tcW w:w="1620" w:type="dxa"/>
            <w:shd w:val="clear" w:color="auto" w:fill="F2F5F7"/>
            <w:vAlign w:val="center"/>
          </w:tcPr>
          <w:p w14:paraId="7CD64EFC"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w:t>
            </w:r>
          </w:p>
        </w:tc>
        <w:tc>
          <w:tcPr>
            <w:tcW w:w="1620" w:type="dxa"/>
            <w:shd w:val="clear" w:color="auto" w:fill="F2F5F7"/>
            <w:vAlign w:val="center"/>
          </w:tcPr>
          <w:p w14:paraId="44A124EA"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w:t>
            </w:r>
          </w:p>
        </w:tc>
        <w:tc>
          <w:tcPr>
            <w:tcW w:w="1620" w:type="dxa"/>
            <w:shd w:val="clear" w:color="auto" w:fill="F2F5F7"/>
            <w:vAlign w:val="center"/>
          </w:tcPr>
          <w:p w14:paraId="7511F926"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w:t>
            </w:r>
          </w:p>
        </w:tc>
      </w:tr>
      <w:tr w:rsidR="0070113F" w:rsidRPr="003B4FA0" w14:paraId="65FD859F" w14:textId="77777777">
        <w:trPr>
          <w:cantSplit/>
          <w:jc w:val="center"/>
        </w:trPr>
        <w:tc>
          <w:tcPr>
            <w:tcW w:w="500" w:type="dxa"/>
            <w:vAlign w:val="center"/>
          </w:tcPr>
          <w:p w14:paraId="2E1B6AB7"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5</w:t>
            </w:r>
          </w:p>
        </w:tc>
        <w:tc>
          <w:tcPr>
            <w:tcW w:w="3710" w:type="dxa"/>
            <w:vAlign w:val="center"/>
          </w:tcPr>
          <w:p w14:paraId="6CD9AE2B"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Scholarship</w:t>
            </w:r>
          </w:p>
        </w:tc>
        <w:tc>
          <w:tcPr>
            <w:tcW w:w="1620" w:type="dxa"/>
            <w:vAlign w:val="center"/>
          </w:tcPr>
          <w:p w14:paraId="75FB9098"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620" w:type="dxa"/>
            <w:vAlign w:val="center"/>
          </w:tcPr>
          <w:p w14:paraId="4EE7037D"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620" w:type="dxa"/>
            <w:vAlign w:val="center"/>
          </w:tcPr>
          <w:p w14:paraId="0F7DBE63"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r w:rsidR="0070113F" w:rsidRPr="003B4FA0" w14:paraId="3C38860C" w14:textId="77777777">
        <w:trPr>
          <w:cantSplit/>
          <w:jc w:val="center"/>
        </w:trPr>
        <w:tc>
          <w:tcPr>
            <w:tcW w:w="500" w:type="dxa"/>
            <w:shd w:val="clear" w:color="auto" w:fill="F2F5F7"/>
            <w:vAlign w:val="center"/>
          </w:tcPr>
          <w:p w14:paraId="49FC24AA"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6</w:t>
            </w:r>
          </w:p>
        </w:tc>
        <w:tc>
          <w:tcPr>
            <w:tcW w:w="3710" w:type="dxa"/>
            <w:shd w:val="clear" w:color="auto" w:fill="F2F5F7"/>
            <w:vAlign w:val="center"/>
          </w:tcPr>
          <w:p w14:paraId="691769EB"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Tuition_Base</w:t>
            </w:r>
          </w:p>
        </w:tc>
        <w:tc>
          <w:tcPr>
            <w:tcW w:w="1620" w:type="dxa"/>
            <w:shd w:val="clear" w:color="auto" w:fill="F2F5F7"/>
            <w:vAlign w:val="center"/>
          </w:tcPr>
          <w:p w14:paraId="4247463F"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15.000</w:t>
            </w:r>
          </w:p>
        </w:tc>
        <w:tc>
          <w:tcPr>
            <w:tcW w:w="1620" w:type="dxa"/>
            <w:shd w:val="clear" w:color="auto" w:fill="F2F5F7"/>
            <w:vAlign w:val="center"/>
          </w:tcPr>
          <w:p w14:paraId="435EAB9D"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15.000</w:t>
            </w:r>
          </w:p>
        </w:tc>
        <w:tc>
          <w:tcPr>
            <w:tcW w:w="1620" w:type="dxa"/>
            <w:shd w:val="clear" w:color="auto" w:fill="F2F5F7"/>
            <w:vAlign w:val="center"/>
          </w:tcPr>
          <w:p w14:paraId="21EA7FE0"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15.000</w:t>
            </w:r>
          </w:p>
        </w:tc>
      </w:tr>
      <w:tr w:rsidR="0070113F" w:rsidRPr="003B4FA0" w14:paraId="4FA2CAC8" w14:textId="77777777">
        <w:trPr>
          <w:cantSplit/>
          <w:jc w:val="center"/>
        </w:trPr>
        <w:tc>
          <w:tcPr>
            <w:tcW w:w="500" w:type="dxa"/>
            <w:vAlign w:val="center"/>
          </w:tcPr>
          <w:p w14:paraId="5F7B53BF"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7</w:t>
            </w:r>
          </w:p>
        </w:tc>
        <w:tc>
          <w:tcPr>
            <w:tcW w:w="3710" w:type="dxa"/>
            <w:vAlign w:val="center"/>
          </w:tcPr>
          <w:p w14:paraId="1948BAFA"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Semester</w:t>
            </w:r>
          </w:p>
        </w:tc>
        <w:tc>
          <w:tcPr>
            <w:tcW w:w="1620" w:type="dxa"/>
            <w:vAlign w:val="center"/>
          </w:tcPr>
          <w:p w14:paraId="1639D493"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1620" w:type="dxa"/>
            <w:vAlign w:val="center"/>
          </w:tcPr>
          <w:p w14:paraId="439CD761"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w:t>
            </w:r>
          </w:p>
        </w:tc>
        <w:tc>
          <w:tcPr>
            <w:tcW w:w="1620" w:type="dxa"/>
            <w:vAlign w:val="center"/>
          </w:tcPr>
          <w:p w14:paraId="72FF851E"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w:t>
            </w:r>
          </w:p>
        </w:tc>
      </w:tr>
      <w:tr w:rsidR="0070113F" w:rsidRPr="003B4FA0" w14:paraId="6E8F2FD1" w14:textId="77777777">
        <w:trPr>
          <w:cantSplit/>
          <w:jc w:val="center"/>
        </w:trPr>
        <w:tc>
          <w:tcPr>
            <w:tcW w:w="500" w:type="dxa"/>
            <w:shd w:val="clear" w:color="auto" w:fill="F2F5F7"/>
            <w:vAlign w:val="center"/>
          </w:tcPr>
          <w:p w14:paraId="334A304D"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w:t>
            </w:r>
          </w:p>
        </w:tc>
        <w:tc>
          <w:tcPr>
            <w:tcW w:w="3710" w:type="dxa"/>
            <w:shd w:val="clear" w:color="auto" w:fill="F2F5F7"/>
            <w:vAlign w:val="center"/>
          </w:tcPr>
          <w:p w14:paraId="402BC50D"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Course_Load</w:t>
            </w:r>
          </w:p>
        </w:tc>
        <w:tc>
          <w:tcPr>
            <w:tcW w:w="1620" w:type="dxa"/>
            <w:shd w:val="clear" w:color="auto" w:fill="F2F5F7"/>
            <w:vAlign w:val="center"/>
          </w:tcPr>
          <w:p w14:paraId="6A335DB6"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15</w:t>
            </w:r>
          </w:p>
        </w:tc>
        <w:tc>
          <w:tcPr>
            <w:tcW w:w="1620" w:type="dxa"/>
            <w:shd w:val="clear" w:color="auto" w:fill="F2F5F7"/>
            <w:vAlign w:val="center"/>
          </w:tcPr>
          <w:p w14:paraId="4F9EEEBA"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15</w:t>
            </w:r>
          </w:p>
        </w:tc>
        <w:tc>
          <w:tcPr>
            <w:tcW w:w="1620" w:type="dxa"/>
            <w:shd w:val="clear" w:color="auto" w:fill="F2F5F7"/>
            <w:vAlign w:val="center"/>
          </w:tcPr>
          <w:p w14:paraId="1F3926B8"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15</w:t>
            </w:r>
          </w:p>
        </w:tc>
      </w:tr>
      <w:tr w:rsidR="0070113F" w:rsidRPr="003B4FA0" w14:paraId="1848F450" w14:textId="77777777">
        <w:trPr>
          <w:cantSplit/>
          <w:jc w:val="center"/>
        </w:trPr>
        <w:tc>
          <w:tcPr>
            <w:tcW w:w="500" w:type="dxa"/>
            <w:vAlign w:val="center"/>
          </w:tcPr>
          <w:p w14:paraId="062A5001"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9</w:t>
            </w:r>
          </w:p>
        </w:tc>
        <w:tc>
          <w:tcPr>
            <w:tcW w:w="3710" w:type="dxa"/>
            <w:vAlign w:val="center"/>
          </w:tcPr>
          <w:p w14:paraId="204BD935"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Work_Hours</w:t>
            </w:r>
          </w:p>
        </w:tc>
        <w:tc>
          <w:tcPr>
            <w:tcW w:w="1620" w:type="dxa"/>
            <w:vAlign w:val="center"/>
          </w:tcPr>
          <w:p w14:paraId="18D88B7E"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18,4</w:t>
            </w:r>
          </w:p>
        </w:tc>
        <w:tc>
          <w:tcPr>
            <w:tcW w:w="1620" w:type="dxa"/>
            <w:vAlign w:val="center"/>
          </w:tcPr>
          <w:p w14:paraId="466C0DF5"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23,1</w:t>
            </w:r>
          </w:p>
        </w:tc>
        <w:tc>
          <w:tcPr>
            <w:tcW w:w="1620" w:type="dxa"/>
            <w:vAlign w:val="center"/>
          </w:tcPr>
          <w:p w14:paraId="3A6037C9"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19,1</w:t>
            </w:r>
          </w:p>
        </w:tc>
      </w:tr>
      <w:tr w:rsidR="0070113F" w:rsidRPr="003B4FA0" w14:paraId="34DE19A8" w14:textId="77777777">
        <w:trPr>
          <w:cantSplit/>
          <w:jc w:val="center"/>
        </w:trPr>
        <w:tc>
          <w:tcPr>
            <w:tcW w:w="500" w:type="dxa"/>
            <w:shd w:val="clear" w:color="auto" w:fill="F2F5F7"/>
            <w:vAlign w:val="center"/>
          </w:tcPr>
          <w:p w14:paraId="41D14FD1"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w:t>
            </w:r>
          </w:p>
        </w:tc>
        <w:tc>
          <w:tcPr>
            <w:tcW w:w="3710" w:type="dxa"/>
            <w:shd w:val="clear" w:color="auto" w:fill="F2F5F7"/>
            <w:vAlign w:val="center"/>
          </w:tcPr>
          <w:p w14:paraId="15EFEBF4"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Emergency_Expense</w:t>
            </w:r>
          </w:p>
        </w:tc>
        <w:tc>
          <w:tcPr>
            <w:tcW w:w="1620" w:type="dxa"/>
            <w:shd w:val="clear" w:color="auto" w:fill="F2F5F7"/>
            <w:vAlign w:val="center"/>
          </w:tcPr>
          <w:p w14:paraId="303BC01D"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620" w:type="dxa"/>
            <w:shd w:val="clear" w:color="auto" w:fill="F2F5F7"/>
            <w:vAlign w:val="center"/>
          </w:tcPr>
          <w:p w14:paraId="7F45F585"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620" w:type="dxa"/>
            <w:shd w:val="clear" w:color="auto" w:fill="F2F5F7"/>
            <w:vAlign w:val="center"/>
          </w:tcPr>
          <w:p w14:paraId="39E8D91E"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r w:rsidR="0070113F" w:rsidRPr="003B4FA0" w14:paraId="6026E64E" w14:textId="77777777">
        <w:trPr>
          <w:cantSplit/>
          <w:jc w:val="center"/>
        </w:trPr>
        <w:tc>
          <w:tcPr>
            <w:tcW w:w="500" w:type="dxa"/>
            <w:vAlign w:val="center"/>
          </w:tcPr>
          <w:p w14:paraId="478B1FFE"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11</w:t>
            </w:r>
          </w:p>
        </w:tc>
        <w:tc>
          <w:tcPr>
            <w:tcW w:w="3710" w:type="dxa"/>
            <w:vAlign w:val="center"/>
          </w:tcPr>
          <w:p w14:paraId="3F572492"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Sem_GPA</w:t>
            </w:r>
          </w:p>
        </w:tc>
        <w:tc>
          <w:tcPr>
            <w:tcW w:w="1620" w:type="dxa"/>
            <w:vAlign w:val="center"/>
          </w:tcPr>
          <w:p w14:paraId="0D22D1F4"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2,85</w:t>
            </w:r>
          </w:p>
        </w:tc>
        <w:tc>
          <w:tcPr>
            <w:tcW w:w="1620" w:type="dxa"/>
            <w:vAlign w:val="center"/>
          </w:tcPr>
          <w:p w14:paraId="0BDD3A1C"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2,73</w:t>
            </w:r>
          </w:p>
        </w:tc>
        <w:tc>
          <w:tcPr>
            <w:tcW w:w="1620" w:type="dxa"/>
            <w:vAlign w:val="center"/>
          </w:tcPr>
          <w:p w14:paraId="410B0E0D"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2,60</w:t>
            </w:r>
          </w:p>
        </w:tc>
      </w:tr>
      <w:tr w:rsidR="0070113F" w:rsidRPr="003B4FA0" w14:paraId="031E83D1" w14:textId="77777777">
        <w:trPr>
          <w:cantSplit/>
          <w:jc w:val="center"/>
        </w:trPr>
        <w:tc>
          <w:tcPr>
            <w:tcW w:w="500" w:type="dxa"/>
            <w:shd w:val="clear" w:color="auto" w:fill="F2F5F7"/>
            <w:vAlign w:val="center"/>
          </w:tcPr>
          <w:p w14:paraId="4F5E3984"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12</w:t>
            </w:r>
          </w:p>
        </w:tc>
        <w:tc>
          <w:tcPr>
            <w:tcW w:w="3710" w:type="dxa"/>
            <w:shd w:val="clear" w:color="auto" w:fill="F2F5F7"/>
            <w:vAlign w:val="center"/>
          </w:tcPr>
          <w:p w14:paraId="6CD16E78"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Attendance</w:t>
            </w:r>
          </w:p>
        </w:tc>
        <w:tc>
          <w:tcPr>
            <w:tcW w:w="1620" w:type="dxa"/>
            <w:shd w:val="clear" w:color="auto" w:fill="F2F5F7"/>
            <w:vAlign w:val="center"/>
          </w:tcPr>
          <w:p w14:paraId="3987D28D"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85,8</w:t>
            </w:r>
          </w:p>
        </w:tc>
        <w:tc>
          <w:tcPr>
            <w:tcW w:w="1620" w:type="dxa"/>
            <w:shd w:val="clear" w:color="auto" w:fill="F2F5F7"/>
            <w:vAlign w:val="center"/>
          </w:tcPr>
          <w:p w14:paraId="2AA546DD"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81,0</w:t>
            </w:r>
          </w:p>
        </w:tc>
        <w:tc>
          <w:tcPr>
            <w:tcW w:w="1620" w:type="dxa"/>
            <w:shd w:val="clear" w:color="auto" w:fill="F2F5F7"/>
            <w:vAlign w:val="center"/>
          </w:tcPr>
          <w:p w14:paraId="219C4562"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78,3</w:t>
            </w:r>
          </w:p>
        </w:tc>
      </w:tr>
      <w:tr w:rsidR="0070113F" w:rsidRPr="003B4FA0" w14:paraId="620A7859" w14:textId="77777777">
        <w:trPr>
          <w:cantSplit/>
          <w:jc w:val="center"/>
        </w:trPr>
        <w:tc>
          <w:tcPr>
            <w:tcW w:w="500" w:type="dxa"/>
            <w:vAlign w:val="center"/>
          </w:tcPr>
          <w:p w14:paraId="44B399C7"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13</w:t>
            </w:r>
          </w:p>
        </w:tc>
        <w:tc>
          <w:tcPr>
            <w:tcW w:w="3710" w:type="dxa"/>
            <w:vAlign w:val="center"/>
          </w:tcPr>
          <w:p w14:paraId="391F519F"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LMS_Logins</w:t>
            </w:r>
          </w:p>
        </w:tc>
        <w:tc>
          <w:tcPr>
            <w:tcW w:w="1620" w:type="dxa"/>
            <w:vAlign w:val="center"/>
          </w:tcPr>
          <w:p w14:paraId="018B0194"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67</w:t>
            </w:r>
          </w:p>
        </w:tc>
        <w:tc>
          <w:tcPr>
            <w:tcW w:w="1620" w:type="dxa"/>
            <w:vAlign w:val="center"/>
          </w:tcPr>
          <w:p w14:paraId="4CC842D0"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89</w:t>
            </w:r>
          </w:p>
        </w:tc>
        <w:tc>
          <w:tcPr>
            <w:tcW w:w="1620" w:type="dxa"/>
            <w:vAlign w:val="center"/>
          </w:tcPr>
          <w:p w14:paraId="39B7FA4F"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60</w:t>
            </w:r>
          </w:p>
        </w:tc>
      </w:tr>
      <w:tr w:rsidR="0070113F" w:rsidRPr="003B4FA0" w14:paraId="2F95D2B8" w14:textId="77777777">
        <w:trPr>
          <w:cantSplit/>
          <w:jc w:val="center"/>
        </w:trPr>
        <w:tc>
          <w:tcPr>
            <w:tcW w:w="500" w:type="dxa"/>
            <w:shd w:val="clear" w:color="auto" w:fill="F2F5F7"/>
            <w:vAlign w:val="center"/>
          </w:tcPr>
          <w:p w14:paraId="46B7CB65"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14</w:t>
            </w:r>
          </w:p>
        </w:tc>
        <w:tc>
          <w:tcPr>
            <w:tcW w:w="3710" w:type="dxa"/>
            <w:shd w:val="clear" w:color="auto" w:fill="F2F5F7"/>
            <w:vAlign w:val="center"/>
          </w:tcPr>
          <w:p w14:paraId="1402AC19"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Advising_Visits</w:t>
            </w:r>
          </w:p>
        </w:tc>
        <w:tc>
          <w:tcPr>
            <w:tcW w:w="1620" w:type="dxa"/>
            <w:shd w:val="clear" w:color="auto" w:fill="F2F5F7"/>
            <w:vAlign w:val="center"/>
          </w:tcPr>
          <w:p w14:paraId="4590FCB8"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620" w:type="dxa"/>
            <w:shd w:val="clear" w:color="auto" w:fill="F2F5F7"/>
            <w:vAlign w:val="center"/>
          </w:tcPr>
          <w:p w14:paraId="663BFD2D"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1620" w:type="dxa"/>
            <w:shd w:val="clear" w:color="auto" w:fill="F2F5F7"/>
            <w:vAlign w:val="center"/>
          </w:tcPr>
          <w:p w14:paraId="266C9B7D"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r w:rsidR="0070113F" w:rsidRPr="003B4FA0" w14:paraId="2F358E3A" w14:textId="77777777">
        <w:trPr>
          <w:cantSplit/>
          <w:jc w:val="center"/>
        </w:trPr>
        <w:tc>
          <w:tcPr>
            <w:tcW w:w="500" w:type="dxa"/>
            <w:vAlign w:val="center"/>
          </w:tcPr>
          <w:p w14:paraId="21C19B30"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15</w:t>
            </w:r>
          </w:p>
        </w:tc>
        <w:tc>
          <w:tcPr>
            <w:tcW w:w="3710" w:type="dxa"/>
            <w:vAlign w:val="center"/>
          </w:tcPr>
          <w:p w14:paraId="1B6B38B6"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Failed_Courses</w:t>
            </w:r>
          </w:p>
        </w:tc>
        <w:tc>
          <w:tcPr>
            <w:tcW w:w="1620" w:type="dxa"/>
            <w:vAlign w:val="center"/>
          </w:tcPr>
          <w:p w14:paraId="7B6B6166"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620" w:type="dxa"/>
            <w:vAlign w:val="center"/>
          </w:tcPr>
          <w:p w14:paraId="61848A9A"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620" w:type="dxa"/>
            <w:vAlign w:val="center"/>
          </w:tcPr>
          <w:p w14:paraId="34C61C39"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w:t>
            </w:r>
          </w:p>
        </w:tc>
      </w:tr>
      <w:tr w:rsidR="0070113F" w:rsidRPr="003B4FA0" w14:paraId="0EB8A122" w14:textId="77777777">
        <w:trPr>
          <w:cantSplit/>
          <w:jc w:val="center"/>
        </w:trPr>
        <w:tc>
          <w:tcPr>
            <w:tcW w:w="500" w:type="dxa"/>
            <w:shd w:val="clear" w:color="auto" w:fill="F2F5F7"/>
            <w:vAlign w:val="center"/>
          </w:tcPr>
          <w:p w14:paraId="349E008B"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16</w:t>
            </w:r>
          </w:p>
        </w:tc>
        <w:tc>
          <w:tcPr>
            <w:tcW w:w="3710" w:type="dxa"/>
            <w:shd w:val="clear" w:color="auto" w:fill="F2F5F7"/>
            <w:vAlign w:val="center"/>
          </w:tcPr>
          <w:p w14:paraId="2C879430"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Financial_Stress</w:t>
            </w:r>
          </w:p>
        </w:tc>
        <w:tc>
          <w:tcPr>
            <w:tcW w:w="1620" w:type="dxa"/>
            <w:shd w:val="clear" w:color="auto" w:fill="F2F5F7"/>
            <w:vAlign w:val="center"/>
          </w:tcPr>
          <w:p w14:paraId="684CB80C"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1,7</w:t>
            </w:r>
          </w:p>
        </w:tc>
        <w:tc>
          <w:tcPr>
            <w:tcW w:w="1620" w:type="dxa"/>
            <w:shd w:val="clear" w:color="auto" w:fill="F2F5F7"/>
            <w:vAlign w:val="center"/>
          </w:tcPr>
          <w:p w14:paraId="623D908E"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3,1</w:t>
            </w:r>
          </w:p>
        </w:tc>
        <w:tc>
          <w:tcPr>
            <w:tcW w:w="1620" w:type="dxa"/>
            <w:shd w:val="clear" w:color="auto" w:fill="F2F5F7"/>
            <w:vAlign w:val="center"/>
          </w:tcPr>
          <w:p w14:paraId="6EDF7C83"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3,0</w:t>
            </w:r>
          </w:p>
        </w:tc>
      </w:tr>
      <w:tr w:rsidR="0070113F" w:rsidRPr="003B4FA0" w14:paraId="07A19CC8" w14:textId="77777777">
        <w:trPr>
          <w:cantSplit/>
          <w:jc w:val="center"/>
        </w:trPr>
        <w:tc>
          <w:tcPr>
            <w:tcW w:w="500" w:type="dxa"/>
            <w:vAlign w:val="center"/>
          </w:tcPr>
          <w:p w14:paraId="5C0A4C6C"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17</w:t>
            </w:r>
          </w:p>
        </w:tc>
        <w:tc>
          <w:tcPr>
            <w:tcW w:w="3710" w:type="dxa"/>
            <w:vAlign w:val="center"/>
          </w:tcPr>
          <w:p w14:paraId="1222B87C"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Gender_Male</w:t>
            </w:r>
          </w:p>
        </w:tc>
        <w:tc>
          <w:tcPr>
            <w:tcW w:w="1620" w:type="dxa"/>
            <w:vAlign w:val="center"/>
          </w:tcPr>
          <w:p w14:paraId="590C1A14"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620" w:type="dxa"/>
            <w:vAlign w:val="center"/>
          </w:tcPr>
          <w:p w14:paraId="40515179"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620" w:type="dxa"/>
            <w:vAlign w:val="center"/>
          </w:tcPr>
          <w:p w14:paraId="0AAF717E"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r w:rsidR="0070113F" w:rsidRPr="003B4FA0" w14:paraId="70C51538" w14:textId="77777777">
        <w:trPr>
          <w:cantSplit/>
          <w:jc w:val="center"/>
        </w:trPr>
        <w:tc>
          <w:tcPr>
            <w:tcW w:w="500" w:type="dxa"/>
            <w:shd w:val="clear" w:color="auto" w:fill="F2F5F7"/>
            <w:vAlign w:val="center"/>
          </w:tcPr>
          <w:p w14:paraId="5E086C5C"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18</w:t>
            </w:r>
          </w:p>
        </w:tc>
        <w:tc>
          <w:tcPr>
            <w:tcW w:w="3710" w:type="dxa"/>
            <w:shd w:val="clear" w:color="auto" w:fill="F2F5F7"/>
            <w:vAlign w:val="center"/>
          </w:tcPr>
          <w:p w14:paraId="0431FF1C"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Gender_Other</w:t>
            </w:r>
          </w:p>
        </w:tc>
        <w:tc>
          <w:tcPr>
            <w:tcW w:w="1620" w:type="dxa"/>
            <w:shd w:val="clear" w:color="auto" w:fill="F2F5F7"/>
            <w:vAlign w:val="center"/>
          </w:tcPr>
          <w:p w14:paraId="0D14880D"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620" w:type="dxa"/>
            <w:shd w:val="clear" w:color="auto" w:fill="F2F5F7"/>
            <w:vAlign w:val="center"/>
          </w:tcPr>
          <w:p w14:paraId="67B41B02"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620" w:type="dxa"/>
            <w:shd w:val="clear" w:color="auto" w:fill="F2F5F7"/>
            <w:vAlign w:val="center"/>
          </w:tcPr>
          <w:p w14:paraId="037D1617"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r w:rsidR="0070113F" w:rsidRPr="003B4FA0" w14:paraId="7BAC114B" w14:textId="77777777">
        <w:trPr>
          <w:cantSplit/>
          <w:jc w:val="center"/>
        </w:trPr>
        <w:tc>
          <w:tcPr>
            <w:tcW w:w="500" w:type="dxa"/>
            <w:vAlign w:val="center"/>
          </w:tcPr>
          <w:p w14:paraId="53CBED45"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19</w:t>
            </w:r>
          </w:p>
        </w:tc>
        <w:tc>
          <w:tcPr>
            <w:tcW w:w="3710" w:type="dxa"/>
            <w:vAlign w:val="center"/>
          </w:tcPr>
          <w:p w14:paraId="515A4782" w14:textId="77777777" w:rsidR="0070113F" w:rsidRPr="003B4FA0" w:rsidRDefault="009E098A"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Gender_Prefer not to say</w:t>
            </w:r>
          </w:p>
        </w:tc>
        <w:tc>
          <w:tcPr>
            <w:tcW w:w="1620" w:type="dxa"/>
            <w:vAlign w:val="center"/>
          </w:tcPr>
          <w:p w14:paraId="0F761F18"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620" w:type="dxa"/>
            <w:vAlign w:val="center"/>
          </w:tcPr>
          <w:p w14:paraId="41939F87"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620" w:type="dxa"/>
            <w:vAlign w:val="center"/>
          </w:tcPr>
          <w:p w14:paraId="575BE6A4" w14:textId="77777777" w:rsidR="0070113F" w:rsidRPr="003B4FA0" w:rsidRDefault="009E098A"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r w:rsidR="0070113F" w:rsidRPr="003B4FA0" w14:paraId="4F696189" w14:textId="77777777">
        <w:trPr>
          <w:cantSplit/>
          <w:jc w:val="center"/>
        </w:trPr>
        <w:tc>
          <w:tcPr>
            <w:tcW w:w="500" w:type="dxa"/>
            <w:shd w:val="clear" w:color="auto" w:fill="F2F5F7"/>
            <w:vAlign w:val="center"/>
          </w:tcPr>
          <w:p w14:paraId="132063C8"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20</w:t>
            </w:r>
          </w:p>
        </w:tc>
        <w:tc>
          <w:tcPr>
            <w:tcW w:w="3710" w:type="dxa"/>
            <w:shd w:val="clear" w:color="auto" w:fill="F2F5F7"/>
            <w:vAlign w:val="center"/>
          </w:tcPr>
          <w:p w14:paraId="5CA0BB1C"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Housing_Status_On-Campus</w:t>
            </w:r>
          </w:p>
        </w:tc>
        <w:tc>
          <w:tcPr>
            <w:tcW w:w="1620" w:type="dxa"/>
            <w:shd w:val="clear" w:color="auto" w:fill="F2F5F7"/>
            <w:vAlign w:val="center"/>
          </w:tcPr>
          <w:p w14:paraId="1D36F7A4"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620" w:type="dxa"/>
            <w:shd w:val="clear" w:color="auto" w:fill="F2F5F7"/>
            <w:vAlign w:val="center"/>
          </w:tcPr>
          <w:p w14:paraId="60C71994"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620" w:type="dxa"/>
            <w:shd w:val="clear" w:color="auto" w:fill="F2F5F7"/>
            <w:vAlign w:val="center"/>
          </w:tcPr>
          <w:p w14:paraId="512D3C26"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r w:rsidR="0070113F" w:rsidRPr="003B4FA0" w14:paraId="7FBEBBBF" w14:textId="77777777">
        <w:trPr>
          <w:cantSplit/>
          <w:jc w:val="center"/>
        </w:trPr>
        <w:tc>
          <w:tcPr>
            <w:tcW w:w="500" w:type="dxa"/>
            <w:vAlign w:val="center"/>
          </w:tcPr>
          <w:p w14:paraId="18CF958C"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21</w:t>
            </w:r>
          </w:p>
        </w:tc>
        <w:tc>
          <w:tcPr>
            <w:tcW w:w="3710" w:type="dxa"/>
            <w:vAlign w:val="center"/>
          </w:tcPr>
          <w:p w14:paraId="6EA8C7FD"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Housing_Status_With Parents</w:t>
            </w:r>
          </w:p>
        </w:tc>
        <w:tc>
          <w:tcPr>
            <w:tcW w:w="1620" w:type="dxa"/>
            <w:vAlign w:val="center"/>
          </w:tcPr>
          <w:p w14:paraId="5C0D3496"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620" w:type="dxa"/>
            <w:vAlign w:val="center"/>
          </w:tcPr>
          <w:p w14:paraId="01A74C1E"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620" w:type="dxa"/>
            <w:vAlign w:val="center"/>
          </w:tcPr>
          <w:p w14:paraId="0A1FC46A"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r>
    </w:tbl>
    <w:p w14:paraId="53357E4B" w14:textId="77777777" w:rsidR="0070113F" w:rsidRPr="003B4FA0" w:rsidRDefault="009E098A"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X[:3, :] trong Phần B, mục 1.2 của notebook; cả ba mẫu thuộc STU_00001.</w:t>
      </w:r>
    </w:p>
    <w:p w14:paraId="463AD4B1"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lastRenderedPageBreak/>
        <w:t>Các thông tin như tuổi, thu nhập và quy mô hộ gia đình giữ nguyên trong ba quan sát này. Ngược lại, GPA giảm từ 2,85 xuống 2,60; chuyên cần giảm từ 85,8 xuống 78,3; số môn trượt tăng từ 0 lên 2 ở kỳ 3. Đây là mô tả diễn biến của một trường hợp, chưa đủ để kết luận xu hướng của toàn bộ sinh viên hoặc nguyên nhân dẫn đến bỏ học.</w:t>
      </w:r>
    </w:p>
    <w:p w14:paraId="59FE7526"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Năm biến giả ở cuối bảng đều bằng 0 đối với ba mẫu trên. Theo cách mã hóa drop_first=True, tổ hợp này ứng với nhóm tham chiếu Female và Off-Campus, không phải thông tin bị thiếu. Ma trận vẫn giữ Semester để phản ánh vị trí của lần quan sát trong quá trình học.</w:t>
      </w:r>
    </w:p>
    <w:p w14:paraId="11E10D65"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t>[CHÈN HÌNH 4.2 TẠI ĐÂY — Ma trận con và khóa nhận diện ba mẫu]</w:t>
      </w:r>
    </w:p>
    <w:p w14:paraId="01CBA653"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B, mục 1.2; ô mã chỉ số 88.</w:t>
      </w:r>
    </w:p>
    <w:p w14:paraId="7CB86E54"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Chụp phần đầu ra gồm ba cặp Student_ID–Semester và ma trận con X_sub_3_df. Nếu ảnh 21 cột quá rộng, chia thành hai phần theo nhóm cột và ghi rõ chúng thuộc cùng ba hàng; không thu nhỏ đến mức không đọc được số. Thay khối hướng dẫn này bằng hình và giữ chú thích bên dưới.</w:t>
      </w:r>
    </w:p>
    <w:p w14:paraId="4A6D84DA"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4.2. Ba bản ghi đầu tiên của STU_00001 ở các học kỳ 1–3. Nguồn: notebook của nhóm.</w:t>
      </w:r>
    </w:p>
    <w:p w14:paraId="668E852C" w14:textId="77777777" w:rsidR="0070113F" w:rsidRPr="003B4FA0" w:rsidRDefault="009E098A" w:rsidP="000D0C83">
      <w:pPr>
        <w:pStyle w:val="Heading2"/>
      </w:pPr>
      <w:r w:rsidRPr="003B4FA0">
        <w:t>4.3. Phép nhân ma trận với vectơ trọng số</w:t>
      </w:r>
    </w:p>
    <w:p w14:paraId="0497CAFF" w14:textId="77777777" w:rsidR="0070113F" w:rsidRPr="003B4FA0" w:rsidRDefault="009E098A" w:rsidP="000D0C83">
      <w:pPr>
        <w:pStyle w:val="Heading3"/>
      </w:pPr>
      <w:r w:rsidRPr="003B4FA0">
        <w:t>4.3.1. Chọn đặc trưng và xác định trọng số minh họa</w:t>
      </w:r>
    </w:p>
    <w:p w14:paraId="4E533C3A"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Để minh họa việc tổng hợp nhiều yếu tố thành một điểm số, notebook chọn bốn cột theo đúng thứ tự: Failed_Courses, Financial_Stress, Emergency_Expense và Sem_GPA. Ma trận con X_core có kích thước 79.239 × 4. Vectơ w gồm bốn trọng số giả định theo ví dụ của đề bài; các trọng số này chưa được học từ dữ liệu hoặc tối ưu bằng một thuật toán dự báo.</w:t>
      </w:r>
    </w:p>
    <w:p w14:paraId="6A3A619F" w14:textId="77777777" w:rsidR="0070113F" w:rsidRPr="003B4FA0" w:rsidRDefault="009E098A"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lastRenderedPageBreak/>
        <w:t>Bảng 4.2. Đặc trưng và trọng số trong phép tính điểm minh họa</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3000"/>
        <w:gridCol w:w="1100"/>
        <w:gridCol w:w="4970"/>
      </w:tblGrid>
      <w:tr w:rsidR="0070113F" w:rsidRPr="003B4FA0" w14:paraId="30654FB0" w14:textId="77777777">
        <w:trPr>
          <w:cantSplit/>
          <w:tblHeader/>
          <w:jc w:val="center"/>
        </w:trPr>
        <w:tc>
          <w:tcPr>
            <w:tcW w:w="3000" w:type="dxa"/>
            <w:shd w:val="clear" w:color="auto" w:fill="24475D"/>
            <w:vAlign w:val="center"/>
          </w:tcPr>
          <w:p w14:paraId="5CC007D2"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Đặc trưng</w:t>
            </w:r>
          </w:p>
        </w:tc>
        <w:tc>
          <w:tcPr>
            <w:tcW w:w="1100" w:type="dxa"/>
            <w:shd w:val="clear" w:color="auto" w:fill="24475D"/>
            <w:vAlign w:val="center"/>
          </w:tcPr>
          <w:p w14:paraId="4DF8F52E"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Trọng số</w:t>
            </w:r>
          </w:p>
        </w:tc>
        <w:tc>
          <w:tcPr>
            <w:tcW w:w="4970" w:type="dxa"/>
            <w:shd w:val="clear" w:color="auto" w:fill="24475D"/>
            <w:vAlign w:val="center"/>
          </w:tcPr>
          <w:p w14:paraId="62E2C325"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Ý nghĩa giả định khi các yếu tố khác giữ nguyên</w:t>
            </w:r>
          </w:p>
        </w:tc>
      </w:tr>
      <w:tr w:rsidR="0070113F" w:rsidRPr="003B4FA0" w14:paraId="7FF5620C" w14:textId="77777777">
        <w:trPr>
          <w:cantSplit/>
          <w:jc w:val="center"/>
        </w:trPr>
        <w:tc>
          <w:tcPr>
            <w:tcW w:w="3000" w:type="dxa"/>
            <w:vAlign w:val="center"/>
          </w:tcPr>
          <w:p w14:paraId="39AEE655"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Failed_Courses</w:t>
            </w:r>
          </w:p>
        </w:tc>
        <w:tc>
          <w:tcPr>
            <w:tcW w:w="1100" w:type="dxa"/>
            <w:vAlign w:val="center"/>
          </w:tcPr>
          <w:p w14:paraId="05C72B17"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0,25</w:t>
            </w:r>
          </w:p>
        </w:tc>
        <w:tc>
          <w:tcPr>
            <w:tcW w:w="4970" w:type="dxa"/>
            <w:vAlign w:val="center"/>
          </w:tcPr>
          <w:p w14:paraId="44CCCD86"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Thêm một môn trượt làm điểm tăng 0,25.</w:t>
            </w:r>
          </w:p>
        </w:tc>
      </w:tr>
      <w:tr w:rsidR="0070113F" w:rsidRPr="003B4FA0" w14:paraId="09DD553D" w14:textId="77777777">
        <w:trPr>
          <w:cantSplit/>
          <w:jc w:val="center"/>
        </w:trPr>
        <w:tc>
          <w:tcPr>
            <w:tcW w:w="3000" w:type="dxa"/>
            <w:shd w:val="clear" w:color="auto" w:fill="F2F5F7"/>
            <w:vAlign w:val="center"/>
          </w:tcPr>
          <w:p w14:paraId="03BF546F"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Financial_Stress</w:t>
            </w:r>
          </w:p>
        </w:tc>
        <w:tc>
          <w:tcPr>
            <w:tcW w:w="1100" w:type="dxa"/>
            <w:shd w:val="clear" w:color="auto" w:fill="F2F5F7"/>
            <w:vAlign w:val="center"/>
          </w:tcPr>
          <w:p w14:paraId="5E16D35B"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0,30</w:t>
            </w:r>
          </w:p>
        </w:tc>
        <w:tc>
          <w:tcPr>
            <w:tcW w:w="4970" w:type="dxa"/>
            <w:shd w:val="clear" w:color="auto" w:fill="F2F5F7"/>
            <w:vAlign w:val="center"/>
          </w:tcPr>
          <w:p w14:paraId="2CB72A45"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Tăng một đơn vị căng thẳng tài chính làm điểm tăng 0,30.</w:t>
            </w:r>
          </w:p>
        </w:tc>
      </w:tr>
      <w:tr w:rsidR="0070113F" w:rsidRPr="003B4FA0" w14:paraId="178D4FFC" w14:textId="77777777">
        <w:trPr>
          <w:cantSplit/>
          <w:jc w:val="center"/>
        </w:trPr>
        <w:tc>
          <w:tcPr>
            <w:tcW w:w="3000" w:type="dxa"/>
            <w:vAlign w:val="center"/>
          </w:tcPr>
          <w:p w14:paraId="0B1BB32B"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Emergency_Expense</w:t>
            </w:r>
          </w:p>
        </w:tc>
        <w:tc>
          <w:tcPr>
            <w:tcW w:w="1100" w:type="dxa"/>
            <w:vAlign w:val="center"/>
          </w:tcPr>
          <w:p w14:paraId="40B54054"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0,25</w:t>
            </w:r>
          </w:p>
        </w:tc>
        <w:tc>
          <w:tcPr>
            <w:tcW w:w="4970" w:type="dxa"/>
            <w:vAlign w:val="center"/>
          </w:tcPr>
          <w:p w14:paraId="0471A9D7"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Tăng một đơn vị chi phí phát sinh làm điểm tăng 0,25.</w:t>
            </w:r>
          </w:p>
        </w:tc>
      </w:tr>
      <w:tr w:rsidR="0070113F" w:rsidRPr="003B4FA0" w14:paraId="56385064" w14:textId="77777777">
        <w:trPr>
          <w:cantSplit/>
          <w:jc w:val="center"/>
        </w:trPr>
        <w:tc>
          <w:tcPr>
            <w:tcW w:w="3000" w:type="dxa"/>
            <w:shd w:val="clear" w:color="auto" w:fill="F2F5F7"/>
            <w:vAlign w:val="center"/>
          </w:tcPr>
          <w:p w14:paraId="234236D6"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Sem_GPA</w:t>
            </w:r>
          </w:p>
        </w:tc>
        <w:tc>
          <w:tcPr>
            <w:tcW w:w="1100" w:type="dxa"/>
            <w:shd w:val="clear" w:color="auto" w:fill="F2F5F7"/>
            <w:vAlign w:val="center"/>
          </w:tcPr>
          <w:p w14:paraId="3E3E83BD"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−0,20</w:t>
            </w:r>
          </w:p>
        </w:tc>
        <w:tc>
          <w:tcPr>
            <w:tcW w:w="4970" w:type="dxa"/>
            <w:shd w:val="clear" w:color="auto" w:fill="F2F5F7"/>
            <w:vAlign w:val="center"/>
          </w:tcPr>
          <w:p w14:paraId="7F50B4E2"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Tăng một điểm GPA làm điểm giảm 0,20.</w:t>
            </w:r>
          </w:p>
        </w:tc>
      </w:tr>
    </w:tbl>
    <w:p w14:paraId="4970E3C5" w14:textId="77777777" w:rsidR="0070113F" w:rsidRPr="003B4FA0" w:rsidRDefault="009E098A"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cấu hình core_cols và w trong Phần B, mục 1.3 của notebook.</w:t>
      </w:r>
    </w:p>
    <w:p w14:paraId="0ADED56F"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Dấu dương thể hiện chiều tăng điểm theo giả định, còn dấu âm của GPA thể hiện chiều giảm điểm. Ý nghĩa này thuộc công thức được lựa chọn; nó chưa chứng minh quan hệ nhân quả hoặc mức ảnh hưởng thực tế của từng yếu tố đến bỏ học.</w:t>
      </w:r>
    </w:p>
    <w:p w14:paraId="21AEC723" w14:textId="77777777" w:rsidR="0070113F" w:rsidRPr="003B4FA0" w:rsidRDefault="009E098A" w:rsidP="000D0C83">
      <w:pPr>
        <w:pStyle w:val="Heading3"/>
      </w:pPr>
      <w:r w:rsidRPr="003B4FA0">
        <w:t>4.3.2. Kích thước phép nhân và tính toán cụ thể</w:t>
      </w:r>
    </w:p>
    <w:p w14:paraId="491A4BF4" w14:textId="77777777" w:rsidR="0070113F" w:rsidRPr="003B4FA0" w:rsidRDefault="009E098A" w:rsidP="0041310F">
      <w:pPr>
        <w:keepLines/>
        <w:spacing w:before="80" w:after="100" w:line="360" w:lineRule="auto"/>
        <w:jc w:val="center"/>
        <w:rPr>
          <w:rFonts w:ascii="Times New Roman" w:eastAsia="Times New Roman" w:hAnsi="Times New Roman" w:cs="Times New Roman"/>
          <w:sz w:val="25"/>
          <w:szCs w:val="25"/>
        </w:rPr>
      </w:pPr>
      <m:oMathPara>
        <m:oMathParaPr>
          <m:jc m:val="center"/>
        </m:oMathParaPr>
        <m:oMath>
          <m:r>
            <w:rPr>
              <w:rFonts w:ascii="Cambria Math" w:eastAsia="Times New Roman" w:hAnsi="Cambria Math" w:cs="Times New Roman"/>
              <w:sz w:val="25"/>
              <w:szCs w:val="25"/>
            </w:rPr>
            <m:t>s</m:t>
          </m:r>
          <m:r>
            <m:rPr>
              <m:sty m:val="p"/>
            </m:rPr>
            <w:rPr>
              <w:rFonts w:ascii="Cambria Math" w:eastAsia="Times New Roman" w:hAnsi="Cambria Math" w:cs="Times New Roman"/>
              <w:sz w:val="25"/>
              <w:szCs w:val="25"/>
            </w:rPr>
            <m:t xml:space="preserve"> = </m:t>
          </m:r>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X</m:t>
              </m:r>
            </m:e>
            <m:sub>
              <m:r>
                <m:rPr>
                  <m:sty m:val="p"/>
                </m:rPr>
                <w:rPr>
                  <w:rFonts w:ascii="Cambria Math" w:eastAsia="Times New Roman" w:hAnsi="Cambria Math" w:cs="Times New Roman"/>
                  <w:sz w:val="25"/>
                  <w:szCs w:val="25"/>
                </w:rPr>
                <m:t>core</m:t>
              </m:r>
            </m:sub>
          </m:sSub>
          <m:r>
            <w:rPr>
              <w:rFonts w:ascii="Cambria Math" w:eastAsia="Times New Roman" w:hAnsi="Cambria Math" w:cs="Times New Roman"/>
              <w:sz w:val="25"/>
              <w:szCs w:val="25"/>
            </w:rPr>
            <m:t>w</m:t>
          </m:r>
          <m:r>
            <m:rPr>
              <m:sty m:val="p"/>
            </m:rPr>
            <w:rPr>
              <w:rFonts w:ascii="Cambria Math" w:eastAsia="Times New Roman" w:hAnsi="Cambria Math" w:cs="Times New Roman"/>
              <w:sz w:val="25"/>
              <w:szCs w:val="25"/>
            </w:rPr>
            <m:t>;    (79.239 × 4)(4 × 1) = (79.239 × 1)</m:t>
          </m:r>
        </m:oMath>
      </m:oMathPara>
    </w:p>
    <w:p w14:paraId="10E09900"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Số cột của X_core bằng số phần tử của w nên phép nhân hợp lệ. Mỗi điểm sᵢ là tích vô hướng giữa hàng thứ i của X_core và w. Trong notebook, lệnh X_core @ w dùng w có shape (4,), tạo s có shape (79239,). Khi chuyển w thành vectơ cột bằng reshape(-1, 1), kết quả có shape (79239, 1) và các giá trị điểm không thay đổi.</w:t>
      </w:r>
    </w:p>
    <w:p w14:paraId="135A41CF" w14:textId="77777777" w:rsidR="0070113F" w:rsidRPr="003B4FA0" w:rsidRDefault="00000000" w:rsidP="0041310F">
      <w:pPr>
        <w:keepLines/>
        <w:spacing w:before="80" w:after="100" w:line="360" w:lineRule="auto"/>
        <w:jc w:val="center"/>
        <w:rPr>
          <w:rFonts w:ascii="Times New Roman" w:eastAsia="Times New Roman" w:hAnsi="Times New Roman" w:cs="Times New Roman"/>
          <w:sz w:val="25"/>
          <w:szCs w:val="25"/>
        </w:rPr>
      </w:pPr>
      <m:oMathPara>
        <m:oMathParaPr>
          <m:jc m:val="center"/>
        </m:oMathParaPr>
        <m:oMath>
          <m:d>
            <m:dPr>
              <m:ctrlPr>
                <w:rPr>
                  <w:rFonts w:ascii="Cambria Math" w:eastAsia="Times New Roman" w:hAnsi="Cambria Math" w:cs="Times New Roman"/>
                  <w:sz w:val="25"/>
                  <w:szCs w:val="25"/>
                </w:rPr>
              </m:ctrlPr>
            </m:dPr>
            <m:e>
              <m:m>
                <m:mPr>
                  <m:mcs>
                    <m:mc>
                      <m:mcPr>
                        <m:count m:val="4"/>
                        <m:mcJc m:val="center"/>
                      </m:mcPr>
                    </m:mc>
                  </m:mcs>
                  <m:ctrlPr>
                    <w:rPr>
                      <w:rFonts w:ascii="Cambria Math" w:eastAsia="Times New Roman" w:hAnsi="Cambria Math" w:cs="Times New Roman"/>
                      <w:sz w:val="25"/>
                      <w:szCs w:val="25"/>
                    </w:rPr>
                  </m:ctrlPr>
                </m:mPr>
                <m:mr>
                  <m:e>
                    <m:r>
                      <m:rPr>
                        <m:sty m:val="p"/>
                      </m:rPr>
                      <w:rPr>
                        <w:rFonts w:ascii="Cambria Math" w:eastAsia="Times New Roman" w:hAnsi="Cambria Math" w:cs="Times New Roman"/>
                        <w:sz w:val="25"/>
                        <w:szCs w:val="25"/>
                      </w:rPr>
                      <m:t>0</m:t>
                    </m:r>
                  </m:e>
                  <m:e>
                    <m:r>
                      <m:rPr>
                        <m:sty m:val="p"/>
                      </m:rPr>
                      <w:rPr>
                        <w:rFonts w:ascii="Cambria Math" w:eastAsia="Times New Roman" w:hAnsi="Cambria Math" w:cs="Times New Roman"/>
                        <w:sz w:val="25"/>
                        <w:szCs w:val="25"/>
                      </w:rPr>
                      <m:t>1,7</m:t>
                    </m:r>
                  </m:e>
                  <m:e>
                    <m:r>
                      <m:rPr>
                        <m:sty m:val="p"/>
                      </m:rPr>
                      <w:rPr>
                        <w:rFonts w:ascii="Cambria Math" w:eastAsia="Times New Roman" w:hAnsi="Cambria Math" w:cs="Times New Roman"/>
                        <w:sz w:val="25"/>
                        <w:szCs w:val="25"/>
                      </w:rPr>
                      <m:t>0</m:t>
                    </m:r>
                  </m:e>
                  <m:e>
                    <m:r>
                      <m:rPr>
                        <m:sty m:val="p"/>
                      </m:rPr>
                      <w:rPr>
                        <w:rFonts w:ascii="Cambria Math" w:eastAsia="Times New Roman" w:hAnsi="Cambria Math" w:cs="Times New Roman"/>
                        <w:sz w:val="25"/>
                        <w:szCs w:val="25"/>
                      </w:rPr>
                      <m:t>2,85</m:t>
                    </m:r>
                  </m:e>
                </m:mr>
                <m:mr>
                  <m:e>
                    <m:r>
                      <m:rPr>
                        <m:sty m:val="p"/>
                      </m:rPr>
                      <w:rPr>
                        <w:rFonts w:ascii="Cambria Math" w:eastAsia="Times New Roman" w:hAnsi="Cambria Math" w:cs="Times New Roman"/>
                        <w:sz w:val="25"/>
                        <w:szCs w:val="25"/>
                      </w:rPr>
                      <m:t>0</m:t>
                    </m:r>
                  </m:e>
                  <m:e>
                    <m:r>
                      <m:rPr>
                        <m:sty m:val="p"/>
                      </m:rPr>
                      <w:rPr>
                        <w:rFonts w:ascii="Cambria Math" w:eastAsia="Times New Roman" w:hAnsi="Cambria Math" w:cs="Times New Roman"/>
                        <w:sz w:val="25"/>
                        <w:szCs w:val="25"/>
                      </w:rPr>
                      <m:t>3,1</m:t>
                    </m:r>
                  </m:e>
                  <m:e>
                    <m:r>
                      <m:rPr>
                        <m:sty m:val="p"/>
                      </m:rPr>
                      <w:rPr>
                        <w:rFonts w:ascii="Cambria Math" w:eastAsia="Times New Roman" w:hAnsi="Cambria Math" w:cs="Times New Roman"/>
                        <w:sz w:val="25"/>
                        <w:szCs w:val="25"/>
                      </w:rPr>
                      <m:t>0</m:t>
                    </m:r>
                  </m:e>
                  <m:e>
                    <m:r>
                      <m:rPr>
                        <m:sty m:val="p"/>
                      </m:rPr>
                      <w:rPr>
                        <w:rFonts w:ascii="Cambria Math" w:eastAsia="Times New Roman" w:hAnsi="Cambria Math" w:cs="Times New Roman"/>
                        <w:sz w:val="25"/>
                        <w:szCs w:val="25"/>
                      </w:rPr>
                      <m:t>2,73</m:t>
                    </m:r>
                  </m:e>
                </m:mr>
                <m:mr>
                  <m:e>
                    <m:r>
                      <m:rPr>
                        <m:sty m:val="p"/>
                      </m:rPr>
                      <w:rPr>
                        <w:rFonts w:ascii="Cambria Math" w:eastAsia="Times New Roman" w:hAnsi="Cambria Math" w:cs="Times New Roman"/>
                        <w:sz w:val="25"/>
                        <w:szCs w:val="25"/>
                      </w:rPr>
                      <m:t>2</m:t>
                    </m:r>
                  </m:e>
                  <m:e>
                    <m:r>
                      <m:rPr>
                        <m:sty m:val="p"/>
                      </m:rPr>
                      <w:rPr>
                        <w:rFonts w:ascii="Cambria Math" w:eastAsia="Times New Roman" w:hAnsi="Cambria Math" w:cs="Times New Roman"/>
                        <w:sz w:val="25"/>
                        <w:szCs w:val="25"/>
                      </w:rPr>
                      <m:t>3,0</m:t>
                    </m:r>
                  </m:e>
                  <m:e>
                    <m:r>
                      <m:rPr>
                        <m:sty m:val="p"/>
                      </m:rPr>
                      <w:rPr>
                        <w:rFonts w:ascii="Cambria Math" w:eastAsia="Times New Roman" w:hAnsi="Cambria Math" w:cs="Times New Roman"/>
                        <w:sz w:val="25"/>
                        <w:szCs w:val="25"/>
                      </w:rPr>
                      <m:t>0</m:t>
                    </m:r>
                  </m:e>
                  <m:e>
                    <m:r>
                      <m:rPr>
                        <m:sty m:val="p"/>
                      </m:rPr>
                      <w:rPr>
                        <w:rFonts w:ascii="Cambria Math" w:eastAsia="Times New Roman" w:hAnsi="Cambria Math" w:cs="Times New Roman"/>
                        <w:sz w:val="25"/>
                        <w:szCs w:val="25"/>
                      </w:rPr>
                      <m:t>2,60</m:t>
                    </m:r>
                  </m:e>
                </m:mr>
              </m:m>
            </m:e>
          </m:d>
          <m:d>
            <m:dPr>
              <m:ctrlPr>
                <w:rPr>
                  <w:rFonts w:ascii="Cambria Math" w:eastAsia="Times New Roman" w:hAnsi="Cambria Math" w:cs="Times New Roman"/>
                  <w:sz w:val="25"/>
                  <w:szCs w:val="25"/>
                </w:rPr>
              </m:ctrlPr>
            </m:dPr>
            <m:e>
              <m:m>
                <m:mPr>
                  <m:mcs>
                    <m:mc>
                      <m:mcPr>
                        <m:count m:val="1"/>
                        <m:mcJc m:val="center"/>
                      </m:mcPr>
                    </m:mc>
                  </m:mcs>
                  <m:ctrlPr>
                    <w:rPr>
                      <w:rFonts w:ascii="Cambria Math" w:eastAsia="Times New Roman" w:hAnsi="Cambria Math" w:cs="Times New Roman"/>
                      <w:sz w:val="25"/>
                      <w:szCs w:val="25"/>
                    </w:rPr>
                  </m:ctrlPr>
                </m:mPr>
                <m:mr>
                  <m:e>
                    <m:r>
                      <m:rPr>
                        <m:sty m:val="p"/>
                      </m:rPr>
                      <w:rPr>
                        <w:rFonts w:ascii="Cambria Math" w:eastAsia="Times New Roman" w:hAnsi="Cambria Math" w:cs="Times New Roman"/>
                        <w:sz w:val="25"/>
                        <w:szCs w:val="25"/>
                      </w:rPr>
                      <m:t>0,25</m:t>
                    </m:r>
                  </m:e>
                </m:mr>
                <m:mr>
                  <m:e>
                    <m:r>
                      <m:rPr>
                        <m:sty m:val="p"/>
                      </m:rPr>
                      <w:rPr>
                        <w:rFonts w:ascii="Cambria Math" w:eastAsia="Times New Roman" w:hAnsi="Cambria Math" w:cs="Times New Roman"/>
                        <w:sz w:val="25"/>
                        <w:szCs w:val="25"/>
                      </w:rPr>
                      <m:t>0,30</m:t>
                    </m:r>
                  </m:e>
                </m:mr>
                <m:mr>
                  <m:e>
                    <m:r>
                      <m:rPr>
                        <m:sty m:val="p"/>
                      </m:rPr>
                      <w:rPr>
                        <w:rFonts w:ascii="Cambria Math" w:eastAsia="Times New Roman" w:hAnsi="Cambria Math" w:cs="Times New Roman"/>
                        <w:sz w:val="25"/>
                        <w:szCs w:val="25"/>
                      </w:rPr>
                      <m:t>0,25</m:t>
                    </m:r>
                  </m:e>
                </m:mr>
                <m:mr>
                  <m:e>
                    <m:r>
                      <m:rPr>
                        <m:sty m:val="p"/>
                      </m:rPr>
                      <w:rPr>
                        <w:rFonts w:ascii="Cambria Math" w:eastAsia="Times New Roman" w:hAnsi="Cambria Math" w:cs="Times New Roman"/>
                        <w:sz w:val="25"/>
                        <w:szCs w:val="25"/>
                      </w:rPr>
                      <m:t>-0,20</m:t>
                    </m:r>
                  </m:e>
                </m:mr>
              </m:m>
            </m:e>
          </m:d>
          <m:r>
            <m:rPr>
              <m:sty m:val="p"/>
            </m:rPr>
            <w:rPr>
              <w:rFonts w:ascii="Cambria Math" w:eastAsia="Times New Roman" w:hAnsi="Cambria Math" w:cs="Times New Roman"/>
              <w:sz w:val="25"/>
              <w:szCs w:val="25"/>
            </w:rPr>
            <m:t xml:space="preserve"> = </m:t>
          </m:r>
          <m:d>
            <m:dPr>
              <m:ctrlPr>
                <w:rPr>
                  <w:rFonts w:ascii="Cambria Math" w:eastAsia="Times New Roman" w:hAnsi="Cambria Math" w:cs="Times New Roman"/>
                  <w:sz w:val="25"/>
                  <w:szCs w:val="25"/>
                </w:rPr>
              </m:ctrlPr>
            </m:dPr>
            <m:e>
              <m:m>
                <m:mPr>
                  <m:mcs>
                    <m:mc>
                      <m:mcPr>
                        <m:count m:val="1"/>
                        <m:mcJc m:val="center"/>
                      </m:mcPr>
                    </m:mc>
                  </m:mcs>
                  <m:ctrlPr>
                    <w:rPr>
                      <w:rFonts w:ascii="Cambria Math" w:eastAsia="Times New Roman" w:hAnsi="Cambria Math" w:cs="Times New Roman"/>
                      <w:sz w:val="25"/>
                      <w:szCs w:val="25"/>
                    </w:rPr>
                  </m:ctrlPr>
                </m:mPr>
                <m:mr>
                  <m:e>
                    <m:r>
                      <m:rPr>
                        <m:sty m:val="p"/>
                      </m:rPr>
                      <w:rPr>
                        <w:rFonts w:ascii="Cambria Math" w:eastAsia="Times New Roman" w:hAnsi="Cambria Math" w:cs="Times New Roman"/>
                        <w:sz w:val="25"/>
                        <w:szCs w:val="25"/>
                      </w:rPr>
                      <m:t>-0,060</m:t>
                    </m:r>
                  </m:e>
                </m:mr>
                <m:mr>
                  <m:e>
                    <m:r>
                      <m:rPr>
                        <m:sty m:val="p"/>
                      </m:rPr>
                      <w:rPr>
                        <w:rFonts w:ascii="Cambria Math" w:eastAsia="Times New Roman" w:hAnsi="Cambria Math" w:cs="Times New Roman"/>
                        <w:sz w:val="25"/>
                        <w:szCs w:val="25"/>
                      </w:rPr>
                      <m:t>0,384</m:t>
                    </m:r>
                  </m:e>
                </m:mr>
                <m:mr>
                  <m:e>
                    <m:r>
                      <m:rPr>
                        <m:sty m:val="p"/>
                      </m:rPr>
                      <w:rPr>
                        <w:rFonts w:ascii="Cambria Math" w:eastAsia="Times New Roman" w:hAnsi="Cambria Math" w:cs="Times New Roman"/>
                        <w:sz w:val="25"/>
                        <w:szCs w:val="25"/>
                      </w:rPr>
                      <m:t>0,880</m:t>
                    </m:r>
                  </m:e>
                </m:mr>
              </m:m>
            </m:e>
          </m:d>
        </m:oMath>
      </m:oMathPara>
    </w:p>
    <w:p w14:paraId="089B6D82"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Với mẫu đầu tiên, phép tính chi tiết là: s₁ = 0,25 × 0 + 0,30 × 1,7 + 0,25 × 0 − 0,20 × 2,85 = 0 + 0,51 + 0 − 0,57 = −0,060. Kết quả tính tay khớp với phần tử đầu của s, giúp kiểm tra đồng thời thứ tự đặc trưng và chiều tác động của trọng số.</w:t>
      </w:r>
    </w:p>
    <w:p w14:paraId="4DC4B665" w14:textId="77777777" w:rsidR="0070113F" w:rsidRPr="003B4FA0" w:rsidRDefault="009E098A"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lastRenderedPageBreak/>
        <w:t>Bảng 4.3. Năm điểm đầu tiên của STU_00001 theo các học kỳ</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850"/>
        <w:gridCol w:w="1500"/>
        <w:gridCol w:w="1900"/>
        <w:gridCol w:w="1900"/>
        <w:gridCol w:w="1350"/>
        <w:gridCol w:w="1570"/>
      </w:tblGrid>
      <w:tr w:rsidR="0070113F" w:rsidRPr="003B4FA0" w14:paraId="6792F1E1" w14:textId="77777777">
        <w:trPr>
          <w:cantSplit/>
          <w:tblHeader/>
          <w:jc w:val="center"/>
        </w:trPr>
        <w:tc>
          <w:tcPr>
            <w:tcW w:w="850" w:type="dxa"/>
            <w:shd w:val="clear" w:color="auto" w:fill="24475D"/>
            <w:vAlign w:val="center"/>
          </w:tcPr>
          <w:p w14:paraId="0E9613F1"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Học kỳ</w:t>
            </w:r>
          </w:p>
        </w:tc>
        <w:tc>
          <w:tcPr>
            <w:tcW w:w="1500" w:type="dxa"/>
            <w:shd w:val="clear" w:color="auto" w:fill="24475D"/>
            <w:vAlign w:val="center"/>
          </w:tcPr>
          <w:p w14:paraId="2E87B076"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Số môn trượt</w:t>
            </w:r>
          </w:p>
        </w:tc>
        <w:tc>
          <w:tcPr>
            <w:tcW w:w="1900" w:type="dxa"/>
            <w:shd w:val="clear" w:color="auto" w:fill="24475D"/>
            <w:vAlign w:val="center"/>
          </w:tcPr>
          <w:p w14:paraId="26896347"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Căng thẳng tài chính</w:t>
            </w:r>
          </w:p>
        </w:tc>
        <w:tc>
          <w:tcPr>
            <w:tcW w:w="1900" w:type="dxa"/>
            <w:shd w:val="clear" w:color="auto" w:fill="24475D"/>
            <w:vAlign w:val="center"/>
          </w:tcPr>
          <w:p w14:paraId="7FB26E69"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Chi phí phát sinh</w:t>
            </w:r>
          </w:p>
        </w:tc>
        <w:tc>
          <w:tcPr>
            <w:tcW w:w="1350" w:type="dxa"/>
            <w:shd w:val="clear" w:color="auto" w:fill="24475D"/>
            <w:vAlign w:val="center"/>
          </w:tcPr>
          <w:p w14:paraId="7B42A741"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GPA</w:t>
            </w:r>
          </w:p>
        </w:tc>
        <w:tc>
          <w:tcPr>
            <w:tcW w:w="1570" w:type="dxa"/>
            <w:shd w:val="clear" w:color="auto" w:fill="24475D"/>
            <w:vAlign w:val="center"/>
          </w:tcPr>
          <w:p w14:paraId="47176538"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Điểm s</w:t>
            </w:r>
          </w:p>
        </w:tc>
      </w:tr>
      <w:tr w:rsidR="0070113F" w:rsidRPr="003B4FA0" w14:paraId="4BC80862" w14:textId="77777777">
        <w:trPr>
          <w:cantSplit/>
          <w:jc w:val="center"/>
        </w:trPr>
        <w:tc>
          <w:tcPr>
            <w:tcW w:w="850" w:type="dxa"/>
            <w:vAlign w:val="center"/>
          </w:tcPr>
          <w:p w14:paraId="0B562B18"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1500" w:type="dxa"/>
            <w:vAlign w:val="center"/>
          </w:tcPr>
          <w:p w14:paraId="03BFEFD8"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900" w:type="dxa"/>
            <w:vAlign w:val="center"/>
          </w:tcPr>
          <w:p w14:paraId="7560E6D1"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1,7</w:t>
            </w:r>
          </w:p>
        </w:tc>
        <w:tc>
          <w:tcPr>
            <w:tcW w:w="1900" w:type="dxa"/>
            <w:vAlign w:val="center"/>
          </w:tcPr>
          <w:p w14:paraId="2183C65B"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350" w:type="dxa"/>
            <w:vAlign w:val="center"/>
          </w:tcPr>
          <w:p w14:paraId="575D5039"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2,85</w:t>
            </w:r>
          </w:p>
        </w:tc>
        <w:tc>
          <w:tcPr>
            <w:tcW w:w="1570" w:type="dxa"/>
            <w:vAlign w:val="center"/>
          </w:tcPr>
          <w:p w14:paraId="31DB7945"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-0,060</w:t>
            </w:r>
          </w:p>
        </w:tc>
      </w:tr>
      <w:tr w:rsidR="0070113F" w:rsidRPr="003B4FA0" w14:paraId="6AEDBDBB" w14:textId="77777777">
        <w:trPr>
          <w:cantSplit/>
          <w:jc w:val="center"/>
        </w:trPr>
        <w:tc>
          <w:tcPr>
            <w:tcW w:w="850" w:type="dxa"/>
            <w:shd w:val="clear" w:color="auto" w:fill="F2F5F7"/>
            <w:vAlign w:val="center"/>
          </w:tcPr>
          <w:p w14:paraId="53F679E8"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w:t>
            </w:r>
          </w:p>
        </w:tc>
        <w:tc>
          <w:tcPr>
            <w:tcW w:w="1500" w:type="dxa"/>
            <w:shd w:val="clear" w:color="auto" w:fill="F2F5F7"/>
            <w:vAlign w:val="center"/>
          </w:tcPr>
          <w:p w14:paraId="31AF9F1C"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900" w:type="dxa"/>
            <w:shd w:val="clear" w:color="auto" w:fill="F2F5F7"/>
            <w:vAlign w:val="center"/>
          </w:tcPr>
          <w:p w14:paraId="3977C93E"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3,1</w:t>
            </w:r>
          </w:p>
        </w:tc>
        <w:tc>
          <w:tcPr>
            <w:tcW w:w="1900" w:type="dxa"/>
            <w:shd w:val="clear" w:color="auto" w:fill="F2F5F7"/>
            <w:vAlign w:val="center"/>
          </w:tcPr>
          <w:p w14:paraId="437021B8"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350" w:type="dxa"/>
            <w:shd w:val="clear" w:color="auto" w:fill="F2F5F7"/>
            <w:vAlign w:val="center"/>
          </w:tcPr>
          <w:p w14:paraId="3FCA73A6"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2,73</w:t>
            </w:r>
          </w:p>
        </w:tc>
        <w:tc>
          <w:tcPr>
            <w:tcW w:w="1570" w:type="dxa"/>
            <w:shd w:val="clear" w:color="auto" w:fill="F2F5F7"/>
            <w:vAlign w:val="center"/>
          </w:tcPr>
          <w:p w14:paraId="54C37F0B"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0,384</w:t>
            </w:r>
          </w:p>
        </w:tc>
      </w:tr>
      <w:tr w:rsidR="0070113F" w:rsidRPr="003B4FA0" w14:paraId="1F56BF4E" w14:textId="77777777">
        <w:trPr>
          <w:cantSplit/>
          <w:jc w:val="center"/>
        </w:trPr>
        <w:tc>
          <w:tcPr>
            <w:tcW w:w="850" w:type="dxa"/>
            <w:vAlign w:val="center"/>
          </w:tcPr>
          <w:p w14:paraId="3D94AEFD"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w:t>
            </w:r>
          </w:p>
        </w:tc>
        <w:tc>
          <w:tcPr>
            <w:tcW w:w="1500" w:type="dxa"/>
            <w:vAlign w:val="center"/>
          </w:tcPr>
          <w:p w14:paraId="0C09E3B9"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w:t>
            </w:r>
          </w:p>
        </w:tc>
        <w:tc>
          <w:tcPr>
            <w:tcW w:w="1900" w:type="dxa"/>
            <w:vAlign w:val="center"/>
          </w:tcPr>
          <w:p w14:paraId="7271F271"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3,0</w:t>
            </w:r>
          </w:p>
        </w:tc>
        <w:tc>
          <w:tcPr>
            <w:tcW w:w="1900" w:type="dxa"/>
            <w:vAlign w:val="center"/>
          </w:tcPr>
          <w:p w14:paraId="186EC8C6"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350" w:type="dxa"/>
            <w:vAlign w:val="center"/>
          </w:tcPr>
          <w:p w14:paraId="6D1900CF"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2,60</w:t>
            </w:r>
          </w:p>
        </w:tc>
        <w:tc>
          <w:tcPr>
            <w:tcW w:w="1570" w:type="dxa"/>
            <w:vAlign w:val="center"/>
          </w:tcPr>
          <w:p w14:paraId="7340FDD5"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0,880</w:t>
            </w:r>
          </w:p>
        </w:tc>
      </w:tr>
      <w:tr w:rsidR="0070113F" w:rsidRPr="003B4FA0" w14:paraId="14DA82A0" w14:textId="77777777">
        <w:trPr>
          <w:cantSplit/>
          <w:jc w:val="center"/>
        </w:trPr>
        <w:tc>
          <w:tcPr>
            <w:tcW w:w="850" w:type="dxa"/>
            <w:shd w:val="clear" w:color="auto" w:fill="F2F5F7"/>
            <w:vAlign w:val="center"/>
          </w:tcPr>
          <w:p w14:paraId="5DF5CE9A"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w:t>
            </w:r>
          </w:p>
        </w:tc>
        <w:tc>
          <w:tcPr>
            <w:tcW w:w="1500" w:type="dxa"/>
            <w:shd w:val="clear" w:color="auto" w:fill="F2F5F7"/>
            <w:vAlign w:val="center"/>
          </w:tcPr>
          <w:p w14:paraId="3A03DDC9"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w:t>
            </w:r>
          </w:p>
        </w:tc>
        <w:tc>
          <w:tcPr>
            <w:tcW w:w="1900" w:type="dxa"/>
            <w:shd w:val="clear" w:color="auto" w:fill="F2F5F7"/>
            <w:vAlign w:val="center"/>
          </w:tcPr>
          <w:p w14:paraId="41603AD1"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5,1</w:t>
            </w:r>
          </w:p>
        </w:tc>
        <w:tc>
          <w:tcPr>
            <w:tcW w:w="1900" w:type="dxa"/>
            <w:shd w:val="clear" w:color="auto" w:fill="F2F5F7"/>
            <w:vAlign w:val="center"/>
          </w:tcPr>
          <w:p w14:paraId="23BD32C1"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350" w:type="dxa"/>
            <w:shd w:val="clear" w:color="auto" w:fill="F2F5F7"/>
            <w:vAlign w:val="center"/>
          </w:tcPr>
          <w:p w14:paraId="2C50CCE3"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2,34</w:t>
            </w:r>
          </w:p>
        </w:tc>
        <w:tc>
          <w:tcPr>
            <w:tcW w:w="1570" w:type="dxa"/>
            <w:shd w:val="clear" w:color="auto" w:fill="F2F5F7"/>
            <w:vAlign w:val="center"/>
          </w:tcPr>
          <w:p w14:paraId="32D0F1D7"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1,812</w:t>
            </w:r>
          </w:p>
        </w:tc>
      </w:tr>
      <w:tr w:rsidR="0070113F" w:rsidRPr="003B4FA0" w14:paraId="6CC69052" w14:textId="77777777">
        <w:trPr>
          <w:cantSplit/>
          <w:jc w:val="center"/>
        </w:trPr>
        <w:tc>
          <w:tcPr>
            <w:tcW w:w="850" w:type="dxa"/>
            <w:vAlign w:val="center"/>
          </w:tcPr>
          <w:p w14:paraId="1DD1EC79"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5</w:t>
            </w:r>
          </w:p>
        </w:tc>
        <w:tc>
          <w:tcPr>
            <w:tcW w:w="1500" w:type="dxa"/>
            <w:vAlign w:val="center"/>
          </w:tcPr>
          <w:p w14:paraId="1969A837"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w:t>
            </w:r>
          </w:p>
        </w:tc>
        <w:tc>
          <w:tcPr>
            <w:tcW w:w="1900" w:type="dxa"/>
            <w:vAlign w:val="center"/>
          </w:tcPr>
          <w:p w14:paraId="0566F9AF"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3,6</w:t>
            </w:r>
          </w:p>
        </w:tc>
        <w:tc>
          <w:tcPr>
            <w:tcW w:w="1900" w:type="dxa"/>
            <w:vAlign w:val="center"/>
          </w:tcPr>
          <w:p w14:paraId="5A856EC9"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350" w:type="dxa"/>
            <w:vAlign w:val="center"/>
          </w:tcPr>
          <w:p w14:paraId="4BF80869"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1,90</w:t>
            </w:r>
          </w:p>
        </w:tc>
        <w:tc>
          <w:tcPr>
            <w:tcW w:w="1570" w:type="dxa"/>
            <w:vAlign w:val="center"/>
          </w:tcPr>
          <w:p w14:paraId="0567737F"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1,200</w:t>
            </w:r>
          </w:p>
        </w:tc>
      </w:tr>
    </w:tbl>
    <w:p w14:paraId="189B9B0B" w14:textId="77777777" w:rsidR="0070113F" w:rsidRPr="003B4FA0" w:rsidRDefault="009E098A"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năm hàng đầu của X_core và kết quả s = X_core @ w trong notebook.</w:t>
      </w:r>
    </w:p>
    <w:p w14:paraId="2497B536"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Điểm tăng từ −0,060 ở kỳ 1 lên 1,812 ở kỳ 4, sau đó giảm còn 1,200 ở kỳ 5. Trong năm hàng này, chi phí phát sinh đều bằng 0 nên không đóng góp vào điểm. Mức giảm từ kỳ 4 sang kỳ 5 xuất hiện dù GPA tiếp tục giảm, vì số môn trượt và căng thẳng tài chính cùng giảm đủ để bù lại phần tăng điểm do GPA. Ví dụ cho thấy điểm tổng hợp phụ thuộc đồng thời nhiều tọa độ.</w:t>
      </w:r>
    </w:p>
    <w:p w14:paraId="6B0FA5A4"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t>[CHÈN HÌNH 4.3 TẠI ĐÂY — Kết quả nhân X_core với w]</w:t>
      </w:r>
    </w:p>
    <w:p w14:paraId="52527A4A"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B, mục 1.3; ô mã chỉ số 92.</w:t>
      </w:r>
    </w:p>
    <w:p w14:paraId="412A5082"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Chụp đầu ra có kích thước X_core, w, s, năm điểm đầu và phần kiểm tra tính tay mẫu đầu. Giữ các chữ số thập phân và dấu âm của điểm đầu tiên. Thay khối hướng dẫn này bằng hình và giữ chú thích bên dưới.</w:t>
      </w:r>
    </w:p>
    <w:p w14:paraId="0F5F6D16"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4.3. Kết quả phép nhân ma trận–vectơ và kiểm tra điểm của mẫu đầu. Nguồn: notebook của nhóm.</w:t>
      </w:r>
    </w:p>
    <w:p w14:paraId="5AE8A102" w14:textId="77777777" w:rsidR="0070113F" w:rsidRPr="003B4FA0" w:rsidRDefault="009E098A" w:rsidP="000D0C83">
      <w:pPr>
        <w:pStyle w:val="Heading3"/>
      </w:pPr>
      <w:r w:rsidRPr="003B4FA0">
        <w:t>4.3.3. Giới hạn của điểm số minh họa</w:t>
      </w:r>
    </w:p>
    <w:p w14:paraId="2975B686"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Vectơ s khác với vectơ nhãn y: y là nhãn mục tiêu ghi trong bộ dữ liệu, còn s là giá trị được tính từ công thức giả định. Điểm s có thể âm hoặc lớn hơn 1 nên không được diễn giải thành xác suất bỏ học. Notebook chưa xác định ngưỡng cảnh báo hoặc kiểm định chất lượng dự báo riêng cho công thức này.</w:t>
      </w:r>
    </w:p>
    <w:p w14:paraId="23E802A1"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 xml:space="preserve">Bốn đặc trưng đang dùng giá trị trước chuẩn hóa và có thang đo khác nhau. Đặc biệt, Emergency_Expense là biến tiền tệ nên khi khác 0 có thể lấn át đóng góp của GPA hoặc số môn trượt. Vì vậy, không thể so sánh mức quan trọng thực tế chỉ qua độ lớn của các </w:t>
      </w:r>
      <w:r w:rsidRPr="003B4FA0">
        <w:rPr>
          <w:rFonts w:ascii="Times New Roman" w:eastAsia="Times New Roman" w:hAnsi="Times New Roman" w:cs="Times New Roman"/>
          <w:color w:val="000000"/>
          <w:sz w:val="26"/>
          <w:szCs w:val="26"/>
          <w:lang w:val="vi-VN"/>
        </w:rPr>
        <w:lastRenderedPageBreak/>
        <w:t>trọng số. Nếu phát triển thành mô hình cảnh báo, cần lựa chọn cách biến đổi phù hợp, học hoặc hiệu chỉnh trọng số và đánh giá trên dữ liệu tách biệt. Trong chương này, kết quả chứng minh cách thực hiện phép nhân và diễn giải tổ hợp tuyến tính.</w:t>
      </w:r>
    </w:p>
    <w:p w14:paraId="16B9AD10" w14:textId="77777777" w:rsidR="0070113F" w:rsidRPr="003B4FA0" w:rsidRDefault="009E098A" w:rsidP="000D0C83">
      <w:pPr>
        <w:pStyle w:val="Heading2"/>
      </w:pPr>
      <w:r w:rsidRPr="003B4FA0">
        <w:t>4.4. Chuẩn hóa đặc trưng trước khi đo khoảng cách</w:t>
      </w:r>
    </w:p>
    <w:p w14:paraId="6C30F8BB" w14:textId="77777777" w:rsidR="0070113F" w:rsidRPr="003B4FA0" w:rsidRDefault="009E098A" w:rsidP="000D0C83">
      <w:pPr>
        <w:pStyle w:val="Heading3"/>
      </w:pPr>
      <w:r w:rsidRPr="003B4FA0">
        <w:t>4.4.1. Lý do sử dụng StandardScaler</w:t>
      </w:r>
    </w:p>
    <w:p w14:paraId="2DC3076F"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Khoảng cách tính trực tiếp trên X dễ bị chi phối bởi biến có độ lớn và đơn vị đo lớn. Chẳng hạn, hai sinh viên được chọn có thu nhập 15.000 và 80.000, chênh 65.000 đơn vị tiền; GPA tương ứng là 2,85 và 2,38, chỉ chênh 0,47 điểm. Nếu cộng các chênh lệch gốc, thu nhập sẽ áp đảo phần học tập chủ yếu vì thang đo.</w:t>
      </w:r>
    </w:p>
    <w:p w14:paraId="2E00FD93" w14:textId="77777777" w:rsidR="0070113F" w:rsidRPr="003B4FA0" w:rsidRDefault="00000000" w:rsidP="0041310F">
      <w:pPr>
        <w:keepLines/>
        <w:spacing w:before="80" w:after="100" w:line="360" w:lineRule="auto"/>
        <w:jc w:val="center"/>
        <w:rPr>
          <w:rFonts w:ascii="Times New Roman" w:eastAsia="Times New Roman" w:hAnsi="Times New Roman" w:cs="Times New Roman"/>
          <w:sz w:val="25"/>
          <w:szCs w:val="25"/>
        </w:rPr>
      </w:pPr>
      <m:oMathPara>
        <m:oMathParaPr>
          <m:jc m:val="center"/>
        </m:oMathParaPr>
        <m:oMath>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z</m:t>
              </m:r>
            </m:e>
            <m:sub>
              <m:r>
                <w:rPr>
                  <w:rFonts w:ascii="Cambria Math" w:eastAsia="Times New Roman" w:hAnsi="Cambria Math" w:cs="Times New Roman"/>
                  <w:sz w:val="25"/>
                  <w:szCs w:val="25"/>
                </w:rPr>
                <m:t>ij</m:t>
              </m:r>
            </m:sub>
          </m:sSub>
          <m:r>
            <m:rPr>
              <m:sty m:val="p"/>
            </m:rPr>
            <w:rPr>
              <w:rFonts w:ascii="Cambria Math" w:eastAsia="Times New Roman" w:hAnsi="Cambria Math" w:cs="Times New Roman"/>
              <w:sz w:val="25"/>
              <w:szCs w:val="25"/>
            </w:rPr>
            <m:t xml:space="preserve"> = </m:t>
          </m:r>
          <m:f>
            <m:fPr>
              <m:ctrlPr>
                <w:rPr>
                  <w:rFonts w:ascii="Cambria Math" w:eastAsia="Times New Roman" w:hAnsi="Cambria Math" w:cs="Times New Roman"/>
                  <w:sz w:val="25"/>
                  <w:szCs w:val="25"/>
                </w:rPr>
              </m:ctrlPr>
            </m:fPr>
            <m:num>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x</m:t>
                  </m:r>
                </m:e>
                <m:sub>
                  <m:r>
                    <w:rPr>
                      <w:rFonts w:ascii="Cambria Math" w:eastAsia="Times New Roman" w:hAnsi="Cambria Math" w:cs="Times New Roman"/>
                      <w:sz w:val="25"/>
                      <w:szCs w:val="25"/>
                    </w:rPr>
                    <m:t>ij</m:t>
                  </m:r>
                </m:sub>
              </m:sSub>
              <m:r>
                <m:rPr>
                  <m:sty m:val="p"/>
                </m:rPr>
                <w:rPr>
                  <w:rFonts w:ascii="Cambria Math" w:eastAsia="Times New Roman" w:hAnsi="Cambria Math" w:cs="Times New Roman"/>
                  <w:sz w:val="25"/>
                  <w:szCs w:val="25"/>
                </w:rPr>
                <m:t xml:space="preserve"> - </m:t>
              </m:r>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μ</m:t>
                  </m:r>
                </m:e>
                <m:sub>
                  <m:r>
                    <w:rPr>
                      <w:rFonts w:ascii="Cambria Math" w:eastAsia="Times New Roman" w:hAnsi="Cambria Math" w:cs="Times New Roman"/>
                      <w:sz w:val="25"/>
                      <w:szCs w:val="25"/>
                    </w:rPr>
                    <m:t>j</m:t>
                  </m:r>
                </m:sub>
              </m:sSub>
            </m:num>
            <m:den>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σ</m:t>
                  </m:r>
                </m:e>
                <m:sub>
                  <m:r>
                    <w:rPr>
                      <w:rFonts w:ascii="Cambria Math" w:eastAsia="Times New Roman" w:hAnsi="Cambria Math" w:cs="Times New Roman"/>
                      <w:sz w:val="25"/>
                      <w:szCs w:val="25"/>
                    </w:rPr>
                    <m:t>j</m:t>
                  </m:r>
                </m:sub>
              </m:sSub>
            </m:den>
          </m:f>
        </m:oMath>
      </m:oMathPara>
    </w:p>
    <w:p w14:paraId="770CB87B"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Trong công thức, μⱼ là trung bình và σⱼ là độ lệch chuẩn của đặc trưng j trên tập dữ liệu dùng để fit. Notebook gọi StandardScaler().fit_transform(X) cho toàn bộ 21 đặc trưng của nhánh mô tả. StandardScaler dùng phương sai với mẫu số m (ddof = 0). Với các cột không hằng của bộ dữ liệu này, kết quả có trung bình xấp xỉ 0 và độ lệch chuẩn xấp xỉ 1, trong giới hạn sai số số thực.</w:t>
      </w:r>
    </w:p>
    <w:p w14:paraId="3E0E3CD9"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Ví dụ, sau khi điền khuyết theo Chương 3, Family_Income có trung bình khoảng 61.085,46296647 và độ lệch chuẩn 38.799,18799626. Giá trị thu nhập 15.000 của sinh viên A được chuẩn hóa như sau:</w:t>
      </w:r>
    </w:p>
    <w:p w14:paraId="4341158B" w14:textId="77777777" w:rsidR="0070113F" w:rsidRPr="003B4FA0" w:rsidRDefault="00000000" w:rsidP="0041310F">
      <w:pPr>
        <w:keepLines/>
        <w:spacing w:before="80" w:after="100" w:line="360" w:lineRule="auto"/>
        <w:jc w:val="center"/>
        <w:rPr>
          <w:rFonts w:ascii="Times New Roman" w:eastAsia="Times New Roman" w:hAnsi="Times New Roman" w:cs="Times New Roman"/>
          <w:sz w:val="25"/>
          <w:szCs w:val="25"/>
        </w:rPr>
      </w:pPr>
      <m:oMathPara>
        <m:oMathParaPr>
          <m:jc m:val="center"/>
        </m:oMathParaPr>
        <m:oMath>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z</m:t>
              </m:r>
            </m:e>
            <m:sub>
              <m:r>
                <w:rPr>
                  <w:rFonts w:ascii="Cambria Math" w:eastAsia="Times New Roman" w:hAnsi="Cambria Math" w:cs="Times New Roman"/>
                  <w:sz w:val="25"/>
                  <w:szCs w:val="25"/>
                </w:rPr>
                <m:t>A</m:t>
              </m:r>
            </m:sub>
          </m:sSub>
          <m:r>
            <m:rPr>
              <m:sty m:val="p"/>
            </m:rPr>
            <w:rPr>
              <w:rFonts w:ascii="Cambria Math" w:eastAsia="Times New Roman" w:hAnsi="Cambria Math" w:cs="Times New Roman"/>
              <w:sz w:val="25"/>
              <w:szCs w:val="25"/>
            </w:rPr>
            <m:t xml:space="preserve"> = </m:t>
          </m:r>
          <m:f>
            <m:fPr>
              <m:ctrlPr>
                <w:rPr>
                  <w:rFonts w:ascii="Cambria Math" w:eastAsia="Times New Roman" w:hAnsi="Cambria Math" w:cs="Times New Roman"/>
                  <w:sz w:val="25"/>
                  <w:szCs w:val="25"/>
                </w:rPr>
              </m:ctrlPr>
            </m:fPr>
            <m:num>
              <m:r>
                <m:rPr>
                  <m:sty m:val="p"/>
                </m:rPr>
                <w:rPr>
                  <w:rFonts w:ascii="Cambria Math" w:eastAsia="Times New Roman" w:hAnsi="Cambria Math" w:cs="Times New Roman"/>
                  <w:sz w:val="25"/>
                  <w:szCs w:val="25"/>
                </w:rPr>
                <m:t>15.000 - 61.085,46296647</m:t>
              </m:r>
            </m:num>
            <m:den>
              <m:r>
                <m:rPr>
                  <m:sty m:val="p"/>
                </m:rPr>
                <w:rPr>
                  <w:rFonts w:ascii="Cambria Math" w:eastAsia="Times New Roman" w:hAnsi="Cambria Math" w:cs="Times New Roman"/>
                  <w:sz w:val="25"/>
                  <w:szCs w:val="25"/>
                </w:rPr>
                <m:t>38.799,18799626</m:t>
              </m:r>
            </m:den>
          </m:f>
          <m:r>
            <m:rPr>
              <m:sty m:val="p"/>
            </m:rPr>
            <w:rPr>
              <w:rFonts w:ascii="Cambria Math" w:eastAsia="Times New Roman" w:hAnsi="Cambria Math" w:cs="Times New Roman"/>
              <w:sz w:val="25"/>
              <w:szCs w:val="25"/>
            </w:rPr>
            <m:t xml:space="preserve"> ≈ -1,1878</m:t>
          </m:r>
        </m:oMath>
      </m:oMathPara>
    </w:p>
    <w:p w14:paraId="32E43EA1"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Kết quả −1,1878 cho biết thu nhập của A thấp hơn trung bình khoảng 1,19 độ lệch chuẩn trên bảng đã xử lý. Đây không phải mức giảm 118,78% và cũng không phải điểm rủi ro. Chuẩn hóa thay đổi tâm và thang đo; nó không tự biến phân phối thành phân phối chuẩn hoặc loại bỏ ngoại lai.</w:t>
      </w:r>
    </w:p>
    <w:p w14:paraId="794364C0" w14:textId="77777777" w:rsidR="0070113F" w:rsidRPr="003B4FA0" w:rsidRDefault="009E098A" w:rsidP="000D0C83">
      <w:pPr>
        <w:pStyle w:val="Heading3"/>
      </w:pPr>
      <w:r w:rsidRPr="003B4FA0">
        <w:t>4.4.2. Chọn hai sinh viên và đối chiếu trước, sau chuẩn hóa</w:t>
      </w:r>
    </w:p>
    <w:p w14:paraId="297D17C8"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 xml:space="preserve">Sinh viên A là STU_00001, học kỳ 1, ở vị trí dòng 0; sinh viên B là STU_00002, học kỳ 1, ở vị trí dòng 5. Notebook chủ động tìm mã sinh viên khác A thay vì lấy ngay dòng </w:t>
      </w:r>
      <w:r w:rsidRPr="003B4FA0">
        <w:rPr>
          <w:rFonts w:ascii="Times New Roman" w:eastAsia="Times New Roman" w:hAnsi="Times New Roman" w:cs="Times New Roman"/>
          <w:color w:val="000000"/>
          <w:sz w:val="26"/>
          <w:szCs w:val="26"/>
          <w:lang w:val="vi-VN"/>
        </w:rPr>
        <w:lastRenderedPageBreak/>
        <w:t>kế tiếp, vì các dòng đầu thuộc cùng một người. Hai vectơ a và b được lấy từ ma trận X_scaled đã chuẩn hóa; mỗi vectơ có đủ 21 tọa độ.</w:t>
      </w:r>
    </w:p>
    <w:p w14:paraId="3F061B37" w14:textId="77777777" w:rsidR="0070113F" w:rsidRPr="003B4FA0" w:rsidRDefault="009E098A"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Bảng 4.4. Minh họa năm đặc trưng của hai sinh viên trước và sau chuẩn hóa</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2910"/>
        <w:gridCol w:w="1450"/>
        <w:gridCol w:w="1450"/>
        <w:gridCol w:w="1630"/>
        <w:gridCol w:w="1630"/>
      </w:tblGrid>
      <w:tr w:rsidR="0070113F" w:rsidRPr="003B4FA0" w14:paraId="5F9883F5" w14:textId="77777777">
        <w:trPr>
          <w:cantSplit/>
          <w:tblHeader/>
          <w:jc w:val="center"/>
        </w:trPr>
        <w:tc>
          <w:tcPr>
            <w:tcW w:w="2910" w:type="dxa"/>
            <w:shd w:val="clear" w:color="auto" w:fill="24475D"/>
            <w:vAlign w:val="center"/>
          </w:tcPr>
          <w:p w14:paraId="684ED25D"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Đặc trưng</w:t>
            </w:r>
          </w:p>
        </w:tc>
        <w:tc>
          <w:tcPr>
            <w:tcW w:w="1450" w:type="dxa"/>
            <w:shd w:val="clear" w:color="auto" w:fill="24475D"/>
            <w:vAlign w:val="center"/>
          </w:tcPr>
          <w:p w14:paraId="32E91B45"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A gốc</w:t>
            </w:r>
          </w:p>
        </w:tc>
        <w:tc>
          <w:tcPr>
            <w:tcW w:w="1450" w:type="dxa"/>
            <w:shd w:val="clear" w:color="auto" w:fill="24475D"/>
            <w:vAlign w:val="center"/>
          </w:tcPr>
          <w:p w14:paraId="33C7E59B"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B gốc</w:t>
            </w:r>
          </w:p>
        </w:tc>
        <w:tc>
          <w:tcPr>
            <w:tcW w:w="1630" w:type="dxa"/>
            <w:shd w:val="clear" w:color="auto" w:fill="24475D"/>
            <w:vAlign w:val="center"/>
          </w:tcPr>
          <w:p w14:paraId="16C04659"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A chuẩn hóa</w:t>
            </w:r>
          </w:p>
        </w:tc>
        <w:tc>
          <w:tcPr>
            <w:tcW w:w="1630" w:type="dxa"/>
            <w:shd w:val="clear" w:color="auto" w:fill="24475D"/>
            <w:vAlign w:val="center"/>
          </w:tcPr>
          <w:p w14:paraId="69579268"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B chuẩn hóa</w:t>
            </w:r>
          </w:p>
        </w:tc>
      </w:tr>
      <w:tr w:rsidR="0070113F" w:rsidRPr="003B4FA0" w14:paraId="249EFE4C" w14:textId="77777777">
        <w:trPr>
          <w:cantSplit/>
          <w:jc w:val="center"/>
        </w:trPr>
        <w:tc>
          <w:tcPr>
            <w:tcW w:w="2910" w:type="dxa"/>
            <w:vAlign w:val="center"/>
          </w:tcPr>
          <w:p w14:paraId="790B4895"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Family_Income</w:t>
            </w:r>
          </w:p>
        </w:tc>
        <w:tc>
          <w:tcPr>
            <w:tcW w:w="1450" w:type="dxa"/>
            <w:vAlign w:val="center"/>
          </w:tcPr>
          <w:p w14:paraId="40EC82A0"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15.000</w:t>
            </w:r>
          </w:p>
        </w:tc>
        <w:tc>
          <w:tcPr>
            <w:tcW w:w="1450" w:type="dxa"/>
            <w:vAlign w:val="center"/>
          </w:tcPr>
          <w:p w14:paraId="4C5C0FC3"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80.000</w:t>
            </w:r>
          </w:p>
        </w:tc>
        <w:tc>
          <w:tcPr>
            <w:tcW w:w="1630" w:type="dxa"/>
            <w:vAlign w:val="center"/>
          </w:tcPr>
          <w:p w14:paraId="02D58B4D"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-1,1878</w:t>
            </w:r>
          </w:p>
        </w:tc>
        <w:tc>
          <w:tcPr>
            <w:tcW w:w="1630" w:type="dxa"/>
            <w:vAlign w:val="center"/>
          </w:tcPr>
          <w:p w14:paraId="554DCC2F"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0,4875</w:t>
            </w:r>
          </w:p>
        </w:tc>
      </w:tr>
      <w:tr w:rsidR="0070113F" w:rsidRPr="003B4FA0" w14:paraId="1EE73268" w14:textId="77777777">
        <w:trPr>
          <w:cantSplit/>
          <w:jc w:val="center"/>
        </w:trPr>
        <w:tc>
          <w:tcPr>
            <w:tcW w:w="2910" w:type="dxa"/>
            <w:shd w:val="clear" w:color="auto" w:fill="F2F5F7"/>
            <w:vAlign w:val="center"/>
          </w:tcPr>
          <w:p w14:paraId="028E5E37"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Sem_GPA</w:t>
            </w:r>
          </w:p>
        </w:tc>
        <w:tc>
          <w:tcPr>
            <w:tcW w:w="1450" w:type="dxa"/>
            <w:shd w:val="clear" w:color="auto" w:fill="F2F5F7"/>
            <w:vAlign w:val="center"/>
          </w:tcPr>
          <w:p w14:paraId="2AC104BA"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2,85</w:t>
            </w:r>
          </w:p>
        </w:tc>
        <w:tc>
          <w:tcPr>
            <w:tcW w:w="1450" w:type="dxa"/>
            <w:shd w:val="clear" w:color="auto" w:fill="F2F5F7"/>
            <w:vAlign w:val="center"/>
          </w:tcPr>
          <w:p w14:paraId="49DF1582"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2,38</w:t>
            </w:r>
          </w:p>
        </w:tc>
        <w:tc>
          <w:tcPr>
            <w:tcW w:w="1630" w:type="dxa"/>
            <w:shd w:val="clear" w:color="auto" w:fill="F2F5F7"/>
            <w:vAlign w:val="center"/>
          </w:tcPr>
          <w:p w14:paraId="0E490714"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0,3751</w:t>
            </w:r>
          </w:p>
        </w:tc>
        <w:tc>
          <w:tcPr>
            <w:tcW w:w="1630" w:type="dxa"/>
            <w:shd w:val="clear" w:color="auto" w:fill="F2F5F7"/>
            <w:vAlign w:val="center"/>
          </w:tcPr>
          <w:p w14:paraId="22A13E7E"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-0,7369</w:t>
            </w:r>
          </w:p>
        </w:tc>
      </w:tr>
      <w:tr w:rsidR="0070113F" w:rsidRPr="003B4FA0" w14:paraId="2ED4A139" w14:textId="77777777">
        <w:trPr>
          <w:cantSplit/>
          <w:jc w:val="center"/>
        </w:trPr>
        <w:tc>
          <w:tcPr>
            <w:tcW w:w="2910" w:type="dxa"/>
            <w:vAlign w:val="center"/>
          </w:tcPr>
          <w:p w14:paraId="26856FF6"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Attendance</w:t>
            </w:r>
          </w:p>
        </w:tc>
        <w:tc>
          <w:tcPr>
            <w:tcW w:w="1450" w:type="dxa"/>
            <w:vAlign w:val="center"/>
          </w:tcPr>
          <w:p w14:paraId="68250256"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85,8</w:t>
            </w:r>
          </w:p>
        </w:tc>
        <w:tc>
          <w:tcPr>
            <w:tcW w:w="1450" w:type="dxa"/>
            <w:vAlign w:val="center"/>
          </w:tcPr>
          <w:p w14:paraId="6ED79281"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84,2</w:t>
            </w:r>
          </w:p>
        </w:tc>
        <w:tc>
          <w:tcPr>
            <w:tcW w:w="1630" w:type="dxa"/>
            <w:vAlign w:val="center"/>
          </w:tcPr>
          <w:p w14:paraId="5F1C42F7"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0,1134</w:t>
            </w:r>
          </w:p>
        </w:tc>
        <w:tc>
          <w:tcPr>
            <w:tcW w:w="1630" w:type="dxa"/>
            <w:vAlign w:val="center"/>
          </w:tcPr>
          <w:p w14:paraId="5A41F158"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-0,1378</w:t>
            </w:r>
          </w:p>
        </w:tc>
      </w:tr>
      <w:tr w:rsidR="0070113F" w:rsidRPr="003B4FA0" w14:paraId="0933B1D3" w14:textId="77777777">
        <w:trPr>
          <w:cantSplit/>
          <w:jc w:val="center"/>
        </w:trPr>
        <w:tc>
          <w:tcPr>
            <w:tcW w:w="2910" w:type="dxa"/>
            <w:shd w:val="clear" w:color="auto" w:fill="F2F5F7"/>
            <w:vAlign w:val="center"/>
          </w:tcPr>
          <w:p w14:paraId="2E39E2E5"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Failed_Courses</w:t>
            </w:r>
          </w:p>
        </w:tc>
        <w:tc>
          <w:tcPr>
            <w:tcW w:w="1450" w:type="dxa"/>
            <w:shd w:val="clear" w:color="auto" w:fill="F2F5F7"/>
            <w:vAlign w:val="center"/>
          </w:tcPr>
          <w:p w14:paraId="7DC24733"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450" w:type="dxa"/>
            <w:shd w:val="clear" w:color="auto" w:fill="F2F5F7"/>
            <w:vAlign w:val="center"/>
          </w:tcPr>
          <w:p w14:paraId="213271D4"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1630" w:type="dxa"/>
            <w:shd w:val="clear" w:color="auto" w:fill="F2F5F7"/>
            <w:vAlign w:val="center"/>
          </w:tcPr>
          <w:p w14:paraId="2745A710"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-0,8301</w:t>
            </w:r>
          </w:p>
        </w:tc>
        <w:tc>
          <w:tcPr>
            <w:tcW w:w="1630" w:type="dxa"/>
            <w:shd w:val="clear" w:color="auto" w:fill="F2F5F7"/>
            <w:vAlign w:val="center"/>
          </w:tcPr>
          <w:p w14:paraId="3626CA82"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0,4421</w:t>
            </w:r>
          </w:p>
        </w:tc>
      </w:tr>
      <w:tr w:rsidR="0070113F" w:rsidRPr="003B4FA0" w14:paraId="187F6A3F" w14:textId="77777777">
        <w:trPr>
          <w:cantSplit/>
          <w:jc w:val="center"/>
        </w:trPr>
        <w:tc>
          <w:tcPr>
            <w:tcW w:w="2910" w:type="dxa"/>
            <w:vAlign w:val="center"/>
          </w:tcPr>
          <w:p w14:paraId="1F39A1E7"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Financial_Stress</w:t>
            </w:r>
          </w:p>
        </w:tc>
        <w:tc>
          <w:tcPr>
            <w:tcW w:w="1450" w:type="dxa"/>
            <w:vAlign w:val="center"/>
          </w:tcPr>
          <w:p w14:paraId="0104E1E1"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1,7</w:t>
            </w:r>
          </w:p>
        </w:tc>
        <w:tc>
          <w:tcPr>
            <w:tcW w:w="1450" w:type="dxa"/>
            <w:vAlign w:val="center"/>
          </w:tcPr>
          <w:p w14:paraId="335A28BD"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1,4</w:t>
            </w:r>
          </w:p>
        </w:tc>
        <w:tc>
          <w:tcPr>
            <w:tcW w:w="1630" w:type="dxa"/>
            <w:vAlign w:val="center"/>
          </w:tcPr>
          <w:p w14:paraId="24D9B6C0"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-0,4831</w:t>
            </w:r>
          </w:p>
        </w:tc>
        <w:tc>
          <w:tcPr>
            <w:tcW w:w="1630" w:type="dxa"/>
            <w:vAlign w:val="center"/>
          </w:tcPr>
          <w:p w14:paraId="4F44ABCB"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-0,6482</w:t>
            </w:r>
          </w:p>
        </w:tc>
      </w:tr>
    </w:tbl>
    <w:p w14:paraId="6B1BA66F" w14:textId="77777777" w:rsidR="0070113F" w:rsidRPr="003B4FA0" w:rsidRDefault="009E098A"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Phần B, mục 2.1 của notebook. A: STU_00001; B: STU_00002; cùng học kỳ 1.</w:t>
      </w:r>
    </w:p>
    <w:p w14:paraId="1ECCEF54"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Bảng 4.4 chỉ trích năm cột để minh họa; phép đo ở mục 4.5 vẫn sử dụng toàn bộ 21 cột. Sau chuẩn hóa, chênh lệch thu nhập giữa hai sinh viên khoảng 1,6753, còn chênh lệch GPA khoảng 1,1119. Hai đại lượng đã được biểu diễn theo độ lệch chuẩn của từng cột, giúp giảm ảnh hưởng thuần túy của đơn vị đo.</w:t>
      </w:r>
    </w:p>
    <w:p w14:paraId="37063EDC"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t>[CHÈN HÌNH 4.4 TẠI ĐÂY — Cặp sinh viên và bảng trước, sau chuẩn hóa]</w:t>
      </w:r>
    </w:p>
    <w:p w14:paraId="05A6537E"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B, mục 2.1; ô mã chỉ số 97.</w:t>
      </w:r>
    </w:p>
    <w:p w14:paraId="58DDCCE2"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Chụp đầu ra xác nhận mã A, mã B, học kỳ và bảng so sánh năm đặc trưng trước, sau chuẩn hóa. Trong ảnh hoặc chú thích bổ sung cần giữ rõ thông tin chỉ có năm cột được hiển thị. Thay khối hướng dẫn này bằng hình và giữ chú thích bên dưới.</w:t>
      </w:r>
    </w:p>
    <w:p w14:paraId="5009D836"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4.4. Minh họa StandardScaler trên năm đặc trưng của hai sinh viên khác nhau. Nguồn: notebook của nhóm.</w:t>
      </w:r>
    </w:p>
    <w:p w14:paraId="24B86EDA" w14:textId="77777777" w:rsidR="0070113F" w:rsidRPr="003B4FA0" w:rsidRDefault="009E098A" w:rsidP="000D0C83">
      <w:pPr>
        <w:pStyle w:val="Heading3"/>
      </w:pPr>
      <w:r w:rsidRPr="003B4FA0">
        <w:t>4.4.3. Phạm vi fit và các điểm cần lưu ý</w:t>
      </w:r>
    </w:p>
    <w:p w14:paraId="528175DD"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Các tham số chuẩn hóa trong ví dụ được tính trên toàn bộ X của nhánh mô tả, không chỉ từ hai sinh viên đang so sánh. Khi đánh giá một mô hình dự báo, phải chia dữ liệu trước, fit bộ chuẩn hóa trên train rồi dùng các tham số đó để transform validation và test. Do một sinh viên có nhiều học kỳ, việc chia tập còn cần kiểm soát sự xuất hiện của cùng Student_ID giữa các tập theo thiết kế đánh giá.</w:t>
      </w:r>
    </w:p>
    <w:p w14:paraId="4B9382DD"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lastRenderedPageBreak/>
        <w:t>Notebook chuẩn hóa cả các cột nhị phân đã mã hóa. Sau biến đổi, chúng không còn chỉ nhận 0 và 1; mức chênh lệch chuẩn hóa phụ thuộc tỷ lệ xuất hiện của từng nhóm. Do đó, cùng một khác biệt 0–1 có thể tạo đóng góp khoảng cách khác nhau giữa các cột. Kết quả khoảng cách phải được hiểu gắn với cách mã hóa và chuẩn hóa đang chọn, chưa phải một thước đo duy nhất cho mức giống nhau về hoàn cảnh sinh viên.</w:t>
      </w:r>
    </w:p>
    <w:p w14:paraId="7510417B" w14:textId="77777777" w:rsidR="0070113F" w:rsidRPr="003B4FA0" w:rsidRDefault="009E098A" w:rsidP="000D0C83">
      <w:pPr>
        <w:pStyle w:val="Heading2"/>
      </w:pPr>
      <w:r w:rsidRPr="003B4FA0">
        <w:t>4.5. Tính và phân tích khoảng cách L1, L2</w:t>
      </w:r>
    </w:p>
    <w:p w14:paraId="0BAD0CCA" w14:textId="77777777" w:rsidR="0070113F" w:rsidRPr="003B4FA0" w:rsidRDefault="009E098A" w:rsidP="000D0C83">
      <w:pPr>
        <w:pStyle w:val="Heading3"/>
      </w:pPr>
      <w:r w:rsidRPr="003B4FA0">
        <w:t>4.5.1. Công thức và kết quả tính toán</w:t>
      </w:r>
    </w:p>
    <w:p w14:paraId="08D053AA"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Với a và b là hai vectơ đã chuẩn hóa, khoảng cách Manhattan là chuẩn L1 của hiệu a − b, bằng tổng trị tuyệt đối của các chênh lệch theo từng tọa độ. Khoảng cách Euclidean là chuẩn L2 của hiệu này, bằng căn bậc hai của tổng bình phương chênh lệch. Đây là khoảng cách giữa hai vectơ, không phải chuẩn riêng của từng sinh viên so với gốc tọa độ.</w:t>
      </w:r>
    </w:p>
    <w:p w14:paraId="3B264FAA" w14:textId="77777777" w:rsidR="0070113F" w:rsidRPr="003B4FA0" w:rsidRDefault="00000000" w:rsidP="0041310F">
      <w:pPr>
        <w:keepLines/>
        <w:spacing w:before="80" w:after="100" w:line="360" w:lineRule="auto"/>
        <w:jc w:val="center"/>
        <w:rPr>
          <w:rFonts w:ascii="Times New Roman" w:eastAsia="Times New Roman" w:hAnsi="Times New Roman" w:cs="Times New Roman"/>
          <w:sz w:val="25"/>
          <w:szCs w:val="25"/>
        </w:rPr>
      </w:pPr>
      <m:oMathPara>
        <m:oMathParaPr>
          <m:jc m:val="center"/>
        </m:oMathParaPr>
        <m:oMath>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D</m:t>
              </m:r>
            </m:e>
            <m:sub>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L</m:t>
                  </m:r>
                </m:e>
                <m:sub>
                  <m:r>
                    <m:rPr>
                      <m:sty m:val="p"/>
                    </m:rPr>
                    <w:rPr>
                      <w:rFonts w:ascii="Cambria Math" w:eastAsia="Times New Roman" w:hAnsi="Cambria Math" w:cs="Times New Roman"/>
                      <w:sz w:val="25"/>
                      <w:szCs w:val="25"/>
                    </w:rPr>
                    <m:t>1</m:t>
                  </m:r>
                </m:sub>
              </m:sSub>
            </m:sub>
          </m:sSub>
          <m:r>
            <m:rPr>
              <m:sty m:val="p"/>
            </m:rPr>
            <w:rPr>
              <w:rFonts w:ascii="Cambria Math" w:eastAsia="Times New Roman" w:hAnsi="Cambria Math" w:cs="Times New Roman"/>
              <w:sz w:val="25"/>
              <w:szCs w:val="25"/>
            </w:rPr>
            <m:t xml:space="preserve"> = </m:t>
          </m:r>
          <m:nary>
            <m:naryPr>
              <m:chr m:val="∑"/>
              <m:limLoc m:val="undOvr"/>
              <m:grow m:val="1"/>
              <m:ctrlPr>
                <w:rPr>
                  <w:rFonts w:ascii="Cambria Math" w:eastAsia="Times New Roman" w:hAnsi="Cambria Math" w:cs="Times New Roman"/>
                  <w:sz w:val="25"/>
                  <w:szCs w:val="25"/>
                </w:rPr>
              </m:ctrlPr>
            </m:naryPr>
            <m:sub>
              <m:r>
                <w:rPr>
                  <w:rFonts w:ascii="Cambria Math" w:eastAsia="Times New Roman" w:hAnsi="Cambria Math" w:cs="Times New Roman"/>
                  <w:sz w:val="25"/>
                  <w:szCs w:val="25"/>
                </w:rPr>
                <m:t>j</m:t>
              </m:r>
              <m:r>
                <m:rPr>
                  <m:sty m:val="p"/>
                </m:rPr>
                <w:rPr>
                  <w:rFonts w:ascii="Cambria Math" w:eastAsia="Times New Roman" w:hAnsi="Cambria Math" w:cs="Times New Roman"/>
                  <w:sz w:val="25"/>
                  <w:szCs w:val="25"/>
                </w:rPr>
                <m:t>=1</m:t>
              </m:r>
            </m:sub>
            <m:sup>
              <m:r>
                <m:rPr>
                  <m:sty m:val="p"/>
                </m:rPr>
                <w:rPr>
                  <w:rFonts w:ascii="Cambria Math" w:eastAsia="Times New Roman" w:hAnsi="Cambria Math" w:cs="Times New Roman"/>
                  <w:sz w:val="25"/>
                  <w:szCs w:val="25"/>
                </w:rPr>
                <m:t>21</m:t>
              </m:r>
            </m:sup>
            <m:e>
              <m:d>
                <m:dPr>
                  <m:begChr m:val="|"/>
                  <m:endChr m:val="|"/>
                  <m:ctrlPr>
                    <w:rPr>
                      <w:rFonts w:ascii="Cambria Math" w:eastAsia="Times New Roman" w:hAnsi="Cambria Math" w:cs="Times New Roman"/>
                      <w:sz w:val="25"/>
                      <w:szCs w:val="25"/>
                    </w:rPr>
                  </m:ctrlPr>
                </m:dPr>
                <m:e>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a</m:t>
                      </m:r>
                    </m:e>
                    <m:sub>
                      <m:r>
                        <w:rPr>
                          <w:rFonts w:ascii="Cambria Math" w:eastAsia="Times New Roman" w:hAnsi="Cambria Math" w:cs="Times New Roman"/>
                          <w:sz w:val="25"/>
                          <w:szCs w:val="25"/>
                        </w:rPr>
                        <m:t>j</m:t>
                      </m:r>
                    </m:sub>
                  </m:sSub>
                  <m:r>
                    <m:rPr>
                      <m:sty m:val="p"/>
                    </m:rPr>
                    <w:rPr>
                      <w:rFonts w:ascii="Cambria Math" w:eastAsia="Times New Roman" w:hAnsi="Cambria Math" w:cs="Times New Roman"/>
                      <w:sz w:val="25"/>
                      <w:szCs w:val="25"/>
                    </w:rPr>
                    <m:t xml:space="preserve"> - </m:t>
                  </m:r>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b</m:t>
                      </m:r>
                    </m:e>
                    <m:sub>
                      <m:r>
                        <w:rPr>
                          <w:rFonts w:ascii="Cambria Math" w:eastAsia="Times New Roman" w:hAnsi="Cambria Math" w:cs="Times New Roman"/>
                          <w:sz w:val="25"/>
                          <w:szCs w:val="25"/>
                        </w:rPr>
                        <m:t>j</m:t>
                      </m:r>
                    </m:sub>
                  </m:sSub>
                </m:e>
              </m:d>
            </m:e>
          </m:nary>
        </m:oMath>
      </m:oMathPara>
    </w:p>
    <w:p w14:paraId="47CAFB5C" w14:textId="77777777" w:rsidR="0070113F" w:rsidRPr="003B4FA0" w:rsidRDefault="00000000" w:rsidP="0041310F">
      <w:pPr>
        <w:keepLines/>
        <w:spacing w:before="80" w:after="100" w:line="360" w:lineRule="auto"/>
        <w:jc w:val="center"/>
        <w:rPr>
          <w:rFonts w:ascii="Times New Roman" w:eastAsia="Times New Roman" w:hAnsi="Times New Roman" w:cs="Times New Roman"/>
          <w:sz w:val="25"/>
          <w:szCs w:val="25"/>
        </w:rPr>
      </w:pPr>
      <m:oMathPara>
        <m:oMathParaPr>
          <m:jc m:val="center"/>
        </m:oMathParaPr>
        <m:oMath>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D</m:t>
              </m:r>
            </m:e>
            <m:sub>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L</m:t>
                  </m:r>
                </m:e>
                <m:sub>
                  <m:r>
                    <m:rPr>
                      <m:sty m:val="p"/>
                    </m:rPr>
                    <w:rPr>
                      <w:rFonts w:ascii="Cambria Math" w:eastAsia="Times New Roman" w:hAnsi="Cambria Math" w:cs="Times New Roman"/>
                      <w:sz w:val="25"/>
                      <w:szCs w:val="25"/>
                    </w:rPr>
                    <m:t>2</m:t>
                  </m:r>
                </m:sub>
              </m:sSub>
            </m:sub>
          </m:sSub>
          <m:r>
            <m:rPr>
              <m:sty m:val="p"/>
            </m:rPr>
            <w:rPr>
              <w:rFonts w:ascii="Cambria Math" w:eastAsia="Times New Roman" w:hAnsi="Cambria Math" w:cs="Times New Roman"/>
              <w:sz w:val="25"/>
              <w:szCs w:val="25"/>
            </w:rPr>
            <m:t xml:space="preserve"> = </m:t>
          </m:r>
          <m:rad>
            <m:radPr>
              <m:degHide m:val="1"/>
              <m:ctrlPr>
                <w:rPr>
                  <w:rFonts w:ascii="Cambria Math" w:eastAsia="Times New Roman" w:hAnsi="Cambria Math" w:cs="Times New Roman"/>
                  <w:sz w:val="25"/>
                  <w:szCs w:val="25"/>
                </w:rPr>
              </m:ctrlPr>
            </m:radPr>
            <m:deg/>
            <m:e>
              <m:nary>
                <m:naryPr>
                  <m:chr m:val="∑"/>
                  <m:limLoc m:val="undOvr"/>
                  <m:grow m:val="1"/>
                  <m:ctrlPr>
                    <w:rPr>
                      <w:rFonts w:ascii="Cambria Math" w:eastAsia="Times New Roman" w:hAnsi="Cambria Math" w:cs="Times New Roman"/>
                      <w:sz w:val="25"/>
                      <w:szCs w:val="25"/>
                    </w:rPr>
                  </m:ctrlPr>
                </m:naryPr>
                <m:sub>
                  <m:r>
                    <w:rPr>
                      <w:rFonts w:ascii="Cambria Math" w:eastAsia="Times New Roman" w:hAnsi="Cambria Math" w:cs="Times New Roman"/>
                      <w:sz w:val="25"/>
                      <w:szCs w:val="25"/>
                    </w:rPr>
                    <m:t>j</m:t>
                  </m:r>
                  <m:r>
                    <m:rPr>
                      <m:sty m:val="p"/>
                    </m:rPr>
                    <w:rPr>
                      <w:rFonts w:ascii="Cambria Math" w:eastAsia="Times New Roman" w:hAnsi="Cambria Math" w:cs="Times New Roman"/>
                      <w:sz w:val="25"/>
                      <w:szCs w:val="25"/>
                    </w:rPr>
                    <m:t>=1</m:t>
                  </m:r>
                </m:sub>
                <m:sup>
                  <m:r>
                    <m:rPr>
                      <m:sty m:val="p"/>
                    </m:rPr>
                    <w:rPr>
                      <w:rFonts w:ascii="Cambria Math" w:eastAsia="Times New Roman" w:hAnsi="Cambria Math" w:cs="Times New Roman"/>
                      <w:sz w:val="25"/>
                      <w:szCs w:val="25"/>
                    </w:rPr>
                    <m:t>21</m:t>
                  </m:r>
                </m:sup>
                <m:e>
                  <m:sSup>
                    <m:sSupPr>
                      <m:ctrlPr>
                        <w:rPr>
                          <w:rFonts w:ascii="Cambria Math" w:eastAsia="Times New Roman" w:hAnsi="Cambria Math" w:cs="Times New Roman"/>
                          <w:sz w:val="25"/>
                          <w:szCs w:val="25"/>
                        </w:rPr>
                      </m:ctrlPr>
                    </m:sSupPr>
                    <m:e>
                      <m:d>
                        <m:dPr>
                          <m:ctrlPr>
                            <w:rPr>
                              <w:rFonts w:ascii="Cambria Math" w:eastAsia="Times New Roman" w:hAnsi="Cambria Math" w:cs="Times New Roman"/>
                              <w:sz w:val="25"/>
                              <w:szCs w:val="25"/>
                            </w:rPr>
                          </m:ctrlPr>
                        </m:dPr>
                        <m:e>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a</m:t>
                              </m:r>
                            </m:e>
                            <m:sub>
                              <m:r>
                                <w:rPr>
                                  <w:rFonts w:ascii="Cambria Math" w:eastAsia="Times New Roman" w:hAnsi="Cambria Math" w:cs="Times New Roman"/>
                                  <w:sz w:val="25"/>
                                  <w:szCs w:val="25"/>
                                </w:rPr>
                                <m:t>j</m:t>
                              </m:r>
                            </m:sub>
                          </m:sSub>
                          <m:r>
                            <m:rPr>
                              <m:sty m:val="p"/>
                            </m:rPr>
                            <w:rPr>
                              <w:rFonts w:ascii="Cambria Math" w:eastAsia="Times New Roman" w:hAnsi="Cambria Math" w:cs="Times New Roman"/>
                              <w:sz w:val="25"/>
                              <w:szCs w:val="25"/>
                            </w:rPr>
                            <m:t xml:space="preserve"> - </m:t>
                          </m:r>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b</m:t>
                              </m:r>
                            </m:e>
                            <m:sub>
                              <m:r>
                                <w:rPr>
                                  <w:rFonts w:ascii="Cambria Math" w:eastAsia="Times New Roman" w:hAnsi="Cambria Math" w:cs="Times New Roman"/>
                                  <w:sz w:val="25"/>
                                  <w:szCs w:val="25"/>
                                </w:rPr>
                                <m:t>j</m:t>
                              </m:r>
                            </m:sub>
                          </m:sSub>
                        </m:e>
                      </m:d>
                    </m:e>
                    <m:sup>
                      <m:r>
                        <m:rPr>
                          <m:sty m:val="p"/>
                        </m:rPr>
                        <w:rPr>
                          <w:rFonts w:ascii="Cambria Math" w:eastAsia="Times New Roman" w:hAnsi="Cambria Math" w:cs="Times New Roman"/>
                          <w:sz w:val="25"/>
                          <w:szCs w:val="25"/>
                        </w:rPr>
                        <m:t>2</m:t>
                      </m:r>
                    </m:sup>
                  </m:sSup>
                </m:e>
              </m:nary>
            </m:e>
          </m:rad>
        </m:oMath>
      </m:oMathPara>
    </w:p>
    <w:p w14:paraId="5119C0A7"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Notebook tính bằng np.linalg.norm(a - b, ord=1) và np.linalg.norm(a - b, ord=2). Kết quả lần lượt là L1 = 21,8088968048 và L2 = 6,0977258198; khi trình bày làm tròn bốn chữ số thập phân, nhận được 21,8089 và 6,0977. Tổng bình phương chênh lệch xấp xỉ 37,1822601733, lấy căn bậc hai cho đúng kết quả L2. Các phép tính dùng số đầy đủ từ X_scaled; chỉ số hiển thị trong bảng mới được làm tròn.</w:t>
      </w:r>
    </w:p>
    <w:p w14:paraId="6400A467"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L1 cộng trực tiếp các độ lệch tuyệt đối, còn L2 bình phương từng độ lệch rồi lấy căn. Vì cách tổng hợp khác nhau, hai giá trị không bằng nhau và không thể so sánh như hai kết quả của cùng một thang đo. Với cùng một hiệu vectơ, L1 luôn lớn hơn hoặc bằng L2; cặp đang xét có 16 tọa độ khác nhau nên L1 lớn hơn L2. Trong tổng bình phương của L2, các độ lệch lớn có đóng góp tăng nhanh hơn các độ lệch nhỏ.</w:t>
      </w:r>
    </w:p>
    <w:p w14:paraId="07AFE62D" w14:textId="77777777" w:rsidR="0070113F" w:rsidRPr="003B4FA0" w:rsidRDefault="009E098A" w:rsidP="000D0C83">
      <w:pPr>
        <w:pStyle w:val="Heading3"/>
      </w:pPr>
      <w:r w:rsidRPr="003B4FA0">
        <w:lastRenderedPageBreak/>
        <w:t>4.5.2. Các đặc trưng giống nhau và khác nhau</w:t>
      </w:r>
    </w:p>
    <w:p w14:paraId="021E0F43"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Có năm tọa độ bằng nhau: Semester, Emergency_Expense, Gender_Other, Gender_Prefer not to say và Housing_Status_With Parents. Cụ thể, hai quan sát cùng ở học kỳ 1, cùng có chi phí phát sinh bằng 0 và cùng bằng 0 ở ba biến giả vừa nêu. Tọa độ bằng nhau có chênh lệch bằng 0 nên không đóng góp vào khoảng cách.</w:t>
      </w:r>
    </w:p>
    <w:p w14:paraId="563C38AF"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Tuy nhiên, cùng bằng 0 ở một số biến giả không đồng nghĩa hai sinh viên cùng giới tính hoặc nơi ở. Trong dữ liệu của cặp này, A thuộc Female và Off-Campus, B thuộc Male và On-Campus. Sự khác biệt vẫn được thể hiện ở Gender_Male và Housing_Status_On-Campus. Bảng 4.5 liệt kê năm chênh lệch tuyệt đối lớn nhất sau chuẩn hóa.</w:t>
      </w:r>
    </w:p>
    <w:p w14:paraId="5F576605" w14:textId="77777777" w:rsidR="0070113F" w:rsidRPr="003B4FA0" w:rsidRDefault="009E098A"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Bảng 4.5. Năm đặc trưng có chênh lệch chuẩn hóa lớn nhất giữa A và B</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3670"/>
        <w:gridCol w:w="1100"/>
        <w:gridCol w:w="1100"/>
        <w:gridCol w:w="3200"/>
      </w:tblGrid>
      <w:tr w:rsidR="0070113F" w:rsidRPr="003B4FA0" w14:paraId="565A9306" w14:textId="77777777">
        <w:trPr>
          <w:cantSplit/>
          <w:tblHeader/>
          <w:jc w:val="center"/>
        </w:trPr>
        <w:tc>
          <w:tcPr>
            <w:tcW w:w="3670" w:type="dxa"/>
            <w:shd w:val="clear" w:color="auto" w:fill="24475D"/>
            <w:vAlign w:val="center"/>
          </w:tcPr>
          <w:p w14:paraId="36F1B37F"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Đặc trưng</w:t>
            </w:r>
          </w:p>
        </w:tc>
        <w:tc>
          <w:tcPr>
            <w:tcW w:w="1100" w:type="dxa"/>
            <w:shd w:val="clear" w:color="auto" w:fill="24475D"/>
            <w:vAlign w:val="center"/>
          </w:tcPr>
          <w:p w14:paraId="717FD544"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A gốc</w:t>
            </w:r>
          </w:p>
        </w:tc>
        <w:tc>
          <w:tcPr>
            <w:tcW w:w="1100" w:type="dxa"/>
            <w:shd w:val="clear" w:color="auto" w:fill="24475D"/>
            <w:vAlign w:val="center"/>
          </w:tcPr>
          <w:p w14:paraId="50259281"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B gốc</w:t>
            </w:r>
          </w:p>
        </w:tc>
        <w:tc>
          <w:tcPr>
            <w:tcW w:w="3200" w:type="dxa"/>
            <w:shd w:val="clear" w:color="auto" w:fill="24475D"/>
            <w:vAlign w:val="center"/>
          </w:tcPr>
          <w:p w14:paraId="4C7241FE" w14:textId="77777777" w:rsidR="0070113F" w:rsidRPr="003B4FA0" w:rsidRDefault="009E098A"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Chênh lệch tuyệt đối sau chuẩn hóa</w:t>
            </w:r>
          </w:p>
        </w:tc>
      </w:tr>
      <w:tr w:rsidR="0070113F" w:rsidRPr="003B4FA0" w14:paraId="749DE4F9" w14:textId="77777777">
        <w:trPr>
          <w:cantSplit/>
          <w:jc w:val="center"/>
        </w:trPr>
        <w:tc>
          <w:tcPr>
            <w:tcW w:w="3670" w:type="dxa"/>
            <w:vAlign w:val="center"/>
          </w:tcPr>
          <w:p w14:paraId="6BC740A4"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Household_Size</w:t>
            </w:r>
          </w:p>
        </w:tc>
        <w:tc>
          <w:tcPr>
            <w:tcW w:w="1100" w:type="dxa"/>
            <w:vAlign w:val="center"/>
          </w:tcPr>
          <w:p w14:paraId="5607D042"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w:t>
            </w:r>
          </w:p>
        </w:tc>
        <w:tc>
          <w:tcPr>
            <w:tcW w:w="1100" w:type="dxa"/>
            <w:vAlign w:val="center"/>
          </w:tcPr>
          <w:p w14:paraId="04CD5769"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5</w:t>
            </w:r>
          </w:p>
        </w:tc>
        <w:tc>
          <w:tcPr>
            <w:tcW w:w="3200" w:type="dxa"/>
            <w:vAlign w:val="center"/>
          </w:tcPr>
          <w:p w14:paraId="549F0C0B"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2,2508</w:t>
            </w:r>
          </w:p>
        </w:tc>
      </w:tr>
      <w:tr w:rsidR="0070113F" w:rsidRPr="003B4FA0" w14:paraId="032184B6" w14:textId="77777777">
        <w:trPr>
          <w:cantSplit/>
          <w:jc w:val="center"/>
        </w:trPr>
        <w:tc>
          <w:tcPr>
            <w:tcW w:w="3670" w:type="dxa"/>
            <w:shd w:val="clear" w:color="auto" w:fill="F2F5F7"/>
            <w:vAlign w:val="center"/>
          </w:tcPr>
          <w:p w14:paraId="686622A2"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Scholarship</w:t>
            </w:r>
          </w:p>
        </w:tc>
        <w:tc>
          <w:tcPr>
            <w:tcW w:w="1100" w:type="dxa"/>
            <w:shd w:val="clear" w:color="auto" w:fill="F2F5F7"/>
            <w:vAlign w:val="center"/>
          </w:tcPr>
          <w:p w14:paraId="314B9C8F"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100" w:type="dxa"/>
            <w:shd w:val="clear" w:color="auto" w:fill="F2F5F7"/>
            <w:vAlign w:val="center"/>
          </w:tcPr>
          <w:p w14:paraId="3CC1EF85"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3200" w:type="dxa"/>
            <w:shd w:val="clear" w:color="auto" w:fill="F2F5F7"/>
            <w:vAlign w:val="center"/>
          </w:tcPr>
          <w:p w14:paraId="770E856C"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2,2333</w:t>
            </w:r>
          </w:p>
        </w:tc>
      </w:tr>
      <w:tr w:rsidR="0070113F" w:rsidRPr="003B4FA0" w14:paraId="7707FECA" w14:textId="77777777">
        <w:trPr>
          <w:cantSplit/>
          <w:jc w:val="center"/>
        </w:trPr>
        <w:tc>
          <w:tcPr>
            <w:tcW w:w="3670" w:type="dxa"/>
            <w:vAlign w:val="center"/>
          </w:tcPr>
          <w:p w14:paraId="37ECF2FD"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First_Generation</w:t>
            </w:r>
          </w:p>
        </w:tc>
        <w:tc>
          <w:tcPr>
            <w:tcW w:w="1100" w:type="dxa"/>
            <w:vAlign w:val="center"/>
          </w:tcPr>
          <w:p w14:paraId="1832A896"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100" w:type="dxa"/>
            <w:vAlign w:val="center"/>
          </w:tcPr>
          <w:p w14:paraId="6A7A3059"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3200" w:type="dxa"/>
            <w:vAlign w:val="center"/>
          </w:tcPr>
          <w:p w14:paraId="6C9DA676"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2,1302</w:t>
            </w:r>
          </w:p>
        </w:tc>
      </w:tr>
      <w:tr w:rsidR="0070113F" w:rsidRPr="003B4FA0" w14:paraId="13947889" w14:textId="77777777">
        <w:trPr>
          <w:cantSplit/>
          <w:jc w:val="center"/>
        </w:trPr>
        <w:tc>
          <w:tcPr>
            <w:tcW w:w="3670" w:type="dxa"/>
            <w:shd w:val="clear" w:color="auto" w:fill="F2F5F7"/>
            <w:vAlign w:val="center"/>
          </w:tcPr>
          <w:p w14:paraId="08C68A64"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Housing_Status_On-Campus</w:t>
            </w:r>
          </w:p>
        </w:tc>
        <w:tc>
          <w:tcPr>
            <w:tcW w:w="1100" w:type="dxa"/>
            <w:shd w:val="clear" w:color="auto" w:fill="F2F5F7"/>
            <w:vAlign w:val="center"/>
          </w:tcPr>
          <w:p w14:paraId="43B7CD4F"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100" w:type="dxa"/>
            <w:shd w:val="clear" w:color="auto" w:fill="F2F5F7"/>
            <w:vAlign w:val="center"/>
          </w:tcPr>
          <w:p w14:paraId="7D4C2544"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3200" w:type="dxa"/>
            <w:shd w:val="clear" w:color="auto" w:fill="F2F5F7"/>
            <w:vAlign w:val="center"/>
          </w:tcPr>
          <w:p w14:paraId="6D3E8C2C"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2,0454</w:t>
            </w:r>
          </w:p>
        </w:tc>
      </w:tr>
      <w:tr w:rsidR="0070113F" w:rsidRPr="003B4FA0" w14:paraId="198DA542" w14:textId="77777777">
        <w:trPr>
          <w:cantSplit/>
          <w:jc w:val="center"/>
        </w:trPr>
        <w:tc>
          <w:tcPr>
            <w:tcW w:w="3670" w:type="dxa"/>
            <w:vAlign w:val="center"/>
          </w:tcPr>
          <w:p w14:paraId="41E0DFAF" w14:textId="77777777" w:rsidR="0070113F" w:rsidRPr="003B4FA0" w:rsidRDefault="009E098A"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Gender_Male</w:t>
            </w:r>
          </w:p>
        </w:tc>
        <w:tc>
          <w:tcPr>
            <w:tcW w:w="1100" w:type="dxa"/>
            <w:vAlign w:val="center"/>
          </w:tcPr>
          <w:p w14:paraId="6AF21417"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w:t>
            </w:r>
          </w:p>
        </w:tc>
        <w:tc>
          <w:tcPr>
            <w:tcW w:w="1100" w:type="dxa"/>
            <w:vAlign w:val="center"/>
          </w:tcPr>
          <w:p w14:paraId="63F99630"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3200" w:type="dxa"/>
            <w:vAlign w:val="center"/>
          </w:tcPr>
          <w:p w14:paraId="79039590" w14:textId="77777777" w:rsidR="0070113F" w:rsidRPr="003B4FA0" w:rsidRDefault="009E098A"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2,0016</w:t>
            </w:r>
          </w:p>
        </w:tc>
      </w:tr>
    </w:tbl>
    <w:p w14:paraId="6A0996D6" w14:textId="77777777" w:rsidR="0070113F" w:rsidRPr="003B4FA0" w:rsidRDefault="009E098A"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sắp xếp abs(a − b) trong Phần B, mục 2.2 của notebook.</w:t>
      </w:r>
    </w:p>
    <w:p w14:paraId="0CEC82FC"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Quy mô hộ gia đình chênh 3 người tạo độ lệch chuẩn hóa lớn nhất, khoảng 2,2508. Các khác biệt về học bổng, thế hệ đầu tiên học đại học, nơi ở và giới tính cũng đóng góp đáng kể theo phép đo đang dùng. Đây là các tọa độ làm hai vectơ cách xa nhau trong biểu diễn hiện tại; chúng không tự trở thành những yếu tố quan trọng nhất để dự báo bỏ học.</w:t>
      </w:r>
    </w:p>
    <w:p w14:paraId="6869BEF5"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lastRenderedPageBreak/>
        <w:t>[CHÈN HÌNH 4.5 TẠI ĐÂY — Khoảng cách và các tọa độ tạo khác biệt]</w:t>
      </w:r>
    </w:p>
    <w:p w14:paraId="3BCFACCC"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B, mục 2.2; ô mã chỉ số 99.</w:t>
      </w:r>
    </w:p>
    <w:p w14:paraId="2924E840" w14:textId="77777777" w:rsidR="0070113F" w:rsidRPr="003B4FA0" w:rsidRDefault="009E098A"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Chụp kết quả L1, L2 cùng danh sách đặc trưng giống nhau và bảng năm đặc trưng chênh lệch lớn nhất. Nếu cần, chia ảnh thành phần (a) khoảng cách và phần (b) phân tích tọa độ để giữ chữ rõ. Thay khối hướng dẫn này bằng hình và giữ chú thích bên dưới.</w:t>
      </w:r>
    </w:p>
    <w:p w14:paraId="07EEA670" w14:textId="77777777" w:rsidR="0070113F" w:rsidRPr="003B4FA0" w:rsidRDefault="009E098A"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4.5. Khoảng cách L1, L2 trên 21 đặc trưng chuẩn hóa của A và B. Nguồn: notebook của nhóm.</w:t>
      </w:r>
    </w:p>
    <w:p w14:paraId="6973B93A"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Chưa có phân bố khoảng cách của nhiều cặp hoặc ngưỡng tham chiếu, nên không thể chỉ dựa vào 6,0977 để kết luận hai sinh viên “rất giống” hay “rất khác”. Khoảng cách cũng không cho biết sinh viên nào có nguy cơ bỏ học cao hơn. Kết luận phù hợp ở đây là định lượng mức chênh lệch trong không gian đã chuẩn hóa và xác định những tọa độ đóng góp vào mức chênh lệch đó.</w:t>
      </w:r>
    </w:p>
    <w:p w14:paraId="1795DC29" w14:textId="77777777" w:rsidR="0070113F" w:rsidRPr="003B4FA0" w:rsidRDefault="009E098A" w:rsidP="000D0C83">
      <w:pPr>
        <w:pStyle w:val="Heading2"/>
      </w:pPr>
      <w:r w:rsidRPr="003B4FA0">
        <w:t>4.6. Liên hệ với bài toán phân tích và hỗ trợ sinh viên</w:t>
      </w:r>
    </w:p>
    <w:p w14:paraId="6B2BCE8F"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Với KNN, khoảng cách có thể dùng để tìm các quan sát gần một sinh viên cần đánh giá rồi tổng hợp nhãn hoặc thông tin của những láng giềng. Trước khi áp dụng, cần chọn thước đo, số láng giềng và cách chia tập phù hợp với dữ liệu dọc. Một học kỳ khác của chính sinh viên đó không nên vô tình trở thành bằng chứng độc lập khi đánh giá khả năng dự báo cho sinh viên mới.</w:t>
      </w:r>
    </w:p>
    <w:p w14:paraId="0AA03099"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Với K-Means, biểu diễn vectơ và chuẩn hóa giúp xây dựng các nhóm có đặc điểm gần nhau theo mục tiêu tối thiểu hóa tổng bình phương khoảng cách Euclidean đến tâm cụm. Các cụm có thể phục vụ khảo sát hoàn cảnh học tập hoặc tài chính, nhưng tên gọi như “nhóm nguy cơ cao” chỉ có cơ sở sau khi đối chiếu thêm với dữ liệu và đánh giá thích hợp.</w:t>
      </w:r>
    </w:p>
    <w:p w14:paraId="3E751FBE" w14:textId="77777777" w:rsidR="0070113F" w:rsidRPr="003B4FA0" w:rsidRDefault="009E098A"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Trong phát hiện bất thường, một quan sát ở xa các quan sát khác hoặc xa tâm nhóm có thể được chọn để kiểm tra thêm. Sự khác biệt có thể phản ánh hoàn cảnh đặc biệt, lỗi ghi nhận hoặc một trường hợp hợp lệ hiếm gặp; không nên tự động quy thành bỏ học. Những ứng dụng trên là phần liên hệ phương pháp, chưa phải kết quả chạy KNN, K-Means hoặc mô hình phát hiện bất thường trong chương này.</w:t>
      </w:r>
    </w:p>
    <w:p w14:paraId="2E4FA4C6" w14:textId="77777777" w:rsidR="0070113F" w:rsidRPr="003B4FA0" w:rsidRDefault="009E098A" w:rsidP="000D0C83">
      <w:pPr>
        <w:pStyle w:val="Heading2"/>
      </w:pPr>
      <w:r w:rsidRPr="003B4FA0">
        <w:lastRenderedPageBreak/>
        <w:t>Tiểu kết Chương 4</w:t>
      </w:r>
    </w:p>
    <w:p w14:paraId="40711739" w14:textId="77777777" w:rsidR="0070113F" w:rsidRPr="003B4FA0" w:rsidRDefault="009E098A" w:rsidP="0041310F">
      <w:pPr>
        <w:keepNext/>
        <w:keepLines/>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Chương 4 đã biểu diễn 79.239 bản ghi thành ma trận X gồm 21 đặc trưng và vectơ nhãn y, minh họa đầy đủ ba mẫu đầu, đồng thời thực hiện phép nhân X_core với bốn trọng số giả định. Kết quả tính tay của mẫu đầu khớp với notebook ở mức −0,060. Phần chuẩn hóa và đo khoảng cách sử dụng hai sinh viên khác nhau, cho L1 ≈ 21,8089 và L2 ≈ 6,0977 trên đủ 21 tọa độ.</w:t>
      </w:r>
    </w:p>
    <w:p w14:paraId="4D94B0A3" w14:textId="77777777" w:rsidR="0070113F" w:rsidRPr="003B4FA0" w:rsidRDefault="009E098A" w:rsidP="0041310F">
      <w:pPr>
        <w:keepLines/>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Các kết quả làm rõ mối liên hệ giữa cách biểu diễn dữ liệu, thang đo và ý nghĩa của phép toán. Điểm tổng hợp chưa phải xác suất dự báo, còn khoảng cách phụ thuộc tập đặc trưng và cách chuẩn hóa. Trên nền biểu diễn số này, Chương 5 tiếp tục khảo sát tổ hợp lựa chọn đặc trưng và mối tương quan giữa các biến trước khi chuyển sang các bước phân tích tiếp theo.</w:t>
      </w:r>
    </w:p>
    <w:p w14:paraId="5C492944" w14:textId="77777777" w:rsidR="0070113F" w:rsidRPr="003B4FA0" w:rsidRDefault="009E098A" w:rsidP="0041310F">
      <w:pPr>
        <w:spacing w:after="0" w:line="360" w:lineRule="auto"/>
        <w:rPr>
          <w:rFonts w:ascii="Times New Roman" w:hAnsi="Times New Roman" w:cs="Times New Roman"/>
          <w:sz w:val="2"/>
          <w:lang w:val="vi-VN"/>
        </w:rPr>
      </w:pPr>
      <w:r w:rsidRPr="003B4FA0">
        <w:rPr>
          <w:rFonts w:ascii="Times New Roman" w:hAnsi="Times New Roman" w:cs="Times New Roman"/>
          <w:sz w:val="2"/>
          <w:lang w:val="vi-VN"/>
        </w:rPr>
        <w:br w:type="page"/>
      </w:r>
    </w:p>
    <w:p w14:paraId="3DA673AD" w14:textId="77777777" w:rsidR="000D465F" w:rsidRPr="003B4FA0" w:rsidRDefault="000D465F" w:rsidP="0041310F">
      <w:pPr>
        <w:pStyle w:val="Heading1"/>
        <w:spacing w:before="80" w:after="240" w:line="360" w:lineRule="auto"/>
        <w:jc w:val="center"/>
      </w:pPr>
      <w:r w:rsidRPr="003B4FA0">
        <w:rPr>
          <w:rFonts w:eastAsia="Times New Roman"/>
          <w:color w:val="000000"/>
          <w:lang w:val="vi-VN"/>
        </w:rPr>
        <w:lastRenderedPageBreak/>
        <w:t>CHƯƠNG 5.</w:t>
      </w:r>
      <w:r w:rsidRPr="003B4FA0">
        <w:rPr>
          <w:rFonts w:eastAsia="Times New Roman"/>
          <w:color w:val="000000"/>
          <w:lang w:val="vi-VN"/>
        </w:rPr>
        <w:br/>
        <w:t>LÝ THUYẾT TỔ HỢP VÀ PHÂN TÍCH TƯƠNG QUAN</w:t>
      </w:r>
    </w:p>
    <w:p w14:paraId="35B080A6"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Từ ma trận 21 đặc trưng đã xây dựng ở Chương 4, nhóm đặt ra hai vấn đề: có bao nhiêu phương án cần xem xét khi lựa chọn đặc trưng hoặc cấu hình mô hình, và các biến hiện có liên hệ tuyến tính với nhau như thế nào. Lý thuyết tổ hợp giúp lượng hóa quy mô lựa chọn; phân tích tương quan cung cấp căn cứ mô tả để xem xét khả năng trùng lặp thông tin trước bước giảm chiều.</w:t>
      </w:r>
    </w:p>
    <w:p w14:paraId="4F44411D"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Chương này triển khai Phần C của notebook, tương ứng yêu cầu A.4 về tổ hợp và B.1 về phân tích tương quan trong đề assignment. Dữ liệu vẫn là bảng đã xử lý theo Chương 3. Các kết quả dưới đây gồm phép đếm và khảo sát mô tả; notebook chưa huấn luyện toàn bộ tập đặc trưng ứng viên hoặc chạy Grid Search cho các cấu hình được liệt kê.</w:t>
      </w:r>
    </w:p>
    <w:p w14:paraId="0882C317" w14:textId="77777777" w:rsidR="000D465F" w:rsidRPr="003B4FA0" w:rsidRDefault="000D465F" w:rsidP="000D0C83">
      <w:pPr>
        <w:pStyle w:val="Heading2"/>
      </w:pPr>
      <w:r w:rsidRPr="003B4FA0">
        <w:t>5.1. Xác định tình huống và phạm vi phân tích</w:t>
      </w:r>
    </w:p>
    <w:p w14:paraId="1B82FCC2"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Tình huống thứ nhất là chọn đúng 5 đặc trưng từ 21 cột của X để tạo một tập đầu vào thử nghiệm. Số 21 được lấy bằng X.shape[1], không lấy từ 22 cột của CSV gốc hoặc 25 cột của bảng sau mã hóa. Bốn cột nhận diện, nhãn và trạng thái đã được loại khi xây dựng X ở chương trước.</w:t>
      </w:r>
    </w:p>
    <w:p w14:paraId="0B27692F"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Tình huống thứ hai là đếm cấu hình Logistic Regression khi kết hợp hai bộ giải, bốn mức C và hai loại phạt. Mỗi cấu hình được xác định bởi một lựa chọn ở từng nhóm. Đây là bài toán áp dụng nguyên lý nhân, khác với chọn một tập con đặc trưng không xét thứ tự.</w:t>
      </w:r>
    </w:p>
    <w:p w14:paraId="01FAE73A"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Phần tương quan tập trung vào 14 biến gốc có ý nghĩa định lượng, được chọn từ bảng đã xử lý để dễ diễn giải. Vì vậy, cần phân biệt ba phạm vi: 21 cột để đếm phương án lựa chọn; 16 cấu hình siêu tham số để minh họa tìm kiếm; và 14 biến để xây dựng heatmap. Những con số này mô tả các đối tượng khác nhau trong cùng quy trình.</w:t>
      </w:r>
    </w:p>
    <w:p w14:paraId="11854390" w14:textId="77777777" w:rsidR="000D465F" w:rsidRPr="003B4FA0" w:rsidRDefault="000D465F" w:rsidP="000D0C83">
      <w:pPr>
        <w:pStyle w:val="Heading2"/>
      </w:pPr>
      <w:r w:rsidRPr="003B4FA0">
        <w:lastRenderedPageBreak/>
        <w:t>5.2. Tính số phương án lựa chọn đặc trưng</w:t>
      </w:r>
    </w:p>
    <w:p w14:paraId="407D943A" w14:textId="77777777" w:rsidR="000D465F" w:rsidRPr="003B4FA0" w:rsidRDefault="000D465F" w:rsidP="000D0C83">
      <w:pPr>
        <w:pStyle w:val="Heading3"/>
      </w:pPr>
      <w:r w:rsidRPr="003B4FA0">
        <w:t>5.2.1. Lựa chọn công thức tổ hợp</w:t>
      </w:r>
    </w:p>
    <w:p w14:paraId="2CAC464B"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Khi chọn một tập 5 đặc trưng, việc thay đổi thứ tự liệt kê không tạo ra tập mới. Chẳng hạn, hai danh sách chứa cùng GPA, chuyên cần, số môn trượt, thu nhập và căng thẳng tài chính vẫn là cùng một lựa chọn dù thứ tự viết khác nhau. Do đó, sử dụng tổ hợp chập k của n phần tử, thay vì chỉnh hợp hoặc hoán vị.</w:t>
      </w:r>
    </w:p>
    <w:p w14:paraId="68118130" w14:textId="77777777" w:rsidR="000D465F" w:rsidRPr="003B4FA0" w:rsidRDefault="000D465F" w:rsidP="0041310F">
      <w:pPr>
        <w:keepLines/>
        <w:spacing w:before="80" w:after="100" w:line="360" w:lineRule="auto"/>
        <w:jc w:val="center"/>
        <w:rPr>
          <w:rFonts w:ascii="Times New Roman" w:eastAsia="Times New Roman" w:hAnsi="Times New Roman" w:cs="Times New Roman"/>
          <w:sz w:val="25"/>
          <w:szCs w:val="25"/>
        </w:rPr>
      </w:pPr>
      <m:oMathPara>
        <m:oMathParaPr>
          <m:jc m:val="center"/>
        </m:oMathParaPr>
        <m:oMath>
          <m:r>
            <w:rPr>
              <w:rFonts w:ascii="Cambria Math" w:eastAsia="Times New Roman" w:hAnsi="Cambria Math" w:cs="Times New Roman"/>
              <w:sz w:val="25"/>
              <w:szCs w:val="25"/>
            </w:rPr>
            <m:t>C</m:t>
          </m:r>
          <m:d>
            <m:dPr>
              <m:ctrlPr>
                <w:rPr>
                  <w:rFonts w:ascii="Cambria Math" w:eastAsia="Times New Roman" w:hAnsi="Cambria Math" w:cs="Times New Roman"/>
                  <w:sz w:val="25"/>
                  <w:szCs w:val="25"/>
                </w:rPr>
              </m:ctrlPr>
            </m:dPr>
            <m:e>
              <m:r>
                <w:rPr>
                  <w:rFonts w:ascii="Cambria Math" w:eastAsia="Times New Roman" w:hAnsi="Cambria Math" w:cs="Times New Roman"/>
                  <w:sz w:val="25"/>
                  <w:szCs w:val="25"/>
                </w:rPr>
                <m:t>n</m:t>
              </m:r>
              <m:r>
                <m:rPr>
                  <m:sty m:val="p"/>
                </m:rPr>
                <w:rPr>
                  <w:rFonts w:ascii="Cambria Math" w:eastAsia="Times New Roman" w:hAnsi="Cambria Math" w:cs="Times New Roman"/>
                  <w:sz w:val="25"/>
                  <w:szCs w:val="25"/>
                </w:rPr>
                <m:t xml:space="preserve">, </m:t>
              </m:r>
              <m:r>
                <w:rPr>
                  <w:rFonts w:ascii="Cambria Math" w:eastAsia="Times New Roman" w:hAnsi="Cambria Math" w:cs="Times New Roman"/>
                  <w:sz w:val="25"/>
                  <w:szCs w:val="25"/>
                </w:rPr>
                <m:t>k</m:t>
              </m:r>
            </m:e>
          </m:d>
          <m:r>
            <m:rPr>
              <m:sty m:val="p"/>
            </m:rPr>
            <w:rPr>
              <w:rFonts w:ascii="Cambria Math" w:eastAsia="Times New Roman" w:hAnsi="Cambria Math" w:cs="Times New Roman"/>
              <w:sz w:val="25"/>
              <w:szCs w:val="25"/>
            </w:rPr>
            <m:t xml:space="preserve"> = </m:t>
          </m:r>
          <m:f>
            <m:fPr>
              <m:ctrlPr>
                <w:rPr>
                  <w:rFonts w:ascii="Cambria Math" w:eastAsia="Times New Roman" w:hAnsi="Cambria Math" w:cs="Times New Roman"/>
                  <w:sz w:val="25"/>
                  <w:szCs w:val="25"/>
                </w:rPr>
              </m:ctrlPr>
            </m:fPr>
            <m:num>
              <m:r>
                <w:rPr>
                  <w:rFonts w:ascii="Cambria Math" w:eastAsia="Times New Roman" w:hAnsi="Cambria Math" w:cs="Times New Roman"/>
                  <w:sz w:val="25"/>
                  <w:szCs w:val="25"/>
                </w:rPr>
                <m:t>n</m:t>
              </m:r>
              <m:r>
                <m:rPr>
                  <m:sty m:val="p"/>
                </m:rPr>
                <w:rPr>
                  <w:rFonts w:ascii="Cambria Math" w:eastAsia="Times New Roman" w:hAnsi="Cambria Math" w:cs="Times New Roman"/>
                  <w:sz w:val="25"/>
                  <w:szCs w:val="25"/>
                </w:rPr>
                <m:t>!</m:t>
              </m:r>
            </m:num>
            <m:den>
              <m:r>
                <w:rPr>
                  <w:rFonts w:ascii="Cambria Math" w:eastAsia="Times New Roman" w:hAnsi="Cambria Math" w:cs="Times New Roman"/>
                  <w:sz w:val="25"/>
                  <w:szCs w:val="25"/>
                </w:rPr>
                <m:t>k</m:t>
              </m:r>
              <m:r>
                <m:rPr>
                  <m:sty m:val="p"/>
                </m:rPr>
                <w:rPr>
                  <w:rFonts w:ascii="Cambria Math" w:eastAsia="Times New Roman" w:hAnsi="Cambria Math" w:cs="Times New Roman"/>
                  <w:sz w:val="25"/>
                  <w:szCs w:val="25"/>
                </w:rPr>
                <m:t>!</m:t>
              </m:r>
              <m:d>
                <m:dPr>
                  <m:ctrlPr>
                    <w:rPr>
                      <w:rFonts w:ascii="Cambria Math" w:eastAsia="Times New Roman" w:hAnsi="Cambria Math" w:cs="Times New Roman"/>
                      <w:sz w:val="25"/>
                      <w:szCs w:val="25"/>
                    </w:rPr>
                  </m:ctrlPr>
                </m:dPr>
                <m:e>
                  <m:r>
                    <w:rPr>
                      <w:rFonts w:ascii="Cambria Math" w:eastAsia="Times New Roman" w:hAnsi="Cambria Math" w:cs="Times New Roman"/>
                      <w:sz w:val="25"/>
                      <w:szCs w:val="25"/>
                    </w:rPr>
                    <m:t>n</m:t>
                  </m:r>
                  <m:r>
                    <m:rPr>
                      <m:sty m:val="p"/>
                    </m:rPr>
                    <w:rPr>
                      <w:rFonts w:ascii="Cambria Math" w:eastAsia="Times New Roman" w:hAnsi="Cambria Math" w:cs="Times New Roman"/>
                      <w:sz w:val="25"/>
                      <w:szCs w:val="25"/>
                    </w:rPr>
                    <m:t xml:space="preserve"> - </m:t>
                  </m:r>
                  <m:r>
                    <w:rPr>
                      <w:rFonts w:ascii="Cambria Math" w:eastAsia="Times New Roman" w:hAnsi="Cambria Math" w:cs="Times New Roman"/>
                      <w:sz w:val="25"/>
                      <w:szCs w:val="25"/>
                    </w:rPr>
                    <m:t>k</m:t>
                  </m:r>
                </m:e>
              </m:d>
              <m:r>
                <m:rPr>
                  <m:sty m:val="p"/>
                </m:rPr>
                <w:rPr>
                  <w:rFonts w:ascii="Cambria Math" w:eastAsia="Times New Roman" w:hAnsi="Cambria Math" w:cs="Times New Roman"/>
                  <w:sz w:val="25"/>
                  <w:szCs w:val="25"/>
                </w:rPr>
                <m:t>!</m:t>
              </m:r>
            </m:den>
          </m:f>
        </m:oMath>
      </m:oMathPara>
    </w:p>
    <w:p w14:paraId="0295F565" w14:textId="77777777" w:rsidR="000D465F" w:rsidRPr="003B4FA0" w:rsidRDefault="000D465F"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Trong công thức, n là số đặc trưng có thể chọn, k là số đặc trưng cần giữ, còn ký hiệu ! biểu thị giai thừa. Phép chia cho k! loại những cách sắp thứ tự của cùng một nhóm k phần tử. Với n = 21 và k = 5, phép tính cụ thể là:</w:t>
      </w:r>
    </w:p>
    <w:p w14:paraId="4DF3C6D5" w14:textId="77777777" w:rsidR="000D465F" w:rsidRPr="003B4FA0" w:rsidRDefault="000D465F" w:rsidP="0041310F">
      <w:pPr>
        <w:keepLines/>
        <w:spacing w:before="80" w:after="100" w:line="360" w:lineRule="auto"/>
        <w:jc w:val="center"/>
        <w:rPr>
          <w:rFonts w:ascii="Times New Roman" w:eastAsia="Times New Roman" w:hAnsi="Times New Roman" w:cs="Times New Roman"/>
          <w:sz w:val="25"/>
          <w:szCs w:val="25"/>
        </w:rPr>
      </w:pPr>
      <m:oMathPara>
        <m:oMathParaPr>
          <m:jc m:val="center"/>
        </m:oMathParaPr>
        <m:oMath>
          <m:r>
            <w:rPr>
              <w:rFonts w:ascii="Cambria Math" w:eastAsia="Times New Roman" w:hAnsi="Cambria Math" w:cs="Times New Roman"/>
              <w:sz w:val="25"/>
              <w:szCs w:val="25"/>
            </w:rPr>
            <m:t>C</m:t>
          </m:r>
          <m:r>
            <m:rPr>
              <m:sty m:val="p"/>
            </m:rPr>
            <w:rPr>
              <w:rFonts w:ascii="Cambria Math" w:eastAsia="Times New Roman" w:hAnsi="Cambria Math" w:cs="Times New Roman"/>
              <w:sz w:val="25"/>
              <w:szCs w:val="25"/>
            </w:rPr>
            <m:t xml:space="preserve">(21, 5) = </m:t>
          </m:r>
          <m:f>
            <m:fPr>
              <m:ctrlPr>
                <w:rPr>
                  <w:rFonts w:ascii="Cambria Math" w:eastAsia="Times New Roman" w:hAnsi="Cambria Math" w:cs="Times New Roman"/>
                  <w:sz w:val="25"/>
                  <w:szCs w:val="25"/>
                </w:rPr>
              </m:ctrlPr>
            </m:fPr>
            <m:num>
              <m:r>
                <m:rPr>
                  <m:sty m:val="p"/>
                </m:rPr>
                <w:rPr>
                  <w:rFonts w:ascii="Cambria Math" w:eastAsia="Times New Roman" w:hAnsi="Cambria Math" w:cs="Times New Roman"/>
                  <w:sz w:val="25"/>
                  <w:szCs w:val="25"/>
                </w:rPr>
                <m:t>21 × 20 × 19 × 18 × 17</m:t>
              </m:r>
            </m:num>
            <m:den>
              <m:r>
                <m:rPr>
                  <m:sty m:val="p"/>
                </m:rPr>
                <w:rPr>
                  <w:rFonts w:ascii="Cambria Math" w:eastAsia="Times New Roman" w:hAnsi="Cambria Math" w:cs="Times New Roman"/>
                  <w:sz w:val="25"/>
                  <w:szCs w:val="25"/>
                </w:rPr>
                <m:t>5 × 4 × 3 × 2 × 1</m:t>
              </m:r>
            </m:den>
          </m:f>
          <m:r>
            <m:rPr>
              <m:sty m:val="p"/>
            </m:rPr>
            <w:rPr>
              <w:rFonts w:ascii="Cambria Math" w:eastAsia="Times New Roman" w:hAnsi="Cambria Math" w:cs="Times New Roman"/>
              <w:sz w:val="25"/>
              <w:szCs w:val="25"/>
            </w:rPr>
            <m:t xml:space="preserve"> = 20.349</m:t>
          </m:r>
        </m:oMath>
      </m:oMathPara>
    </w:p>
    <w:p w14:paraId="1C1FBA7E"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Lệnh math.comb(n_features, k_select) trong notebook trả về 20.349 phương án. Con số này chỉ là số tập ứng viên có thể hình thành, chưa cho biết tập nào dự báo tốt. Việc chọn 5 đặc trưng cũng là giả định phục vụ bài toán đếm, chưa phải số lượng đặc trưng tối ưu đã được xác định bằng thực nghiệm.</w:t>
      </w:r>
    </w:p>
    <w:p w14:paraId="0842277A"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Đơn vị được đếm là các cột sau mã hóa. Một biến phân loại gốc có thể tương ứng với nhiều cột giả, nên chọn một cột Gender_Male không đồng nghĩa chọn toàn bộ nhóm biến giới tính. Nếu yêu cầu các cột mã hóa của cùng biến phải được chọn theo nhóm, cần xây dựng lại không gian lựa chọn; công thức C(21, 5) đang áp dụng cho 21 cột được xem là các phần tử riêng biệt.</w:t>
      </w:r>
    </w:p>
    <w:p w14:paraId="6CF13388" w14:textId="77777777" w:rsidR="000D465F" w:rsidRPr="003B4FA0" w:rsidRDefault="000D465F" w:rsidP="000D0C83">
      <w:pPr>
        <w:pStyle w:val="Heading3"/>
      </w:pPr>
      <w:r w:rsidRPr="003B4FA0">
        <w:t>5.2.2. Mở rộng đến mọi tập con không rỗng</w:t>
      </w:r>
    </w:p>
    <w:p w14:paraId="7C52DBCB"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Nếu không cố định số cột cần chọn, mỗi đặc trưng có hai khả năng: được chọn hoặc không được chọn. Với n đặc trưng, có 2ⁿ tập con, trong đó một tập rỗng không chứa cột nào. Loại trường hợp này để xét các tập có từ 1 đến 21 đặc trưng:</w:t>
      </w:r>
    </w:p>
    <w:p w14:paraId="11C6F076" w14:textId="77777777" w:rsidR="000D465F" w:rsidRPr="003B4FA0" w:rsidRDefault="00000000" w:rsidP="0041310F">
      <w:pPr>
        <w:keepLines/>
        <w:spacing w:before="80" w:after="100" w:line="360" w:lineRule="auto"/>
        <w:jc w:val="center"/>
        <w:rPr>
          <w:rFonts w:ascii="Times New Roman" w:eastAsia="Times New Roman" w:hAnsi="Times New Roman" w:cs="Times New Roman"/>
          <w:sz w:val="25"/>
          <w:szCs w:val="25"/>
        </w:rPr>
      </w:pPr>
      <m:oMathPara>
        <m:oMathParaPr>
          <m:jc m:val="center"/>
        </m:oMathParaPr>
        <m:oMath>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N</m:t>
              </m:r>
            </m:e>
            <m:sub>
              <m:r>
                <m:rPr>
                  <m:sty m:val="p"/>
                </m:rPr>
                <w:rPr>
                  <w:rFonts w:ascii="Cambria Math" w:eastAsia="Times New Roman" w:hAnsi="Cambria Math" w:cs="Times New Roman"/>
                  <w:sz w:val="25"/>
                  <w:szCs w:val="25"/>
                </w:rPr>
                <m:t>all</m:t>
              </m:r>
            </m:sub>
          </m:sSub>
          <m:r>
            <m:rPr>
              <m:sty m:val="p"/>
            </m:rPr>
            <w:rPr>
              <w:rFonts w:ascii="Cambria Math" w:eastAsia="Times New Roman" w:hAnsi="Cambria Math" w:cs="Times New Roman"/>
              <w:sz w:val="25"/>
              <w:szCs w:val="25"/>
            </w:rPr>
            <m:t xml:space="preserve"> = </m:t>
          </m:r>
          <m:sSup>
            <m:sSupPr>
              <m:ctrlPr>
                <w:rPr>
                  <w:rFonts w:ascii="Cambria Math" w:eastAsia="Times New Roman" w:hAnsi="Cambria Math" w:cs="Times New Roman"/>
                  <w:sz w:val="25"/>
                  <w:szCs w:val="25"/>
                </w:rPr>
              </m:ctrlPr>
            </m:sSupPr>
            <m:e>
              <m:r>
                <m:rPr>
                  <m:sty m:val="p"/>
                </m:rPr>
                <w:rPr>
                  <w:rFonts w:ascii="Cambria Math" w:eastAsia="Times New Roman" w:hAnsi="Cambria Math" w:cs="Times New Roman"/>
                  <w:sz w:val="25"/>
                  <w:szCs w:val="25"/>
                </w:rPr>
                <m:t>2</m:t>
              </m:r>
            </m:e>
            <m:sup>
              <m:r>
                <w:rPr>
                  <w:rFonts w:ascii="Cambria Math" w:eastAsia="Times New Roman" w:hAnsi="Cambria Math" w:cs="Times New Roman"/>
                  <w:sz w:val="25"/>
                  <w:szCs w:val="25"/>
                </w:rPr>
                <m:t>n</m:t>
              </m:r>
            </m:sup>
          </m:sSup>
          <m:r>
            <m:rPr>
              <m:sty m:val="p"/>
            </m:rPr>
            <w:rPr>
              <w:rFonts w:ascii="Cambria Math" w:eastAsia="Times New Roman" w:hAnsi="Cambria Math" w:cs="Times New Roman"/>
              <w:sz w:val="25"/>
              <w:szCs w:val="25"/>
            </w:rPr>
            <m:t xml:space="preserve"> - 1 = </m:t>
          </m:r>
          <m:sSup>
            <m:sSupPr>
              <m:ctrlPr>
                <w:rPr>
                  <w:rFonts w:ascii="Cambria Math" w:eastAsia="Times New Roman" w:hAnsi="Cambria Math" w:cs="Times New Roman"/>
                  <w:sz w:val="25"/>
                  <w:szCs w:val="25"/>
                </w:rPr>
              </m:ctrlPr>
            </m:sSupPr>
            <m:e>
              <m:r>
                <m:rPr>
                  <m:sty m:val="p"/>
                </m:rPr>
                <w:rPr>
                  <w:rFonts w:ascii="Cambria Math" w:eastAsia="Times New Roman" w:hAnsi="Cambria Math" w:cs="Times New Roman"/>
                  <w:sz w:val="25"/>
                  <w:szCs w:val="25"/>
                </w:rPr>
                <m:t>2</m:t>
              </m:r>
            </m:e>
            <m:sup>
              <m:r>
                <m:rPr>
                  <m:sty m:val="p"/>
                </m:rPr>
                <w:rPr>
                  <w:rFonts w:ascii="Cambria Math" w:eastAsia="Times New Roman" w:hAnsi="Cambria Math" w:cs="Times New Roman"/>
                  <w:sz w:val="25"/>
                  <w:szCs w:val="25"/>
                </w:rPr>
                <m:t>21</m:t>
              </m:r>
            </m:sup>
          </m:sSup>
          <m:r>
            <m:rPr>
              <m:sty m:val="p"/>
            </m:rPr>
            <w:rPr>
              <w:rFonts w:ascii="Cambria Math" w:eastAsia="Times New Roman" w:hAnsi="Cambria Math" w:cs="Times New Roman"/>
              <w:sz w:val="25"/>
              <w:szCs w:val="25"/>
            </w:rPr>
            <m:t xml:space="preserve"> - 1 = 2.097.151</m:t>
          </m:r>
        </m:oMath>
      </m:oMathPara>
    </w:p>
    <w:p w14:paraId="1803A022"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lastRenderedPageBreak/>
        <w:t>Kết quả 2.097.151 lớn hơn đáng kể so với 20.349 phương án chỉ chọn đúng 5 cột. Khi tăng thêm một đặc trưng, số tập con kể cả tập rỗng tăng gấp đôi. Điều này giải thích vì sao việc thử mọi tập đặc trưng nhanh chóng trở nên tốn kém khi số chiều tăng.</w:t>
      </w:r>
    </w:p>
    <w:p w14:paraId="5E22F3D8"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Số phương án không trực tiếp cho biết thời gian chạy hoặc lượng bộ nhớ cần dùng. Chi phí còn phụ thuộc số dòng dữ liệu, thuật toán, cách đánh giá, số lần lặp và phần cứng. Notebook chỉ tính số lượng bằng công thức; không tạo danh sách toàn bộ hơn hai triệu tập con hoặc đo thời gian huấn luyện chúng.</w:t>
      </w:r>
    </w:p>
    <w:p w14:paraId="7DF187D9" w14:textId="77777777" w:rsidR="000D465F" w:rsidRPr="003B4FA0" w:rsidRDefault="000D465F" w:rsidP="000D0C83">
      <w:pPr>
        <w:pStyle w:val="Heading2"/>
      </w:pPr>
      <w:r w:rsidRPr="003B4FA0">
        <w:t>5.3. Đếm cấu hình thử nghiệm siêu tham số</w:t>
      </w:r>
    </w:p>
    <w:p w14:paraId="35F57CA1" w14:textId="77777777" w:rsidR="000D465F" w:rsidRPr="003B4FA0" w:rsidRDefault="000D465F" w:rsidP="000D0C83">
      <w:pPr>
        <w:pStyle w:val="Heading3"/>
      </w:pPr>
      <w:r w:rsidRPr="003B4FA0">
        <w:t>5.3.1. Hai bộ giải và các tham số được lựa chọn</w:t>
      </w:r>
    </w:p>
    <w:p w14:paraId="25BAFC70"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Hai bộ giải trong tình huống 2 là liblinear và saga. Bộ giải (solver) là thuật toán tối ưu dùng để tìm các hệ số của Logistic Regression trong quá trình huấn luyện; đây không phải hai bộ dữ liệu. liblinear sử dụng bộ giải thuộc thư viện LIBLINEAR, còn saga là một thuật toán tối ưu dựa trên cập nhật gradient ngẫu nhiên. Trong tình huống phân loại nhị phân đang xét, cả hai được chọn vì hỗ trợ hai dạng phạt L1 và L2.</w:t>
      </w:r>
    </w:p>
    <w:p w14:paraId="11732743" w14:textId="77777777" w:rsidR="000D465F" w:rsidRPr="003B4FA0" w:rsidRDefault="000D465F"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Bảng 5.1. Các lựa chọn dùng để xây dựng không gian cấu hình minh họa</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1500"/>
        <w:gridCol w:w="2600"/>
        <w:gridCol w:w="1170"/>
        <w:gridCol w:w="3800"/>
      </w:tblGrid>
      <w:tr w:rsidR="000D465F" w:rsidRPr="003B4FA0" w14:paraId="132BD210" w14:textId="77777777">
        <w:trPr>
          <w:cantSplit/>
          <w:tblHeader/>
          <w:jc w:val="center"/>
        </w:trPr>
        <w:tc>
          <w:tcPr>
            <w:tcW w:w="1500" w:type="dxa"/>
            <w:shd w:val="clear" w:color="auto" w:fill="24475D"/>
            <w:vAlign w:val="center"/>
          </w:tcPr>
          <w:p w14:paraId="09B5EF43" w14:textId="77777777" w:rsidR="000D465F" w:rsidRPr="003B4FA0" w:rsidRDefault="000D465F"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Thành phần</w:t>
            </w:r>
          </w:p>
        </w:tc>
        <w:tc>
          <w:tcPr>
            <w:tcW w:w="2600" w:type="dxa"/>
            <w:shd w:val="clear" w:color="auto" w:fill="24475D"/>
            <w:vAlign w:val="center"/>
          </w:tcPr>
          <w:p w14:paraId="23A8A07A" w14:textId="77777777" w:rsidR="000D465F" w:rsidRPr="003B4FA0" w:rsidRDefault="000D465F"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Các giá trị trong notebook</w:t>
            </w:r>
          </w:p>
        </w:tc>
        <w:tc>
          <w:tcPr>
            <w:tcW w:w="1170" w:type="dxa"/>
            <w:shd w:val="clear" w:color="auto" w:fill="24475D"/>
            <w:vAlign w:val="center"/>
          </w:tcPr>
          <w:p w14:paraId="17213892" w14:textId="77777777" w:rsidR="000D465F" w:rsidRPr="003B4FA0" w:rsidRDefault="000D465F"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Số lựa chọn</w:t>
            </w:r>
          </w:p>
        </w:tc>
        <w:tc>
          <w:tcPr>
            <w:tcW w:w="3800" w:type="dxa"/>
            <w:shd w:val="clear" w:color="auto" w:fill="24475D"/>
            <w:vAlign w:val="center"/>
          </w:tcPr>
          <w:p w14:paraId="7084011E" w14:textId="77777777" w:rsidR="000D465F" w:rsidRPr="003B4FA0" w:rsidRDefault="000D465F"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Vai trò</w:t>
            </w:r>
          </w:p>
        </w:tc>
      </w:tr>
      <w:tr w:rsidR="000D465F" w:rsidRPr="003B4FA0" w14:paraId="275FA2FC" w14:textId="77777777">
        <w:trPr>
          <w:cantSplit/>
          <w:jc w:val="center"/>
        </w:trPr>
        <w:tc>
          <w:tcPr>
            <w:tcW w:w="1500" w:type="dxa"/>
            <w:vAlign w:val="center"/>
          </w:tcPr>
          <w:p w14:paraId="13267486"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Bộ giải</w:t>
            </w:r>
          </w:p>
        </w:tc>
        <w:tc>
          <w:tcPr>
            <w:tcW w:w="2600" w:type="dxa"/>
            <w:vAlign w:val="center"/>
          </w:tcPr>
          <w:p w14:paraId="455101CF"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liblinear; saga</w:t>
            </w:r>
          </w:p>
        </w:tc>
        <w:tc>
          <w:tcPr>
            <w:tcW w:w="1170" w:type="dxa"/>
            <w:vAlign w:val="center"/>
          </w:tcPr>
          <w:p w14:paraId="4FBF46D4"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w:t>
            </w:r>
          </w:p>
        </w:tc>
        <w:tc>
          <w:tcPr>
            <w:tcW w:w="3800" w:type="dxa"/>
            <w:vAlign w:val="center"/>
          </w:tcPr>
          <w:p w14:paraId="780D0AAE"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Thuật toán tìm hệ số mô hình.</w:t>
            </w:r>
          </w:p>
        </w:tc>
      </w:tr>
      <w:tr w:rsidR="000D465F" w:rsidRPr="003B4FA0" w14:paraId="46994C86" w14:textId="77777777">
        <w:trPr>
          <w:cantSplit/>
          <w:jc w:val="center"/>
        </w:trPr>
        <w:tc>
          <w:tcPr>
            <w:tcW w:w="1500" w:type="dxa"/>
            <w:shd w:val="clear" w:color="auto" w:fill="F2F5F7"/>
            <w:vAlign w:val="center"/>
          </w:tcPr>
          <w:p w14:paraId="1AFC5512"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Hệ số C</w:t>
            </w:r>
          </w:p>
        </w:tc>
        <w:tc>
          <w:tcPr>
            <w:tcW w:w="2600" w:type="dxa"/>
            <w:shd w:val="clear" w:color="auto" w:fill="F2F5F7"/>
            <w:vAlign w:val="center"/>
          </w:tcPr>
          <w:p w14:paraId="5D585DDE"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0,01; 0,1; 1,0; 10,0</w:t>
            </w:r>
          </w:p>
        </w:tc>
        <w:tc>
          <w:tcPr>
            <w:tcW w:w="1170" w:type="dxa"/>
            <w:shd w:val="clear" w:color="auto" w:fill="F2F5F7"/>
            <w:vAlign w:val="center"/>
          </w:tcPr>
          <w:p w14:paraId="2215EEAF"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w:t>
            </w:r>
          </w:p>
        </w:tc>
        <w:tc>
          <w:tcPr>
            <w:tcW w:w="3800" w:type="dxa"/>
            <w:shd w:val="clear" w:color="auto" w:fill="F2F5F7"/>
            <w:vAlign w:val="center"/>
          </w:tcPr>
          <w:p w14:paraId="3E726BAB"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Điều chỉnh mức phạt theo quan hệ nghịch.</w:t>
            </w:r>
          </w:p>
        </w:tc>
      </w:tr>
      <w:tr w:rsidR="000D465F" w:rsidRPr="003B4FA0" w14:paraId="54FF0E93" w14:textId="77777777">
        <w:trPr>
          <w:cantSplit/>
          <w:jc w:val="center"/>
        </w:trPr>
        <w:tc>
          <w:tcPr>
            <w:tcW w:w="1500" w:type="dxa"/>
            <w:vAlign w:val="center"/>
          </w:tcPr>
          <w:p w14:paraId="02197C83"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Loại phạt</w:t>
            </w:r>
          </w:p>
        </w:tc>
        <w:tc>
          <w:tcPr>
            <w:tcW w:w="2600" w:type="dxa"/>
            <w:vAlign w:val="center"/>
          </w:tcPr>
          <w:p w14:paraId="26CA5A2D"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l1; l2</w:t>
            </w:r>
          </w:p>
        </w:tc>
        <w:tc>
          <w:tcPr>
            <w:tcW w:w="1170" w:type="dxa"/>
            <w:vAlign w:val="center"/>
          </w:tcPr>
          <w:p w14:paraId="3BF226C0"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w:t>
            </w:r>
          </w:p>
        </w:tc>
        <w:tc>
          <w:tcPr>
            <w:tcW w:w="3800" w:type="dxa"/>
            <w:vAlign w:val="center"/>
          </w:tcPr>
          <w:p w14:paraId="53C55948"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Cách ràng buộc độ lớn các hệ số.</w:t>
            </w:r>
          </w:p>
        </w:tc>
      </w:tr>
    </w:tbl>
    <w:p w14:paraId="57DEFB10" w14:textId="77777777" w:rsidR="000D465F" w:rsidRPr="003B4FA0" w:rsidRDefault="000D465F"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solvers, c_values và penalties trong Phần C, mục 1.2 của notebook.</w:t>
      </w:r>
    </w:p>
    <w:p w14:paraId="2052709A"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 là nghịch đảo mức độ điều chuẩn: C nhỏ hơn tương ứng mức phạt mạnh hơn khi giữ các thiết lập khác như nhau. Bốn giá trị trong bảng tạo bốn mức khảo sát, không phải bốn tỷ lệ dự đoán hoặc bốn mức độ chính xác. C trong Logistic Regression là tên một siêu tham số, khác với ký hiệu tổ hợp C(n, k) ở mục 5.2.</w:t>
      </w:r>
    </w:p>
    <w:p w14:paraId="15B68AFB"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 xml:space="preserve">Phạt L1 gắn với tổng trị tuyệt đối của các hệ số và có thể đưa một số hệ số về 0; phạt L2 gắn với tổng bình phương các hệ số và thường làm chúng co nhỏ. Ký hiệu L1, L2 ở </w:t>
      </w:r>
      <w:r w:rsidRPr="003B4FA0">
        <w:rPr>
          <w:rFonts w:ascii="Times New Roman" w:eastAsia="Times New Roman" w:hAnsi="Times New Roman" w:cs="Times New Roman"/>
          <w:color w:val="000000"/>
          <w:sz w:val="26"/>
          <w:szCs w:val="26"/>
          <w:lang w:val="vi-VN"/>
        </w:rPr>
        <w:lastRenderedPageBreak/>
        <w:t>đây mô tả hình thức phạt hệ số trong bài toán tối ưu. Ở Chương 4, chúng được dùng để đo khoảng cách giữa hai vectơ sinh viên; đối tượng áp dụng và mục đích của hai phần khác nhau.</w:t>
      </w:r>
    </w:p>
    <w:p w14:paraId="16FE7A28"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Việc chọn hai bộ giải để lập không gian cấu hình chưa cho phép kết luận saga nhanh hơn liblinear hoặc loại phạt nào cho kết quả tốt hơn trên bộ dữ liệu này. Những nhận xét về chất lượng, thời gian và hội tụ cần dựa trên thí nghiệm có cùng cách chia tập và tiền xử lý.</w:t>
      </w:r>
    </w:p>
    <w:p w14:paraId="3BA10222" w14:textId="77777777" w:rsidR="000D465F" w:rsidRPr="003B4FA0" w:rsidRDefault="000D465F" w:rsidP="000D0C83">
      <w:pPr>
        <w:pStyle w:val="Heading3"/>
      </w:pPr>
      <w:r w:rsidRPr="003B4FA0">
        <w:t>5.3.2. Áp dụng nguyên lý nhân và liệt kê cấu hình</w:t>
      </w:r>
    </w:p>
    <w:p w14:paraId="2ADBB5A2"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Với mỗi bộ giải có bốn cách chọn C; với mỗi cặp bộ giải–C có hai cách chọn loại phạt. Do các tổ hợp đang xét đều nằm trong phạm vi hỗ trợ của hai bộ giải cho bài toán nhị phân, số cấu hình bằng tích số lựa chọn của ba nhóm:</w:t>
      </w:r>
    </w:p>
    <w:p w14:paraId="49D3D52D" w14:textId="77777777" w:rsidR="000D465F" w:rsidRPr="003B4FA0" w:rsidRDefault="00000000" w:rsidP="0041310F">
      <w:pPr>
        <w:keepLines/>
        <w:spacing w:before="80" w:after="100" w:line="360" w:lineRule="auto"/>
        <w:jc w:val="center"/>
        <w:rPr>
          <w:rFonts w:ascii="Times New Roman" w:eastAsia="Times New Roman" w:hAnsi="Times New Roman" w:cs="Times New Roman"/>
          <w:sz w:val="25"/>
          <w:szCs w:val="25"/>
        </w:rPr>
      </w:pPr>
      <m:oMathPara>
        <m:oMathParaPr>
          <m:jc m:val="center"/>
        </m:oMathParaPr>
        <m:oMath>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N</m:t>
              </m:r>
            </m:e>
            <m:sub>
              <m:r>
                <m:rPr>
                  <m:sty m:val="p"/>
                </m:rPr>
                <w:rPr>
                  <w:rFonts w:ascii="Cambria Math" w:eastAsia="Times New Roman" w:hAnsi="Cambria Math" w:cs="Times New Roman"/>
                  <w:sz w:val="25"/>
                  <w:szCs w:val="25"/>
                </w:rPr>
                <m:t>grid</m:t>
              </m:r>
            </m:sub>
          </m:sSub>
          <m:r>
            <m:rPr>
              <m:sty m:val="p"/>
            </m:rPr>
            <w:rPr>
              <w:rFonts w:ascii="Cambria Math" w:eastAsia="Times New Roman" w:hAnsi="Cambria Math" w:cs="Times New Roman"/>
              <w:sz w:val="25"/>
              <w:szCs w:val="25"/>
            </w:rPr>
            <m:t xml:space="preserve"> = 2 × 4 × 2 = 16</m:t>
          </m:r>
        </m:oMath>
      </m:oMathPara>
    </w:p>
    <w:p w14:paraId="5EA60A92"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Notebook dùng itertools.product(solvers, c_values, penalties) để tạo tích Descartes của ba danh sách, sau đó dùng len(grid_configurations) để kiểm tra số phần tử. Bảng 5.2 liệt kê lại các phần tử của danh sách này theo đúng thứ tự; đây là danh sách cấu hình ứng viên, chưa kèm kết quả huấn luyện.</w:t>
      </w:r>
    </w:p>
    <w:p w14:paraId="22F05A1C" w14:textId="77777777" w:rsidR="000D465F" w:rsidRPr="003B4FA0" w:rsidRDefault="000D465F"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Bảng 5.2. Danh sách 16 cấu hình được đếm trong tình huống 2</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900"/>
        <w:gridCol w:w="3300"/>
        <w:gridCol w:w="2370"/>
        <w:gridCol w:w="2500"/>
      </w:tblGrid>
      <w:tr w:rsidR="000D465F" w:rsidRPr="003B4FA0" w14:paraId="054061B7" w14:textId="77777777">
        <w:trPr>
          <w:cantSplit/>
          <w:tblHeader/>
          <w:jc w:val="center"/>
        </w:trPr>
        <w:tc>
          <w:tcPr>
            <w:tcW w:w="900" w:type="dxa"/>
            <w:shd w:val="clear" w:color="auto" w:fill="24475D"/>
            <w:vAlign w:val="center"/>
          </w:tcPr>
          <w:p w14:paraId="79BD9A31" w14:textId="77777777" w:rsidR="000D465F" w:rsidRPr="003B4FA0" w:rsidRDefault="000D465F"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STT</w:t>
            </w:r>
          </w:p>
        </w:tc>
        <w:tc>
          <w:tcPr>
            <w:tcW w:w="3300" w:type="dxa"/>
            <w:shd w:val="clear" w:color="auto" w:fill="24475D"/>
            <w:vAlign w:val="center"/>
          </w:tcPr>
          <w:p w14:paraId="79D14894" w14:textId="77777777" w:rsidR="000D465F" w:rsidRPr="003B4FA0" w:rsidRDefault="000D465F"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Bộ giải</w:t>
            </w:r>
          </w:p>
        </w:tc>
        <w:tc>
          <w:tcPr>
            <w:tcW w:w="2370" w:type="dxa"/>
            <w:shd w:val="clear" w:color="auto" w:fill="24475D"/>
            <w:vAlign w:val="center"/>
          </w:tcPr>
          <w:p w14:paraId="6CDA3C7D" w14:textId="77777777" w:rsidR="000D465F" w:rsidRPr="003B4FA0" w:rsidRDefault="000D465F"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C</w:t>
            </w:r>
          </w:p>
        </w:tc>
        <w:tc>
          <w:tcPr>
            <w:tcW w:w="2500" w:type="dxa"/>
            <w:shd w:val="clear" w:color="auto" w:fill="24475D"/>
            <w:vAlign w:val="center"/>
          </w:tcPr>
          <w:p w14:paraId="0B4F88D1" w14:textId="77777777" w:rsidR="000D465F" w:rsidRPr="003B4FA0" w:rsidRDefault="000D465F"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Loại phạt</w:t>
            </w:r>
          </w:p>
        </w:tc>
      </w:tr>
      <w:tr w:rsidR="000D465F" w:rsidRPr="003B4FA0" w14:paraId="6F0A1BF4" w14:textId="77777777">
        <w:trPr>
          <w:cantSplit/>
          <w:jc w:val="center"/>
        </w:trPr>
        <w:tc>
          <w:tcPr>
            <w:tcW w:w="900" w:type="dxa"/>
            <w:vAlign w:val="center"/>
          </w:tcPr>
          <w:p w14:paraId="11F16E45"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c>
          <w:tcPr>
            <w:tcW w:w="3300" w:type="dxa"/>
            <w:vAlign w:val="center"/>
          </w:tcPr>
          <w:p w14:paraId="761FF6CC"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liblinear</w:t>
            </w:r>
          </w:p>
        </w:tc>
        <w:tc>
          <w:tcPr>
            <w:tcW w:w="2370" w:type="dxa"/>
            <w:vAlign w:val="center"/>
          </w:tcPr>
          <w:p w14:paraId="434BF6FB"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0,01</w:t>
            </w:r>
          </w:p>
        </w:tc>
        <w:tc>
          <w:tcPr>
            <w:tcW w:w="2500" w:type="dxa"/>
            <w:vAlign w:val="center"/>
          </w:tcPr>
          <w:p w14:paraId="544ED339"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l1</w:t>
            </w:r>
          </w:p>
        </w:tc>
      </w:tr>
      <w:tr w:rsidR="000D465F" w:rsidRPr="003B4FA0" w14:paraId="50596C38" w14:textId="77777777">
        <w:trPr>
          <w:cantSplit/>
          <w:jc w:val="center"/>
        </w:trPr>
        <w:tc>
          <w:tcPr>
            <w:tcW w:w="900" w:type="dxa"/>
            <w:shd w:val="clear" w:color="auto" w:fill="F2F5F7"/>
            <w:vAlign w:val="center"/>
          </w:tcPr>
          <w:p w14:paraId="71DF4F35"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w:t>
            </w:r>
          </w:p>
        </w:tc>
        <w:tc>
          <w:tcPr>
            <w:tcW w:w="3300" w:type="dxa"/>
            <w:shd w:val="clear" w:color="auto" w:fill="F2F5F7"/>
            <w:vAlign w:val="center"/>
          </w:tcPr>
          <w:p w14:paraId="1EEE8FEE"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liblinear</w:t>
            </w:r>
          </w:p>
        </w:tc>
        <w:tc>
          <w:tcPr>
            <w:tcW w:w="2370" w:type="dxa"/>
            <w:shd w:val="clear" w:color="auto" w:fill="F2F5F7"/>
            <w:vAlign w:val="center"/>
          </w:tcPr>
          <w:p w14:paraId="411451B0"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0,01</w:t>
            </w:r>
          </w:p>
        </w:tc>
        <w:tc>
          <w:tcPr>
            <w:tcW w:w="2500" w:type="dxa"/>
            <w:shd w:val="clear" w:color="auto" w:fill="F2F5F7"/>
            <w:vAlign w:val="center"/>
          </w:tcPr>
          <w:p w14:paraId="438E9791"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l2</w:t>
            </w:r>
          </w:p>
        </w:tc>
      </w:tr>
      <w:tr w:rsidR="000D465F" w:rsidRPr="003B4FA0" w14:paraId="4C31A253" w14:textId="77777777">
        <w:trPr>
          <w:cantSplit/>
          <w:jc w:val="center"/>
        </w:trPr>
        <w:tc>
          <w:tcPr>
            <w:tcW w:w="900" w:type="dxa"/>
            <w:vAlign w:val="center"/>
          </w:tcPr>
          <w:p w14:paraId="11997252"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w:t>
            </w:r>
          </w:p>
        </w:tc>
        <w:tc>
          <w:tcPr>
            <w:tcW w:w="3300" w:type="dxa"/>
            <w:vAlign w:val="center"/>
          </w:tcPr>
          <w:p w14:paraId="46C35C53"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liblinear</w:t>
            </w:r>
          </w:p>
        </w:tc>
        <w:tc>
          <w:tcPr>
            <w:tcW w:w="2370" w:type="dxa"/>
            <w:vAlign w:val="center"/>
          </w:tcPr>
          <w:p w14:paraId="4FB9C042"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0,1</w:t>
            </w:r>
          </w:p>
        </w:tc>
        <w:tc>
          <w:tcPr>
            <w:tcW w:w="2500" w:type="dxa"/>
            <w:vAlign w:val="center"/>
          </w:tcPr>
          <w:p w14:paraId="2411713B"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l1</w:t>
            </w:r>
          </w:p>
        </w:tc>
      </w:tr>
      <w:tr w:rsidR="000D465F" w:rsidRPr="003B4FA0" w14:paraId="0BB907DC" w14:textId="77777777">
        <w:trPr>
          <w:cantSplit/>
          <w:jc w:val="center"/>
        </w:trPr>
        <w:tc>
          <w:tcPr>
            <w:tcW w:w="900" w:type="dxa"/>
            <w:shd w:val="clear" w:color="auto" w:fill="F2F5F7"/>
            <w:vAlign w:val="center"/>
          </w:tcPr>
          <w:p w14:paraId="272D2558"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w:t>
            </w:r>
          </w:p>
        </w:tc>
        <w:tc>
          <w:tcPr>
            <w:tcW w:w="3300" w:type="dxa"/>
            <w:shd w:val="clear" w:color="auto" w:fill="F2F5F7"/>
            <w:vAlign w:val="center"/>
          </w:tcPr>
          <w:p w14:paraId="09FE569F"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liblinear</w:t>
            </w:r>
          </w:p>
        </w:tc>
        <w:tc>
          <w:tcPr>
            <w:tcW w:w="2370" w:type="dxa"/>
            <w:shd w:val="clear" w:color="auto" w:fill="F2F5F7"/>
            <w:vAlign w:val="center"/>
          </w:tcPr>
          <w:p w14:paraId="7D4DC755"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0,1</w:t>
            </w:r>
          </w:p>
        </w:tc>
        <w:tc>
          <w:tcPr>
            <w:tcW w:w="2500" w:type="dxa"/>
            <w:shd w:val="clear" w:color="auto" w:fill="F2F5F7"/>
            <w:vAlign w:val="center"/>
          </w:tcPr>
          <w:p w14:paraId="2BE50336"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l2</w:t>
            </w:r>
          </w:p>
        </w:tc>
      </w:tr>
      <w:tr w:rsidR="000D465F" w:rsidRPr="003B4FA0" w14:paraId="4B329E25" w14:textId="77777777">
        <w:trPr>
          <w:cantSplit/>
          <w:jc w:val="center"/>
        </w:trPr>
        <w:tc>
          <w:tcPr>
            <w:tcW w:w="900" w:type="dxa"/>
            <w:vAlign w:val="center"/>
          </w:tcPr>
          <w:p w14:paraId="546F4336"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5</w:t>
            </w:r>
          </w:p>
        </w:tc>
        <w:tc>
          <w:tcPr>
            <w:tcW w:w="3300" w:type="dxa"/>
            <w:vAlign w:val="center"/>
          </w:tcPr>
          <w:p w14:paraId="4B72429D"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liblinear</w:t>
            </w:r>
          </w:p>
        </w:tc>
        <w:tc>
          <w:tcPr>
            <w:tcW w:w="2370" w:type="dxa"/>
            <w:vAlign w:val="center"/>
          </w:tcPr>
          <w:p w14:paraId="79724C43"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w:t>
            </w:r>
          </w:p>
        </w:tc>
        <w:tc>
          <w:tcPr>
            <w:tcW w:w="2500" w:type="dxa"/>
            <w:vAlign w:val="center"/>
          </w:tcPr>
          <w:p w14:paraId="30E48E44"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l1</w:t>
            </w:r>
          </w:p>
        </w:tc>
      </w:tr>
      <w:tr w:rsidR="000D465F" w:rsidRPr="003B4FA0" w14:paraId="741B9671" w14:textId="77777777">
        <w:trPr>
          <w:cantSplit/>
          <w:jc w:val="center"/>
        </w:trPr>
        <w:tc>
          <w:tcPr>
            <w:tcW w:w="900" w:type="dxa"/>
            <w:shd w:val="clear" w:color="auto" w:fill="F2F5F7"/>
            <w:vAlign w:val="center"/>
          </w:tcPr>
          <w:p w14:paraId="6FE9CA4E"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6</w:t>
            </w:r>
          </w:p>
        </w:tc>
        <w:tc>
          <w:tcPr>
            <w:tcW w:w="3300" w:type="dxa"/>
            <w:shd w:val="clear" w:color="auto" w:fill="F2F5F7"/>
            <w:vAlign w:val="center"/>
          </w:tcPr>
          <w:p w14:paraId="7702FC82"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liblinear</w:t>
            </w:r>
          </w:p>
        </w:tc>
        <w:tc>
          <w:tcPr>
            <w:tcW w:w="2370" w:type="dxa"/>
            <w:shd w:val="clear" w:color="auto" w:fill="F2F5F7"/>
            <w:vAlign w:val="center"/>
          </w:tcPr>
          <w:p w14:paraId="489DEFE7"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w:t>
            </w:r>
          </w:p>
        </w:tc>
        <w:tc>
          <w:tcPr>
            <w:tcW w:w="2500" w:type="dxa"/>
            <w:shd w:val="clear" w:color="auto" w:fill="F2F5F7"/>
            <w:vAlign w:val="center"/>
          </w:tcPr>
          <w:p w14:paraId="6E094150"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l2</w:t>
            </w:r>
          </w:p>
        </w:tc>
      </w:tr>
      <w:tr w:rsidR="000D465F" w:rsidRPr="003B4FA0" w14:paraId="5558B1EE" w14:textId="77777777">
        <w:trPr>
          <w:cantSplit/>
          <w:jc w:val="center"/>
        </w:trPr>
        <w:tc>
          <w:tcPr>
            <w:tcW w:w="900" w:type="dxa"/>
            <w:vAlign w:val="center"/>
          </w:tcPr>
          <w:p w14:paraId="61675AF8"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7</w:t>
            </w:r>
          </w:p>
        </w:tc>
        <w:tc>
          <w:tcPr>
            <w:tcW w:w="3300" w:type="dxa"/>
            <w:vAlign w:val="center"/>
          </w:tcPr>
          <w:p w14:paraId="5519C7EA"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liblinear</w:t>
            </w:r>
          </w:p>
        </w:tc>
        <w:tc>
          <w:tcPr>
            <w:tcW w:w="2370" w:type="dxa"/>
            <w:vAlign w:val="center"/>
          </w:tcPr>
          <w:p w14:paraId="59174475"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10,0</w:t>
            </w:r>
          </w:p>
        </w:tc>
        <w:tc>
          <w:tcPr>
            <w:tcW w:w="2500" w:type="dxa"/>
            <w:vAlign w:val="center"/>
          </w:tcPr>
          <w:p w14:paraId="6CAA1E48"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l1</w:t>
            </w:r>
          </w:p>
        </w:tc>
      </w:tr>
      <w:tr w:rsidR="000D465F" w:rsidRPr="003B4FA0" w14:paraId="2CE64737" w14:textId="77777777">
        <w:trPr>
          <w:cantSplit/>
          <w:jc w:val="center"/>
        </w:trPr>
        <w:tc>
          <w:tcPr>
            <w:tcW w:w="900" w:type="dxa"/>
            <w:shd w:val="clear" w:color="auto" w:fill="F2F5F7"/>
            <w:vAlign w:val="center"/>
          </w:tcPr>
          <w:p w14:paraId="46AEE861"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w:t>
            </w:r>
          </w:p>
        </w:tc>
        <w:tc>
          <w:tcPr>
            <w:tcW w:w="3300" w:type="dxa"/>
            <w:shd w:val="clear" w:color="auto" w:fill="F2F5F7"/>
            <w:vAlign w:val="center"/>
          </w:tcPr>
          <w:p w14:paraId="3F15A0D0"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liblinear</w:t>
            </w:r>
          </w:p>
        </w:tc>
        <w:tc>
          <w:tcPr>
            <w:tcW w:w="2370" w:type="dxa"/>
            <w:shd w:val="clear" w:color="auto" w:fill="F2F5F7"/>
            <w:vAlign w:val="center"/>
          </w:tcPr>
          <w:p w14:paraId="3BC721A8"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10,0</w:t>
            </w:r>
          </w:p>
        </w:tc>
        <w:tc>
          <w:tcPr>
            <w:tcW w:w="2500" w:type="dxa"/>
            <w:shd w:val="clear" w:color="auto" w:fill="F2F5F7"/>
            <w:vAlign w:val="center"/>
          </w:tcPr>
          <w:p w14:paraId="6162F88E"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l2</w:t>
            </w:r>
          </w:p>
        </w:tc>
      </w:tr>
      <w:tr w:rsidR="000D465F" w:rsidRPr="003B4FA0" w14:paraId="3F4141B3" w14:textId="77777777">
        <w:trPr>
          <w:cantSplit/>
          <w:jc w:val="center"/>
        </w:trPr>
        <w:tc>
          <w:tcPr>
            <w:tcW w:w="900" w:type="dxa"/>
            <w:vAlign w:val="center"/>
          </w:tcPr>
          <w:p w14:paraId="1946C47A"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9</w:t>
            </w:r>
          </w:p>
        </w:tc>
        <w:tc>
          <w:tcPr>
            <w:tcW w:w="3300" w:type="dxa"/>
            <w:vAlign w:val="center"/>
          </w:tcPr>
          <w:p w14:paraId="4AEC3856"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saga</w:t>
            </w:r>
          </w:p>
        </w:tc>
        <w:tc>
          <w:tcPr>
            <w:tcW w:w="2370" w:type="dxa"/>
            <w:vAlign w:val="center"/>
          </w:tcPr>
          <w:p w14:paraId="633A2809"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0,01</w:t>
            </w:r>
          </w:p>
        </w:tc>
        <w:tc>
          <w:tcPr>
            <w:tcW w:w="2500" w:type="dxa"/>
            <w:vAlign w:val="center"/>
          </w:tcPr>
          <w:p w14:paraId="491ED795"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l1</w:t>
            </w:r>
          </w:p>
        </w:tc>
      </w:tr>
      <w:tr w:rsidR="000D465F" w:rsidRPr="003B4FA0" w14:paraId="003348AE" w14:textId="77777777">
        <w:trPr>
          <w:cantSplit/>
          <w:jc w:val="center"/>
        </w:trPr>
        <w:tc>
          <w:tcPr>
            <w:tcW w:w="900" w:type="dxa"/>
            <w:shd w:val="clear" w:color="auto" w:fill="F2F5F7"/>
            <w:vAlign w:val="center"/>
          </w:tcPr>
          <w:p w14:paraId="4582504F"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lastRenderedPageBreak/>
              <w:t>10</w:t>
            </w:r>
          </w:p>
        </w:tc>
        <w:tc>
          <w:tcPr>
            <w:tcW w:w="3300" w:type="dxa"/>
            <w:shd w:val="clear" w:color="auto" w:fill="F2F5F7"/>
            <w:vAlign w:val="center"/>
          </w:tcPr>
          <w:p w14:paraId="334FD033"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saga</w:t>
            </w:r>
          </w:p>
        </w:tc>
        <w:tc>
          <w:tcPr>
            <w:tcW w:w="2370" w:type="dxa"/>
            <w:shd w:val="clear" w:color="auto" w:fill="F2F5F7"/>
            <w:vAlign w:val="center"/>
          </w:tcPr>
          <w:p w14:paraId="17F304C7"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0,01</w:t>
            </w:r>
          </w:p>
        </w:tc>
        <w:tc>
          <w:tcPr>
            <w:tcW w:w="2500" w:type="dxa"/>
            <w:shd w:val="clear" w:color="auto" w:fill="F2F5F7"/>
            <w:vAlign w:val="center"/>
          </w:tcPr>
          <w:p w14:paraId="610B0E5F"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l2</w:t>
            </w:r>
          </w:p>
        </w:tc>
      </w:tr>
      <w:tr w:rsidR="000D465F" w:rsidRPr="003B4FA0" w14:paraId="3C4E11C9" w14:textId="77777777">
        <w:trPr>
          <w:cantSplit/>
          <w:jc w:val="center"/>
        </w:trPr>
        <w:tc>
          <w:tcPr>
            <w:tcW w:w="900" w:type="dxa"/>
            <w:vAlign w:val="center"/>
          </w:tcPr>
          <w:p w14:paraId="4A77D97B"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11</w:t>
            </w:r>
          </w:p>
        </w:tc>
        <w:tc>
          <w:tcPr>
            <w:tcW w:w="3300" w:type="dxa"/>
            <w:vAlign w:val="center"/>
          </w:tcPr>
          <w:p w14:paraId="72DF2C35"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saga</w:t>
            </w:r>
          </w:p>
        </w:tc>
        <w:tc>
          <w:tcPr>
            <w:tcW w:w="2370" w:type="dxa"/>
            <w:vAlign w:val="center"/>
          </w:tcPr>
          <w:p w14:paraId="76AFE463"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0,1</w:t>
            </w:r>
          </w:p>
        </w:tc>
        <w:tc>
          <w:tcPr>
            <w:tcW w:w="2500" w:type="dxa"/>
            <w:vAlign w:val="center"/>
          </w:tcPr>
          <w:p w14:paraId="54D9A2F9"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l1</w:t>
            </w:r>
          </w:p>
        </w:tc>
      </w:tr>
      <w:tr w:rsidR="000D465F" w:rsidRPr="003B4FA0" w14:paraId="1C4CE187" w14:textId="77777777">
        <w:trPr>
          <w:cantSplit/>
          <w:jc w:val="center"/>
        </w:trPr>
        <w:tc>
          <w:tcPr>
            <w:tcW w:w="900" w:type="dxa"/>
            <w:shd w:val="clear" w:color="auto" w:fill="F2F5F7"/>
            <w:vAlign w:val="center"/>
          </w:tcPr>
          <w:p w14:paraId="1A0D1201"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12</w:t>
            </w:r>
          </w:p>
        </w:tc>
        <w:tc>
          <w:tcPr>
            <w:tcW w:w="3300" w:type="dxa"/>
            <w:shd w:val="clear" w:color="auto" w:fill="F2F5F7"/>
            <w:vAlign w:val="center"/>
          </w:tcPr>
          <w:p w14:paraId="02787CDF"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saga</w:t>
            </w:r>
          </w:p>
        </w:tc>
        <w:tc>
          <w:tcPr>
            <w:tcW w:w="2370" w:type="dxa"/>
            <w:shd w:val="clear" w:color="auto" w:fill="F2F5F7"/>
            <w:vAlign w:val="center"/>
          </w:tcPr>
          <w:p w14:paraId="635B1595"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0,1</w:t>
            </w:r>
          </w:p>
        </w:tc>
        <w:tc>
          <w:tcPr>
            <w:tcW w:w="2500" w:type="dxa"/>
            <w:shd w:val="clear" w:color="auto" w:fill="F2F5F7"/>
            <w:vAlign w:val="center"/>
          </w:tcPr>
          <w:p w14:paraId="3857D32B"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l2</w:t>
            </w:r>
          </w:p>
        </w:tc>
      </w:tr>
      <w:tr w:rsidR="000D465F" w:rsidRPr="003B4FA0" w14:paraId="6A940377" w14:textId="77777777">
        <w:trPr>
          <w:cantSplit/>
          <w:jc w:val="center"/>
        </w:trPr>
        <w:tc>
          <w:tcPr>
            <w:tcW w:w="900" w:type="dxa"/>
            <w:vAlign w:val="center"/>
          </w:tcPr>
          <w:p w14:paraId="4C74C7C4"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13</w:t>
            </w:r>
          </w:p>
        </w:tc>
        <w:tc>
          <w:tcPr>
            <w:tcW w:w="3300" w:type="dxa"/>
            <w:vAlign w:val="center"/>
          </w:tcPr>
          <w:p w14:paraId="37208E3C"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saga</w:t>
            </w:r>
          </w:p>
        </w:tc>
        <w:tc>
          <w:tcPr>
            <w:tcW w:w="2370" w:type="dxa"/>
            <w:vAlign w:val="center"/>
          </w:tcPr>
          <w:p w14:paraId="76FD5A14"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w:t>
            </w:r>
          </w:p>
        </w:tc>
        <w:tc>
          <w:tcPr>
            <w:tcW w:w="2500" w:type="dxa"/>
            <w:vAlign w:val="center"/>
          </w:tcPr>
          <w:p w14:paraId="707599A3"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l1</w:t>
            </w:r>
          </w:p>
        </w:tc>
      </w:tr>
      <w:tr w:rsidR="000D465F" w:rsidRPr="003B4FA0" w14:paraId="061B4620" w14:textId="77777777">
        <w:trPr>
          <w:cantSplit/>
          <w:jc w:val="center"/>
        </w:trPr>
        <w:tc>
          <w:tcPr>
            <w:tcW w:w="900" w:type="dxa"/>
            <w:shd w:val="clear" w:color="auto" w:fill="F2F5F7"/>
            <w:vAlign w:val="center"/>
          </w:tcPr>
          <w:p w14:paraId="4B55D2CF"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14</w:t>
            </w:r>
          </w:p>
        </w:tc>
        <w:tc>
          <w:tcPr>
            <w:tcW w:w="3300" w:type="dxa"/>
            <w:shd w:val="clear" w:color="auto" w:fill="F2F5F7"/>
            <w:vAlign w:val="center"/>
          </w:tcPr>
          <w:p w14:paraId="36851C3A"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saga</w:t>
            </w:r>
          </w:p>
        </w:tc>
        <w:tc>
          <w:tcPr>
            <w:tcW w:w="2370" w:type="dxa"/>
            <w:shd w:val="clear" w:color="auto" w:fill="F2F5F7"/>
            <w:vAlign w:val="center"/>
          </w:tcPr>
          <w:p w14:paraId="2B98AC6C"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w:t>
            </w:r>
          </w:p>
        </w:tc>
        <w:tc>
          <w:tcPr>
            <w:tcW w:w="2500" w:type="dxa"/>
            <w:shd w:val="clear" w:color="auto" w:fill="F2F5F7"/>
            <w:vAlign w:val="center"/>
          </w:tcPr>
          <w:p w14:paraId="1B1B6C6D"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l2</w:t>
            </w:r>
          </w:p>
        </w:tc>
      </w:tr>
      <w:tr w:rsidR="000D465F" w:rsidRPr="003B4FA0" w14:paraId="46D68449" w14:textId="77777777">
        <w:trPr>
          <w:cantSplit/>
          <w:jc w:val="center"/>
        </w:trPr>
        <w:tc>
          <w:tcPr>
            <w:tcW w:w="900" w:type="dxa"/>
            <w:vAlign w:val="center"/>
          </w:tcPr>
          <w:p w14:paraId="5F5DF9C3"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15</w:t>
            </w:r>
          </w:p>
        </w:tc>
        <w:tc>
          <w:tcPr>
            <w:tcW w:w="3300" w:type="dxa"/>
            <w:vAlign w:val="center"/>
          </w:tcPr>
          <w:p w14:paraId="33439A43"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saga</w:t>
            </w:r>
          </w:p>
        </w:tc>
        <w:tc>
          <w:tcPr>
            <w:tcW w:w="2370" w:type="dxa"/>
            <w:vAlign w:val="center"/>
          </w:tcPr>
          <w:p w14:paraId="4381CFCF"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10,0</w:t>
            </w:r>
          </w:p>
        </w:tc>
        <w:tc>
          <w:tcPr>
            <w:tcW w:w="2500" w:type="dxa"/>
            <w:vAlign w:val="center"/>
          </w:tcPr>
          <w:p w14:paraId="660E1F60"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l1</w:t>
            </w:r>
          </w:p>
        </w:tc>
      </w:tr>
      <w:tr w:rsidR="000D465F" w:rsidRPr="003B4FA0" w14:paraId="7D7D66A8" w14:textId="77777777">
        <w:trPr>
          <w:cantSplit/>
          <w:jc w:val="center"/>
        </w:trPr>
        <w:tc>
          <w:tcPr>
            <w:tcW w:w="900" w:type="dxa"/>
            <w:shd w:val="clear" w:color="auto" w:fill="F2F5F7"/>
            <w:vAlign w:val="center"/>
          </w:tcPr>
          <w:p w14:paraId="2E9DB944"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16</w:t>
            </w:r>
          </w:p>
        </w:tc>
        <w:tc>
          <w:tcPr>
            <w:tcW w:w="3300" w:type="dxa"/>
            <w:shd w:val="clear" w:color="auto" w:fill="F2F5F7"/>
            <w:vAlign w:val="center"/>
          </w:tcPr>
          <w:p w14:paraId="73D929E3"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saga</w:t>
            </w:r>
          </w:p>
        </w:tc>
        <w:tc>
          <w:tcPr>
            <w:tcW w:w="2370" w:type="dxa"/>
            <w:shd w:val="clear" w:color="auto" w:fill="F2F5F7"/>
            <w:vAlign w:val="center"/>
          </w:tcPr>
          <w:p w14:paraId="6D28CE8A"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10,0</w:t>
            </w:r>
          </w:p>
        </w:tc>
        <w:tc>
          <w:tcPr>
            <w:tcW w:w="2500" w:type="dxa"/>
            <w:shd w:val="clear" w:color="auto" w:fill="F2F5F7"/>
            <w:vAlign w:val="center"/>
          </w:tcPr>
          <w:p w14:paraId="518885AF"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l2</w:t>
            </w:r>
          </w:p>
        </w:tc>
      </w:tr>
    </w:tbl>
    <w:p w14:paraId="4ED8444D" w14:textId="77777777" w:rsidR="000D465F" w:rsidRPr="003B4FA0" w:rsidRDefault="000D465F"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nhóm liệt kê từ product(solvers, c_values, penalties) của notebook; chưa chạy Grid Search.</w:t>
      </w:r>
    </w:p>
    <w:p w14:paraId="59C10ED2"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Nếu mở rộng thêm tham số hoặc thay bộ giải, cần kiểm tra lại tính hợp lệ của từng kết hợp trước khi nhân số lượng. Phép đếm tích chỉ áp dụng trực tiếp khi mọi kết hợp trong các nhóm lựa chọn đều được phép. Ngoài ra, một cấu hình có thể cần nhiều lần huấn luyện khi đánh giá chéo, nên 16 cấu hình không luôn đồng nghĩa đúng 16 lần fit trong một quy trình tìm kiếm thực tế.</w:t>
      </w:r>
    </w:p>
    <w:p w14:paraId="5E6267C0" w14:textId="77777777" w:rsidR="000D465F" w:rsidRPr="003B4FA0" w:rsidRDefault="000D465F" w:rsidP="000D0C83">
      <w:pPr>
        <w:pStyle w:val="Heading3"/>
      </w:pPr>
      <w:r w:rsidRPr="003B4FA0">
        <w:t>5.3.3. Tổng hợp kết quả và đánh giá quy mô thử nghiệm</w:t>
      </w:r>
    </w:p>
    <w:p w14:paraId="00332C50" w14:textId="77777777" w:rsidR="000D465F" w:rsidRPr="003B4FA0" w:rsidRDefault="000D465F" w:rsidP="0041310F">
      <w:pPr>
        <w:keepNext/>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Bảng 5.3. Ba không gian lựa chọn được tính trong notebook</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4970"/>
        <w:gridCol w:w="2100"/>
        <w:gridCol w:w="2000"/>
      </w:tblGrid>
      <w:tr w:rsidR="000D465F" w:rsidRPr="003B4FA0" w14:paraId="42853031" w14:textId="77777777">
        <w:trPr>
          <w:cantSplit/>
          <w:tblHeader/>
          <w:jc w:val="center"/>
        </w:trPr>
        <w:tc>
          <w:tcPr>
            <w:tcW w:w="4970" w:type="dxa"/>
            <w:shd w:val="clear" w:color="auto" w:fill="24475D"/>
            <w:vAlign w:val="center"/>
          </w:tcPr>
          <w:p w14:paraId="46379A55" w14:textId="77777777" w:rsidR="000D465F" w:rsidRPr="003B4FA0" w:rsidRDefault="000D465F"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Bài toán đếm</w:t>
            </w:r>
          </w:p>
        </w:tc>
        <w:tc>
          <w:tcPr>
            <w:tcW w:w="2100" w:type="dxa"/>
            <w:shd w:val="clear" w:color="auto" w:fill="24475D"/>
            <w:vAlign w:val="center"/>
          </w:tcPr>
          <w:p w14:paraId="5E287B3B" w14:textId="77777777" w:rsidR="000D465F" w:rsidRPr="003B4FA0" w:rsidRDefault="000D465F"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Công thức</w:t>
            </w:r>
          </w:p>
        </w:tc>
        <w:tc>
          <w:tcPr>
            <w:tcW w:w="2000" w:type="dxa"/>
            <w:shd w:val="clear" w:color="auto" w:fill="24475D"/>
            <w:vAlign w:val="center"/>
          </w:tcPr>
          <w:p w14:paraId="520C722E" w14:textId="77777777" w:rsidR="000D465F" w:rsidRPr="003B4FA0" w:rsidRDefault="000D465F"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Số phương án</w:t>
            </w:r>
          </w:p>
        </w:tc>
      </w:tr>
      <w:tr w:rsidR="000D465F" w:rsidRPr="003B4FA0" w14:paraId="3690F473" w14:textId="77777777">
        <w:trPr>
          <w:cantSplit/>
          <w:jc w:val="center"/>
        </w:trPr>
        <w:tc>
          <w:tcPr>
            <w:tcW w:w="4970" w:type="dxa"/>
            <w:vAlign w:val="center"/>
          </w:tcPr>
          <w:p w14:paraId="0A96ADB5"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Chọn đúng 5 trong 21 cột</w:t>
            </w:r>
          </w:p>
        </w:tc>
        <w:tc>
          <w:tcPr>
            <w:tcW w:w="2100" w:type="dxa"/>
            <w:vAlign w:val="center"/>
          </w:tcPr>
          <w:p w14:paraId="5192AD6E"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C(21, 5)</w:t>
            </w:r>
          </w:p>
        </w:tc>
        <w:tc>
          <w:tcPr>
            <w:tcW w:w="2000" w:type="dxa"/>
            <w:vAlign w:val="center"/>
          </w:tcPr>
          <w:p w14:paraId="0314230A"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20.349</w:t>
            </w:r>
          </w:p>
        </w:tc>
      </w:tr>
      <w:tr w:rsidR="000D465F" w:rsidRPr="003B4FA0" w14:paraId="3D7F88A7" w14:textId="77777777">
        <w:trPr>
          <w:cantSplit/>
          <w:jc w:val="center"/>
        </w:trPr>
        <w:tc>
          <w:tcPr>
            <w:tcW w:w="4970" w:type="dxa"/>
            <w:shd w:val="clear" w:color="auto" w:fill="F2F5F7"/>
            <w:vAlign w:val="center"/>
          </w:tcPr>
          <w:p w14:paraId="71FEB3FF"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Chọn tập con không rỗng của 21 cột</w:t>
            </w:r>
          </w:p>
        </w:tc>
        <w:tc>
          <w:tcPr>
            <w:tcW w:w="2100" w:type="dxa"/>
            <w:shd w:val="clear" w:color="auto" w:fill="F2F5F7"/>
            <w:vAlign w:val="center"/>
          </w:tcPr>
          <w:p w14:paraId="534C34C6"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2²¹ − 1</w:t>
            </w:r>
          </w:p>
        </w:tc>
        <w:tc>
          <w:tcPr>
            <w:tcW w:w="2000" w:type="dxa"/>
            <w:shd w:val="clear" w:color="auto" w:fill="F2F5F7"/>
            <w:vAlign w:val="center"/>
          </w:tcPr>
          <w:p w14:paraId="2D916294"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2.097.151</w:t>
            </w:r>
          </w:p>
        </w:tc>
      </w:tr>
      <w:tr w:rsidR="000D465F" w:rsidRPr="003B4FA0" w14:paraId="1934755E" w14:textId="77777777">
        <w:trPr>
          <w:cantSplit/>
          <w:jc w:val="center"/>
        </w:trPr>
        <w:tc>
          <w:tcPr>
            <w:tcW w:w="4970" w:type="dxa"/>
            <w:vAlign w:val="center"/>
          </w:tcPr>
          <w:p w14:paraId="60AA540B"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Chọn bộ giải, C và loại phạt</w:t>
            </w:r>
          </w:p>
        </w:tc>
        <w:tc>
          <w:tcPr>
            <w:tcW w:w="2100" w:type="dxa"/>
            <w:vAlign w:val="center"/>
          </w:tcPr>
          <w:p w14:paraId="016720FD"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2 × 4 × 2</w:t>
            </w:r>
          </w:p>
        </w:tc>
        <w:tc>
          <w:tcPr>
            <w:tcW w:w="2000" w:type="dxa"/>
            <w:vAlign w:val="center"/>
          </w:tcPr>
          <w:p w14:paraId="6C69281B"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16</w:t>
            </w:r>
          </w:p>
        </w:tc>
      </w:tr>
    </w:tbl>
    <w:p w14:paraId="0C876933" w14:textId="77777777" w:rsidR="000D465F" w:rsidRPr="003B4FA0" w:rsidRDefault="000D465F"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kết quả ô mã tính không gian lựa chọn ở Phần C, mục 1.2.</w:t>
      </w:r>
    </w:p>
    <w:p w14:paraId="41DB7908"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Ba dòng của Bảng 5.3 được đếm riêng. Notebook chưa kết hợp mỗi tập đặc trưng với cả 16 cấu hình rồi tiến hành tìm kiếm. Về thực hành, số phương án cho thấy cần xác định ngân sách thử nghiệm và tiêu chí đánh giá trước khi mở rộng tìm kiếm, thay vì mặc định thử toàn bộ.</w:t>
      </w:r>
    </w:p>
    <w:p w14:paraId="1BBF07E4" w14:textId="77777777" w:rsidR="000D465F" w:rsidRPr="003B4FA0" w:rsidRDefault="000D465F"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lastRenderedPageBreak/>
        <w:t>[CHÈN HÌNH 5.1 TẠI ĐÂY — Kết quả tính không gian lựa chọn]</w:t>
      </w:r>
    </w:p>
    <w:p w14:paraId="0A9E8375" w14:textId="77777777" w:rsidR="000D465F" w:rsidRPr="003B4FA0" w:rsidRDefault="000D465F"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C, mục 1.2; ô mã chỉ số 106 trong notebooks/notebook.ipynb (đếm từ 0, không phải số In[...]).</w:t>
      </w:r>
    </w:p>
    <w:p w14:paraId="7E25D9DF" w14:textId="77777777" w:rsidR="000D465F" w:rsidRPr="003B4FA0" w:rsidRDefault="000D465F"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Chụp đầu ra có đủ 20,349 phương án chọn 5 cột, 2,097,151 tập con và phép tính 2 × 4 × 2 = 16. Giữ dòng ghi rõ đây chỉ là phép đếm, chưa chạy Grid Search. Dấu phẩy phân tách hàng nghìn trong output tương ứng dấu chấm trong báo cáo. Thay khối hướng dẫn này bằng hình và giữ chú thích bên dưới.</w:t>
      </w:r>
    </w:p>
    <w:p w14:paraId="0D242CF6" w14:textId="77777777" w:rsidR="000D465F" w:rsidRPr="003B4FA0" w:rsidRDefault="000D465F"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5.1. Số phương án lựa chọn đặc trưng và cấu hình siêu tham số. Nguồn: notebook của nhóm.</w:t>
      </w:r>
    </w:p>
    <w:p w14:paraId="3FDD910A" w14:textId="77777777" w:rsidR="000D465F" w:rsidRPr="003B4FA0" w:rsidRDefault="000D465F" w:rsidP="000D0C83">
      <w:pPr>
        <w:pStyle w:val="Heading2"/>
      </w:pPr>
      <w:r w:rsidRPr="003B4FA0">
        <w:t>5.4. Khảo sát tương quan giữa các đặc trưng định lượng</w:t>
      </w:r>
    </w:p>
    <w:p w14:paraId="321204E6" w14:textId="77777777" w:rsidR="000D465F" w:rsidRPr="003B4FA0" w:rsidRDefault="000D465F" w:rsidP="000D0C83">
      <w:pPr>
        <w:pStyle w:val="Heading3"/>
      </w:pPr>
      <w:r w:rsidRPr="003B4FA0">
        <w:t>5.4.1. Chọn biến và xây dựng ma trận tương quan</w:t>
      </w:r>
    </w:p>
    <w:p w14:paraId="7852C457"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Sau khi nhận diện quy mô tìm kiếm, nhóm khảo sát tương quan để tìm các cặp có thể chứa một phần thông tin trùng lặp. Notebook chọn 14 biến định lượng như Bảng 5.4 và gọi df[num_cols_for_corr].corr(). Phương pháp mặc định được sử dụng là tương quan Pearson. Các giá trị lấy từ bảng đã điền khuyết và xử lý miền giá trị theo Chương 3.</w:t>
      </w:r>
    </w:p>
    <w:p w14:paraId="1A43472D" w14:textId="77777777" w:rsidR="000D465F" w:rsidRPr="003B4FA0" w:rsidRDefault="000D465F" w:rsidP="0041310F">
      <w:pPr>
        <w:keepNext/>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Bảng 5.4. Phạm vi 14 biến dùng cho heatmap Pearson</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2700"/>
        <w:gridCol w:w="5270"/>
        <w:gridCol w:w="1100"/>
      </w:tblGrid>
      <w:tr w:rsidR="000D465F" w:rsidRPr="003B4FA0" w14:paraId="650136D1" w14:textId="77777777">
        <w:trPr>
          <w:cantSplit/>
          <w:tblHeader/>
          <w:jc w:val="center"/>
        </w:trPr>
        <w:tc>
          <w:tcPr>
            <w:tcW w:w="2700" w:type="dxa"/>
            <w:shd w:val="clear" w:color="auto" w:fill="24475D"/>
            <w:vAlign w:val="center"/>
          </w:tcPr>
          <w:p w14:paraId="220E4FB5" w14:textId="77777777" w:rsidR="000D465F" w:rsidRPr="003B4FA0" w:rsidRDefault="000D465F"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Nhóm mô tả</w:t>
            </w:r>
          </w:p>
        </w:tc>
        <w:tc>
          <w:tcPr>
            <w:tcW w:w="5270" w:type="dxa"/>
            <w:shd w:val="clear" w:color="auto" w:fill="24475D"/>
            <w:vAlign w:val="center"/>
          </w:tcPr>
          <w:p w14:paraId="1A149BBD" w14:textId="77777777" w:rsidR="000D465F" w:rsidRPr="003B4FA0" w:rsidRDefault="000D465F"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Các biến được đưa vào ma trận</w:t>
            </w:r>
          </w:p>
        </w:tc>
        <w:tc>
          <w:tcPr>
            <w:tcW w:w="1100" w:type="dxa"/>
            <w:shd w:val="clear" w:color="auto" w:fill="24475D"/>
            <w:vAlign w:val="center"/>
          </w:tcPr>
          <w:p w14:paraId="23A751FE" w14:textId="77777777" w:rsidR="000D465F" w:rsidRPr="003B4FA0" w:rsidRDefault="000D465F"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Số biến</w:t>
            </w:r>
          </w:p>
        </w:tc>
      </w:tr>
      <w:tr w:rsidR="000D465F" w:rsidRPr="003B4FA0" w14:paraId="21D44014" w14:textId="77777777">
        <w:trPr>
          <w:cantSplit/>
          <w:jc w:val="center"/>
        </w:trPr>
        <w:tc>
          <w:tcPr>
            <w:tcW w:w="2700" w:type="dxa"/>
            <w:vAlign w:val="center"/>
          </w:tcPr>
          <w:p w14:paraId="7AA0DCF1"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Cá nhân và hộ gia đình</w:t>
            </w:r>
          </w:p>
        </w:tc>
        <w:tc>
          <w:tcPr>
            <w:tcW w:w="5270" w:type="dxa"/>
            <w:vAlign w:val="center"/>
          </w:tcPr>
          <w:p w14:paraId="084914C5"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Age; Family_Income; Household_Size</w:t>
            </w:r>
          </w:p>
        </w:tc>
        <w:tc>
          <w:tcPr>
            <w:tcW w:w="1100" w:type="dxa"/>
            <w:vAlign w:val="center"/>
          </w:tcPr>
          <w:p w14:paraId="76AE8FEC"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w:t>
            </w:r>
          </w:p>
        </w:tc>
      </w:tr>
      <w:tr w:rsidR="000D465F" w:rsidRPr="003B4FA0" w14:paraId="74764904" w14:textId="77777777">
        <w:trPr>
          <w:cantSplit/>
          <w:jc w:val="center"/>
        </w:trPr>
        <w:tc>
          <w:tcPr>
            <w:tcW w:w="2700" w:type="dxa"/>
            <w:shd w:val="clear" w:color="auto" w:fill="F2F5F7"/>
            <w:vAlign w:val="center"/>
          </w:tcPr>
          <w:p w14:paraId="66AB161B"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Học phí và học kỳ</w:t>
            </w:r>
          </w:p>
        </w:tc>
        <w:tc>
          <w:tcPr>
            <w:tcW w:w="5270" w:type="dxa"/>
            <w:shd w:val="clear" w:color="auto" w:fill="F2F5F7"/>
            <w:vAlign w:val="center"/>
          </w:tcPr>
          <w:p w14:paraId="4C7BF7A7"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Tuition_Base; Semester; Course_Load</w:t>
            </w:r>
          </w:p>
        </w:tc>
        <w:tc>
          <w:tcPr>
            <w:tcW w:w="1100" w:type="dxa"/>
            <w:shd w:val="clear" w:color="auto" w:fill="F2F5F7"/>
            <w:vAlign w:val="center"/>
          </w:tcPr>
          <w:p w14:paraId="4AD8A672"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w:t>
            </w:r>
          </w:p>
        </w:tc>
      </w:tr>
      <w:tr w:rsidR="000D465F" w:rsidRPr="003B4FA0" w14:paraId="270ED676" w14:textId="77777777">
        <w:trPr>
          <w:cantSplit/>
          <w:jc w:val="center"/>
        </w:trPr>
        <w:tc>
          <w:tcPr>
            <w:tcW w:w="2700" w:type="dxa"/>
            <w:vAlign w:val="center"/>
          </w:tcPr>
          <w:p w14:paraId="78DC03FA"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Công việc và chi phí phát sinh</w:t>
            </w:r>
          </w:p>
        </w:tc>
        <w:tc>
          <w:tcPr>
            <w:tcW w:w="5270" w:type="dxa"/>
            <w:vAlign w:val="center"/>
          </w:tcPr>
          <w:p w14:paraId="2B9192D2"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Work_Hours; Emergency_Expense</w:t>
            </w:r>
          </w:p>
        </w:tc>
        <w:tc>
          <w:tcPr>
            <w:tcW w:w="1100" w:type="dxa"/>
            <w:vAlign w:val="center"/>
          </w:tcPr>
          <w:p w14:paraId="0ABA45A7"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w:t>
            </w:r>
          </w:p>
        </w:tc>
      </w:tr>
      <w:tr w:rsidR="000D465F" w:rsidRPr="003B4FA0" w14:paraId="4F23139F" w14:textId="77777777">
        <w:trPr>
          <w:cantSplit/>
          <w:jc w:val="center"/>
        </w:trPr>
        <w:tc>
          <w:tcPr>
            <w:tcW w:w="2700" w:type="dxa"/>
            <w:shd w:val="clear" w:color="auto" w:fill="F2F5F7"/>
            <w:vAlign w:val="center"/>
          </w:tcPr>
          <w:p w14:paraId="7F462895"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Kết quả và hoạt động học tập</w:t>
            </w:r>
          </w:p>
        </w:tc>
        <w:tc>
          <w:tcPr>
            <w:tcW w:w="5270" w:type="dxa"/>
            <w:shd w:val="clear" w:color="auto" w:fill="F2F5F7"/>
            <w:vAlign w:val="center"/>
          </w:tcPr>
          <w:p w14:paraId="418FD36A"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Sem_GPA; Attendance; LMS_Logins; Advising_Visits; Failed_Courses</w:t>
            </w:r>
          </w:p>
        </w:tc>
        <w:tc>
          <w:tcPr>
            <w:tcW w:w="1100" w:type="dxa"/>
            <w:shd w:val="clear" w:color="auto" w:fill="F2F5F7"/>
            <w:vAlign w:val="center"/>
          </w:tcPr>
          <w:p w14:paraId="45AE69F1"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5</w:t>
            </w:r>
          </w:p>
        </w:tc>
      </w:tr>
      <w:tr w:rsidR="000D465F" w:rsidRPr="003B4FA0" w14:paraId="73684A2A" w14:textId="77777777">
        <w:trPr>
          <w:cantSplit/>
          <w:jc w:val="center"/>
        </w:trPr>
        <w:tc>
          <w:tcPr>
            <w:tcW w:w="2700" w:type="dxa"/>
            <w:vAlign w:val="center"/>
          </w:tcPr>
          <w:p w14:paraId="0FB4A922"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Áp lực tài chính</w:t>
            </w:r>
          </w:p>
        </w:tc>
        <w:tc>
          <w:tcPr>
            <w:tcW w:w="5270" w:type="dxa"/>
            <w:vAlign w:val="center"/>
          </w:tcPr>
          <w:p w14:paraId="20C9462F"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Financial_Stress</w:t>
            </w:r>
          </w:p>
        </w:tc>
        <w:tc>
          <w:tcPr>
            <w:tcW w:w="1100" w:type="dxa"/>
            <w:vAlign w:val="center"/>
          </w:tcPr>
          <w:p w14:paraId="649641D4"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w:t>
            </w:r>
          </w:p>
        </w:tc>
      </w:tr>
    </w:tbl>
    <w:p w14:paraId="02F21989" w14:textId="77777777" w:rsidR="000D465F" w:rsidRPr="003B4FA0" w:rsidRDefault="000D465F"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danh sách num_cols_for_corr trong Phần C, mục 2 của notebook.</w:t>
      </w:r>
    </w:p>
    <w:p w14:paraId="1CCA3C04"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 xml:space="preserve">Bảy cột còn lại của X gồm First_Generation, Scholarship và năm cột giả của Gender, Housing_Status không được đưa vào heatmap này. Đây là lựa chọn phạm vi để bảng dễ diễn giải; biến nhị phân vẫn có thể tính Pearson nếu có biến thiên. Nhãn </w:t>
      </w:r>
      <w:r w:rsidRPr="003B4FA0">
        <w:rPr>
          <w:rFonts w:ascii="Times New Roman" w:eastAsia="Times New Roman" w:hAnsi="Times New Roman" w:cs="Times New Roman"/>
          <w:color w:val="000000"/>
          <w:sz w:val="26"/>
          <w:szCs w:val="26"/>
          <w:lang w:val="vi-VN"/>
        </w:rPr>
        <w:lastRenderedPageBreak/>
        <w:t>Target_Dropout_Next_Sem cũng không có trong ma trận, vì mục đích hiện tại là xem liên hệ giữa các đặc trưng đầu vào.</w:t>
      </w:r>
    </w:p>
    <w:p w14:paraId="156D357B" w14:textId="77777777" w:rsidR="000D465F" w:rsidRPr="003B4FA0" w:rsidRDefault="00000000" w:rsidP="0041310F">
      <w:pPr>
        <w:keepLines/>
        <w:spacing w:before="80" w:after="100" w:line="360" w:lineRule="auto"/>
        <w:jc w:val="center"/>
        <w:rPr>
          <w:rFonts w:ascii="Times New Roman" w:eastAsia="Times New Roman" w:hAnsi="Times New Roman" w:cs="Times New Roman"/>
          <w:sz w:val="25"/>
          <w:szCs w:val="25"/>
        </w:rPr>
      </w:pPr>
      <m:oMathPara>
        <m:oMathParaPr>
          <m:jc m:val="center"/>
        </m:oMathParaPr>
        <m:oMath>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r</m:t>
              </m:r>
            </m:e>
            <m:sub>
              <m:r>
                <w:rPr>
                  <w:rFonts w:ascii="Cambria Math" w:eastAsia="Times New Roman" w:hAnsi="Cambria Math" w:cs="Times New Roman"/>
                  <w:sz w:val="25"/>
                  <w:szCs w:val="25"/>
                </w:rPr>
                <m:t>xy</m:t>
              </m:r>
            </m:sub>
          </m:sSub>
          <m:r>
            <m:rPr>
              <m:sty m:val="p"/>
            </m:rPr>
            <w:rPr>
              <w:rFonts w:ascii="Cambria Math" w:eastAsia="Times New Roman" w:hAnsi="Cambria Math" w:cs="Times New Roman"/>
              <w:sz w:val="25"/>
              <w:szCs w:val="25"/>
            </w:rPr>
            <m:t xml:space="preserve"> = </m:t>
          </m:r>
          <m:f>
            <m:fPr>
              <m:ctrlPr>
                <w:rPr>
                  <w:rFonts w:ascii="Cambria Math" w:eastAsia="Times New Roman" w:hAnsi="Cambria Math" w:cs="Times New Roman"/>
                  <w:sz w:val="25"/>
                  <w:szCs w:val="25"/>
                </w:rPr>
              </m:ctrlPr>
            </m:fPr>
            <m:num>
              <m:nary>
                <m:naryPr>
                  <m:chr m:val="∑"/>
                  <m:limLoc m:val="undOvr"/>
                  <m:grow m:val="1"/>
                  <m:ctrlPr>
                    <w:rPr>
                      <w:rFonts w:ascii="Cambria Math" w:eastAsia="Times New Roman" w:hAnsi="Cambria Math" w:cs="Times New Roman"/>
                      <w:sz w:val="25"/>
                      <w:szCs w:val="25"/>
                    </w:rPr>
                  </m:ctrlPr>
                </m:naryPr>
                <m:sub>
                  <m:r>
                    <w:rPr>
                      <w:rFonts w:ascii="Cambria Math" w:eastAsia="Times New Roman" w:hAnsi="Cambria Math" w:cs="Times New Roman"/>
                      <w:sz w:val="25"/>
                      <w:szCs w:val="25"/>
                    </w:rPr>
                    <m:t>i</m:t>
                  </m:r>
                  <m:r>
                    <m:rPr>
                      <m:sty m:val="p"/>
                    </m:rPr>
                    <w:rPr>
                      <w:rFonts w:ascii="Cambria Math" w:eastAsia="Times New Roman" w:hAnsi="Cambria Math" w:cs="Times New Roman"/>
                      <w:sz w:val="25"/>
                      <w:szCs w:val="25"/>
                    </w:rPr>
                    <m:t>=1</m:t>
                  </m:r>
                </m:sub>
                <m:sup>
                  <m:r>
                    <w:rPr>
                      <w:rFonts w:ascii="Cambria Math" w:eastAsia="Times New Roman" w:hAnsi="Cambria Math" w:cs="Times New Roman"/>
                      <w:sz w:val="25"/>
                      <w:szCs w:val="25"/>
                    </w:rPr>
                    <m:t>m</m:t>
                  </m:r>
                </m:sup>
                <m:e>
                  <m:d>
                    <m:dPr>
                      <m:ctrlPr>
                        <w:rPr>
                          <w:rFonts w:ascii="Cambria Math" w:eastAsia="Times New Roman" w:hAnsi="Cambria Math" w:cs="Times New Roman"/>
                          <w:sz w:val="25"/>
                          <w:szCs w:val="25"/>
                        </w:rPr>
                      </m:ctrlPr>
                    </m:dPr>
                    <m:e>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x</m:t>
                          </m:r>
                        </m:e>
                        <m:sub>
                          <m:r>
                            <w:rPr>
                              <w:rFonts w:ascii="Cambria Math" w:eastAsia="Times New Roman" w:hAnsi="Cambria Math" w:cs="Times New Roman"/>
                              <w:sz w:val="25"/>
                              <w:szCs w:val="25"/>
                            </w:rPr>
                            <m:t>i</m:t>
                          </m:r>
                        </m:sub>
                      </m:sSub>
                      <m:r>
                        <m:rPr>
                          <m:sty m:val="p"/>
                        </m:rPr>
                        <w:rPr>
                          <w:rFonts w:ascii="Cambria Math" w:eastAsia="Times New Roman" w:hAnsi="Cambria Math" w:cs="Times New Roman"/>
                          <w:sz w:val="25"/>
                          <w:szCs w:val="25"/>
                        </w:rPr>
                        <m:t xml:space="preserve"> - </m:t>
                      </m:r>
                      <m:acc>
                        <m:accPr>
                          <m:chr m:val="̅"/>
                          <m:ctrlPr>
                            <w:rPr>
                              <w:rFonts w:ascii="Cambria Math" w:eastAsia="Times New Roman" w:hAnsi="Cambria Math" w:cs="Times New Roman"/>
                              <w:sz w:val="25"/>
                              <w:szCs w:val="25"/>
                            </w:rPr>
                          </m:ctrlPr>
                        </m:accPr>
                        <m:e>
                          <m:r>
                            <w:rPr>
                              <w:rFonts w:ascii="Cambria Math" w:eastAsia="Times New Roman" w:hAnsi="Cambria Math" w:cs="Times New Roman"/>
                              <w:sz w:val="25"/>
                              <w:szCs w:val="25"/>
                            </w:rPr>
                            <m:t>x</m:t>
                          </m:r>
                        </m:e>
                      </m:acc>
                    </m:e>
                  </m:d>
                  <m:d>
                    <m:dPr>
                      <m:ctrlPr>
                        <w:rPr>
                          <w:rFonts w:ascii="Cambria Math" w:eastAsia="Times New Roman" w:hAnsi="Cambria Math" w:cs="Times New Roman"/>
                          <w:sz w:val="25"/>
                          <w:szCs w:val="25"/>
                        </w:rPr>
                      </m:ctrlPr>
                    </m:dPr>
                    <m:e>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y</m:t>
                          </m:r>
                        </m:e>
                        <m:sub>
                          <m:r>
                            <w:rPr>
                              <w:rFonts w:ascii="Cambria Math" w:eastAsia="Times New Roman" w:hAnsi="Cambria Math" w:cs="Times New Roman"/>
                              <w:sz w:val="25"/>
                              <w:szCs w:val="25"/>
                            </w:rPr>
                            <m:t>i</m:t>
                          </m:r>
                        </m:sub>
                      </m:sSub>
                      <m:r>
                        <m:rPr>
                          <m:sty m:val="p"/>
                        </m:rPr>
                        <w:rPr>
                          <w:rFonts w:ascii="Cambria Math" w:eastAsia="Times New Roman" w:hAnsi="Cambria Math" w:cs="Times New Roman"/>
                          <w:sz w:val="25"/>
                          <w:szCs w:val="25"/>
                        </w:rPr>
                        <m:t xml:space="preserve"> - </m:t>
                      </m:r>
                      <m:acc>
                        <m:accPr>
                          <m:chr m:val="̅"/>
                          <m:ctrlPr>
                            <w:rPr>
                              <w:rFonts w:ascii="Cambria Math" w:eastAsia="Times New Roman" w:hAnsi="Cambria Math" w:cs="Times New Roman"/>
                              <w:sz w:val="25"/>
                              <w:szCs w:val="25"/>
                            </w:rPr>
                          </m:ctrlPr>
                        </m:accPr>
                        <m:e>
                          <m:r>
                            <w:rPr>
                              <w:rFonts w:ascii="Cambria Math" w:eastAsia="Times New Roman" w:hAnsi="Cambria Math" w:cs="Times New Roman"/>
                              <w:sz w:val="25"/>
                              <w:szCs w:val="25"/>
                            </w:rPr>
                            <m:t>y</m:t>
                          </m:r>
                        </m:e>
                      </m:acc>
                    </m:e>
                  </m:d>
                </m:e>
              </m:nary>
            </m:num>
            <m:den>
              <m:rad>
                <m:radPr>
                  <m:degHide m:val="1"/>
                  <m:ctrlPr>
                    <w:rPr>
                      <w:rFonts w:ascii="Cambria Math" w:eastAsia="Times New Roman" w:hAnsi="Cambria Math" w:cs="Times New Roman"/>
                      <w:sz w:val="25"/>
                      <w:szCs w:val="25"/>
                    </w:rPr>
                  </m:ctrlPr>
                </m:radPr>
                <m:deg/>
                <m:e>
                  <m:nary>
                    <m:naryPr>
                      <m:chr m:val="∑"/>
                      <m:limLoc m:val="undOvr"/>
                      <m:grow m:val="1"/>
                      <m:ctrlPr>
                        <w:rPr>
                          <w:rFonts w:ascii="Cambria Math" w:eastAsia="Times New Roman" w:hAnsi="Cambria Math" w:cs="Times New Roman"/>
                          <w:sz w:val="25"/>
                          <w:szCs w:val="25"/>
                        </w:rPr>
                      </m:ctrlPr>
                    </m:naryPr>
                    <m:sub>
                      <m:r>
                        <w:rPr>
                          <w:rFonts w:ascii="Cambria Math" w:eastAsia="Times New Roman" w:hAnsi="Cambria Math" w:cs="Times New Roman"/>
                          <w:sz w:val="25"/>
                          <w:szCs w:val="25"/>
                        </w:rPr>
                        <m:t>i</m:t>
                      </m:r>
                      <m:r>
                        <m:rPr>
                          <m:sty m:val="p"/>
                        </m:rPr>
                        <w:rPr>
                          <w:rFonts w:ascii="Cambria Math" w:eastAsia="Times New Roman" w:hAnsi="Cambria Math" w:cs="Times New Roman"/>
                          <w:sz w:val="25"/>
                          <w:szCs w:val="25"/>
                        </w:rPr>
                        <m:t>=1</m:t>
                      </m:r>
                    </m:sub>
                    <m:sup>
                      <m:r>
                        <w:rPr>
                          <w:rFonts w:ascii="Cambria Math" w:eastAsia="Times New Roman" w:hAnsi="Cambria Math" w:cs="Times New Roman"/>
                          <w:sz w:val="25"/>
                          <w:szCs w:val="25"/>
                        </w:rPr>
                        <m:t>m</m:t>
                      </m:r>
                    </m:sup>
                    <m:e>
                      <m:sSup>
                        <m:sSupPr>
                          <m:ctrlPr>
                            <w:rPr>
                              <w:rFonts w:ascii="Cambria Math" w:eastAsia="Times New Roman" w:hAnsi="Cambria Math" w:cs="Times New Roman"/>
                              <w:sz w:val="25"/>
                              <w:szCs w:val="25"/>
                            </w:rPr>
                          </m:ctrlPr>
                        </m:sSupPr>
                        <m:e>
                          <m:d>
                            <m:dPr>
                              <m:ctrlPr>
                                <w:rPr>
                                  <w:rFonts w:ascii="Cambria Math" w:eastAsia="Times New Roman" w:hAnsi="Cambria Math" w:cs="Times New Roman"/>
                                  <w:sz w:val="25"/>
                                  <w:szCs w:val="25"/>
                                </w:rPr>
                              </m:ctrlPr>
                            </m:dPr>
                            <m:e>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x</m:t>
                                  </m:r>
                                </m:e>
                                <m:sub>
                                  <m:r>
                                    <w:rPr>
                                      <w:rFonts w:ascii="Cambria Math" w:eastAsia="Times New Roman" w:hAnsi="Cambria Math" w:cs="Times New Roman"/>
                                      <w:sz w:val="25"/>
                                      <w:szCs w:val="25"/>
                                    </w:rPr>
                                    <m:t>i</m:t>
                                  </m:r>
                                </m:sub>
                              </m:sSub>
                              <m:r>
                                <m:rPr>
                                  <m:sty m:val="p"/>
                                </m:rPr>
                                <w:rPr>
                                  <w:rFonts w:ascii="Cambria Math" w:eastAsia="Times New Roman" w:hAnsi="Cambria Math" w:cs="Times New Roman"/>
                                  <w:sz w:val="25"/>
                                  <w:szCs w:val="25"/>
                                </w:rPr>
                                <m:t xml:space="preserve"> - </m:t>
                              </m:r>
                              <m:acc>
                                <m:accPr>
                                  <m:chr m:val="̅"/>
                                  <m:ctrlPr>
                                    <w:rPr>
                                      <w:rFonts w:ascii="Cambria Math" w:eastAsia="Times New Roman" w:hAnsi="Cambria Math" w:cs="Times New Roman"/>
                                      <w:sz w:val="25"/>
                                      <w:szCs w:val="25"/>
                                    </w:rPr>
                                  </m:ctrlPr>
                                </m:accPr>
                                <m:e>
                                  <m:r>
                                    <w:rPr>
                                      <w:rFonts w:ascii="Cambria Math" w:eastAsia="Times New Roman" w:hAnsi="Cambria Math" w:cs="Times New Roman"/>
                                      <w:sz w:val="25"/>
                                      <w:szCs w:val="25"/>
                                    </w:rPr>
                                    <m:t>x</m:t>
                                  </m:r>
                                </m:e>
                              </m:acc>
                            </m:e>
                          </m:d>
                        </m:e>
                        <m:sup>
                          <m:r>
                            <m:rPr>
                              <m:sty m:val="p"/>
                            </m:rPr>
                            <w:rPr>
                              <w:rFonts w:ascii="Cambria Math" w:eastAsia="Times New Roman" w:hAnsi="Cambria Math" w:cs="Times New Roman"/>
                              <w:sz w:val="25"/>
                              <w:szCs w:val="25"/>
                            </w:rPr>
                            <m:t>2</m:t>
                          </m:r>
                        </m:sup>
                      </m:sSup>
                    </m:e>
                  </m:nary>
                </m:e>
              </m:rad>
              <m:rad>
                <m:radPr>
                  <m:degHide m:val="1"/>
                  <m:ctrlPr>
                    <w:rPr>
                      <w:rFonts w:ascii="Cambria Math" w:eastAsia="Times New Roman" w:hAnsi="Cambria Math" w:cs="Times New Roman"/>
                      <w:sz w:val="25"/>
                      <w:szCs w:val="25"/>
                    </w:rPr>
                  </m:ctrlPr>
                </m:radPr>
                <m:deg/>
                <m:e>
                  <m:nary>
                    <m:naryPr>
                      <m:chr m:val="∑"/>
                      <m:limLoc m:val="undOvr"/>
                      <m:grow m:val="1"/>
                      <m:ctrlPr>
                        <w:rPr>
                          <w:rFonts w:ascii="Cambria Math" w:eastAsia="Times New Roman" w:hAnsi="Cambria Math" w:cs="Times New Roman"/>
                          <w:sz w:val="25"/>
                          <w:szCs w:val="25"/>
                        </w:rPr>
                      </m:ctrlPr>
                    </m:naryPr>
                    <m:sub>
                      <m:r>
                        <w:rPr>
                          <w:rFonts w:ascii="Cambria Math" w:eastAsia="Times New Roman" w:hAnsi="Cambria Math" w:cs="Times New Roman"/>
                          <w:sz w:val="25"/>
                          <w:szCs w:val="25"/>
                        </w:rPr>
                        <m:t>i</m:t>
                      </m:r>
                      <m:r>
                        <m:rPr>
                          <m:sty m:val="p"/>
                        </m:rPr>
                        <w:rPr>
                          <w:rFonts w:ascii="Cambria Math" w:eastAsia="Times New Roman" w:hAnsi="Cambria Math" w:cs="Times New Roman"/>
                          <w:sz w:val="25"/>
                          <w:szCs w:val="25"/>
                        </w:rPr>
                        <m:t>=1</m:t>
                      </m:r>
                    </m:sub>
                    <m:sup>
                      <m:r>
                        <w:rPr>
                          <w:rFonts w:ascii="Cambria Math" w:eastAsia="Times New Roman" w:hAnsi="Cambria Math" w:cs="Times New Roman"/>
                          <w:sz w:val="25"/>
                          <w:szCs w:val="25"/>
                        </w:rPr>
                        <m:t>m</m:t>
                      </m:r>
                    </m:sup>
                    <m:e>
                      <m:sSup>
                        <m:sSupPr>
                          <m:ctrlPr>
                            <w:rPr>
                              <w:rFonts w:ascii="Cambria Math" w:eastAsia="Times New Roman" w:hAnsi="Cambria Math" w:cs="Times New Roman"/>
                              <w:sz w:val="25"/>
                              <w:szCs w:val="25"/>
                            </w:rPr>
                          </m:ctrlPr>
                        </m:sSupPr>
                        <m:e>
                          <m:d>
                            <m:dPr>
                              <m:ctrlPr>
                                <w:rPr>
                                  <w:rFonts w:ascii="Cambria Math" w:eastAsia="Times New Roman" w:hAnsi="Cambria Math" w:cs="Times New Roman"/>
                                  <w:sz w:val="25"/>
                                  <w:szCs w:val="25"/>
                                </w:rPr>
                              </m:ctrlPr>
                            </m:dPr>
                            <m:e>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y</m:t>
                                  </m:r>
                                </m:e>
                                <m:sub>
                                  <m:r>
                                    <w:rPr>
                                      <w:rFonts w:ascii="Cambria Math" w:eastAsia="Times New Roman" w:hAnsi="Cambria Math" w:cs="Times New Roman"/>
                                      <w:sz w:val="25"/>
                                      <w:szCs w:val="25"/>
                                    </w:rPr>
                                    <m:t>i</m:t>
                                  </m:r>
                                </m:sub>
                              </m:sSub>
                              <m:r>
                                <m:rPr>
                                  <m:sty m:val="p"/>
                                </m:rPr>
                                <w:rPr>
                                  <w:rFonts w:ascii="Cambria Math" w:eastAsia="Times New Roman" w:hAnsi="Cambria Math" w:cs="Times New Roman"/>
                                  <w:sz w:val="25"/>
                                  <w:szCs w:val="25"/>
                                </w:rPr>
                                <m:t xml:space="preserve"> - </m:t>
                              </m:r>
                              <m:acc>
                                <m:accPr>
                                  <m:chr m:val="̅"/>
                                  <m:ctrlPr>
                                    <w:rPr>
                                      <w:rFonts w:ascii="Cambria Math" w:eastAsia="Times New Roman" w:hAnsi="Cambria Math" w:cs="Times New Roman"/>
                                      <w:sz w:val="25"/>
                                      <w:szCs w:val="25"/>
                                    </w:rPr>
                                  </m:ctrlPr>
                                </m:accPr>
                                <m:e>
                                  <m:r>
                                    <w:rPr>
                                      <w:rFonts w:ascii="Cambria Math" w:eastAsia="Times New Roman" w:hAnsi="Cambria Math" w:cs="Times New Roman"/>
                                      <w:sz w:val="25"/>
                                      <w:szCs w:val="25"/>
                                    </w:rPr>
                                    <m:t>y</m:t>
                                  </m:r>
                                </m:e>
                              </m:acc>
                            </m:e>
                          </m:d>
                        </m:e>
                        <m:sup>
                          <m:r>
                            <m:rPr>
                              <m:sty m:val="p"/>
                            </m:rPr>
                            <w:rPr>
                              <w:rFonts w:ascii="Cambria Math" w:eastAsia="Times New Roman" w:hAnsi="Cambria Math" w:cs="Times New Roman"/>
                              <w:sz w:val="25"/>
                              <w:szCs w:val="25"/>
                            </w:rPr>
                            <m:t>2</m:t>
                          </m:r>
                        </m:sup>
                      </m:sSup>
                    </m:e>
                  </m:nary>
                </m:e>
              </m:rad>
            </m:den>
          </m:f>
        </m:oMath>
      </m:oMathPara>
    </w:p>
    <w:p w14:paraId="19A979DE"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Trong công thức, xᵢ và yᵢ là hai giá trị của cặp đặc trưng trên bản ghi thứ i; x̄, ȳ là trung bình của hai đặc trưng; m = 79.239 là số bản ghi. Ký hiệu y trong công thức tổng quát này biểu thị biến thứ hai của cặp đang xét, không mặc định là vectơ nhãn y ở Chương 4. Hệ số r nằm trong khoảng từ −1 đến 1 khi hai biến có phương sai khác 0.</w:t>
      </w:r>
    </w:p>
    <w:p w14:paraId="15B4E662"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r dương biểu thị xu hướng hai biến tăng cùng chiều; r âm biểu thị xu hướng ngược chiều. Độ lớn |r| càng gần 1 thể hiện liên hệ tuyến tính càng rõ, còn gần 0 là liên hệ tuyến tính yếu. Giá trị gần 0 không loại trừ quan hệ phi tuyến. Phép chuẩn hóa bằng cách trừ trung bình và chia độ lệch chuẩn dương không làm thay đổi Pearson, nên không cần dùng khoảng cách từ Chương 4 để tính ma trận này.</w:t>
      </w:r>
    </w:p>
    <w:p w14:paraId="57F701EF" w14:textId="77777777" w:rsidR="000D465F" w:rsidRPr="003B4FA0" w:rsidRDefault="000D465F" w:rsidP="000D0C83">
      <w:pPr>
        <w:pStyle w:val="Heading3"/>
      </w:pPr>
      <w:r w:rsidRPr="003B4FA0">
        <w:t>5.4.2. Đọc heatmap và loại các cặp lặp</w:t>
      </w:r>
    </w:p>
    <w:p w14:paraId="3A1220D7"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Heatmap được tạo bằng Seaborn với thang màu coolwarm, giới hạn từ −1 đến 1 và chú thích mỗi ô làm tròn hai chữ số thập phân. Màu đỏ biểu thị hệ số dương, màu xanh biểu thị hệ số âm, còn vùng gần màu trung tính biểu thị hệ số gần 0. Cần đọc đồng thời màu và số, vì những chênh lệch nhỏ có thể khó nhận biết bằng mắt.</w:t>
      </w:r>
    </w:p>
    <w:p w14:paraId="6482AAF9"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Ma trận có kích thước 14 × 14, đối xứng qua đường chéo chính. Các ô trên đường chéo là tương quan của biến với chính nó và bằng 1; đây không phải bằng chứng hai đặc trưng khác nhau trùng lặp. Để xếp hạng các cặp, notebook dùng mặt nạ tam giác trên với k = 1, loại đường chéo và tránh đếm hai lần cặp (A, B), (B, A).</w:t>
      </w:r>
    </w:p>
    <w:p w14:paraId="03E60E9E" w14:textId="77777777" w:rsidR="000D465F" w:rsidRPr="003B4FA0" w:rsidRDefault="00000000" w:rsidP="0041310F">
      <w:pPr>
        <w:keepLines/>
        <w:spacing w:before="80" w:after="100" w:line="360" w:lineRule="auto"/>
        <w:jc w:val="center"/>
        <w:rPr>
          <w:rFonts w:ascii="Times New Roman" w:eastAsia="Times New Roman" w:hAnsi="Times New Roman" w:cs="Times New Roman"/>
          <w:sz w:val="25"/>
          <w:szCs w:val="25"/>
        </w:rPr>
      </w:pPr>
      <m:oMathPara>
        <m:oMathParaPr>
          <m:jc m:val="center"/>
        </m:oMathParaPr>
        <m:oMath>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N</m:t>
              </m:r>
            </m:e>
            <m:sub>
              <m:r>
                <m:rPr>
                  <m:sty m:val="p"/>
                </m:rPr>
                <w:rPr>
                  <w:rFonts w:ascii="Cambria Math" w:eastAsia="Times New Roman" w:hAnsi="Cambria Math" w:cs="Times New Roman"/>
                  <w:sz w:val="25"/>
                  <w:szCs w:val="25"/>
                </w:rPr>
                <m:t>pairs</m:t>
              </m:r>
            </m:sub>
          </m:sSub>
          <m:r>
            <m:rPr>
              <m:sty m:val="p"/>
            </m:rPr>
            <w:rPr>
              <w:rFonts w:ascii="Cambria Math" w:eastAsia="Times New Roman" w:hAnsi="Cambria Math" w:cs="Times New Roman"/>
              <w:sz w:val="25"/>
              <w:szCs w:val="25"/>
            </w:rPr>
            <m:t xml:space="preserve"> = </m:t>
          </m:r>
          <m:r>
            <w:rPr>
              <w:rFonts w:ascii="Cambria Math" w:eastAsia="Times New Roman" w:hAnsi="Cambria Math" w:cs="Times New Roman"/>
              <w:sz w:val="25"/>
              <w:szCs w:val="25"/>
            </w:rPr>
            <m:t>C</m:t>
          </m:r>
          <m:r>
            <m:rPr>
              <m:sty m:val="p"/>
            </m:rPr>
            <w:rPr>
              <w:rFonts w:ascii="Cambria Math" w:eastAsia="Times New Roman" w:hAnsi="Cambria Math" w:cs="Times New Roman"/>
              <w:sz w:val="25"/>
              <w:szCs w:val="25"/>
            </w:rPr>
            <m:t xml:space="preserve">(14, 2) = </m:t>
          </m:r>
          <m:f>
            <m:fPr>
              <m:ctrlPr>
                <w:rPr>
                  <w:rFonts w:ascii="Cambria Math" w:eastAsia="Times New Roman" w:hAnsi="Cambria Math" w:cs="Times New Roman"/>
                  <w:sz w:val="25"/>
                  <w:szCs w:val="25"/>
                </w:rPr>
              </m:ctrlPr>
            </m:fPr>
            <m:num>
              <m:r>
                <m:rPr>
                  <m:sty m:val="p"/>
                </m:rPr>
                <w:rPr>
                  <w:rFonts w:ascii="Cambria Math" w:eastAsia="Times New Roman" w:hAnsi="Cambria Math" w:cs="Times New Roman"/>
                  <w:sz w:val="25"/>
                  <w:szCs w:val="25"/>
                </w:rPr>
                <m:t>14 × 13</m:t>
              </m:r>
            </m:num>
            <m:den>
              <m:r>
                <m:rPr>
                  <m:sty m:val="p"/>
                </m:rPr>
                <w:rPr>
                  <w:rFonts w:ascii="Cambria Math" w:eastAsia="Times New Roman" w:hAnsi="Cambria Math" w:cs="Times New Roman"/>
                  <w:sz w:val="25"/>
                  <w:szCs w:val="25"/>
                </w:rPr>
                <m:t>2</m:t>
              </m:r>
            </m:den>
          </m:f>
          <m:r>
            <m:rPr>
              <m:sty m:val="p"/>
            </m:rPr>
            <w:rPr>
              <w:rFonts w:ascii="Cambria Math" w:eastAsia="Times New Roman" w:hAnsi="Cambria Math" w:cs="Times New Roman"/>
              <w:sz w:val="25"/>
              <w:szCs w:val="25"/>
            </w:rPr>
            <m:t xml:space="preserve"> = 91</m:t>
          </m:r>
        </m:oMath>
      </m:oMathPara>
    </w:p>
    <w:p w14:paraId="2BCB760D"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Sau khi chuyển các ô còn lại thành bảng, nhóm tính |r| rồi sắp xếp giảm dần. Bảng số giữ bốn chữ số thập phân, giúp đọc chính xác hơn heatmap hai chữ số. Cách xếp theo trị tuyệt đối đặt cả tương quan âm và dương nổi bật vào cùng một danh sách.</w:t>
      </w:r>
    </w:p>
    <w:p w14:paraId="377CA278" w14:textId="77777777" w:rsidR="000D465F" w:rsidRPr="003B4FA0" w:rsidRDefault="000D465F"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lastRenderedPageBreak/>
        <w:t>[CHÈN HÌNH 5.2 TẠI ĐÂY — Heatmap tương quan Pearson của 14 biến]</w:t>
      </w:r>
    </w:p>
    <w:p w14:paraId="4371B5F4" w14:textId="77777777" w:rsidR="000D465F" w:rsidRPr="003B4FA0" w:rsidRDefault="000D465F"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C, mục 2. Thực hiện đề xuất; biểu đồ trong ô mã chỉ số 109.</w:t>
      </w:r>
    </w:p>
    <w:p w14:paraId="7C5E1BBE" w14:textId="77777777" w:rsidR="000D465F" w:rsidRPr="003B4FA0" w:rsidRDefault="000D465F"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Lấy toàn bộ heatmap đã hiển thị, gồm tên 14 biến trên hai trục, các hệ số trong ô và thanh màu −1 đến 1. Nên đặt ảnh rộng gần hết vùng nội dung của trang; giữ nhãn biến rõ, không cắt thanh màu hoặc đường chéo. Thay khối hướng dẫn này bằng hình và giữ chú thích bên dưới.</w:t>
      </w:r>
    </w:p>
    <w:p w14:paraId="415B3A84" w14:textId="77777777" w:rsidR="000D465F" w:rsidRPr="003B4FA0" w:rsidRDefault="000D465F"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5.2. Ma trận tương quan Pearson giữa 14 đặc trưng định lượng sau xử lý. Nguồn: notebook của nhóm.</w:t>
      </w:r>
    </w:p>
    <w:p w14:paraId="63E0A268" w14:textId="77777777" w:rsidR="000D465F" w:rsidRPr="003B4FA0" w:rsidRDefault="000D465F" w:rsidP="000D0C83">
      <w:pPr>
        <w:pStyle w:val="Heading2"/>
      </w:pPr>
      <w:r w:rsidRPr="003B4FA0">
        <w:t>5.5. Kết quả tương quan và giới hạn diễn giải</w:t>
      </w:r>
    </w:p>
    <w:p w14:paraId="3BC3626C" w14:textId="77777777" w:rsidR="000D465F" w:rsidRPr="003B4FA0" w:rsidRDefault="000D465F" w:rsidP="000D0C83">
      <w:pPr>
        <w:pStyle w:val="Heading3"/>
      </w:pPr>
      <w:r w:rsidRPr="003B4FA0">
        <w:t>5.5.1. Các cặp có tương quan tuyệt đối lớn nhất</w:t>
      </w:r>
    </w:p>
    <w:p w14:paraId="51A39FA0" w14:textId="77777777" w:rsidR="000D465F" w:rsidRPr="003B4FA0" w:rsidRDefault="000D465F"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Bảng 5.5. Tám cặp có |r| lớn nhất trong 91 cặp khảo sát</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3150"/>
        <w:gridCol w:w="3150"/>
        <w:gridCol w:w="1385"/>
        <w:gridCol w:w="1385"/>
      </w:tblGrid>
      <w:tr w:rsidR="000D465F" w:rsidRPr="003B4FA0" w14:paraId="452B9BB7" w14:textId="77777777">
        <w:trPr>
          <w:cantSplit/>
          <w:tblHeader/>
          <w:jc w:val="center"/>
        </w:trPr>
        <w:tc>
          <w:tcPr>
            <w:tcW w:w="3150" w:type="dxa"/>
            <w:shd w:val="clear" w:color="auto" w:fill="24475D"/>
            <w:vAlign w:val="center"/>
          </w:tcPr>
          <w:p w14:paraId="0D2FA787" w14:textId="77777777" w:rsidR="000D465F" w:rsidRPr="003B4FA0" w:rsidRDefault="000D465F"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Đặc trưng thứ nhất</w:t>
            </w:r>
          </w:p>
        </w:tc>
        <w:tc>
          <w:tcPr>
            <w:tcW w:w="3150" w:type="dxa"/>
            <w:shd w:val="clear" w:color="auto" w:fill="24475D"/>
            <w:vAlign w:val="center"/>
          </w:tcPr>
          <w:p w14:paraId="783A96D1" w14:textId="77777777" w:rsidR="000D465F" w:rsidRPr="003B4FA0" w:rsidRDefault="000D465F"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Đặc trưng thứ hai</w:t>
            </w:r>
          </w:p>
        </w:tc>
        <w:tc>
          <w:tcPr>
            <w:tcW w:w="1385" w:type="dxa"/>
            <w:shd w:val="clear" w:color="auto" w:fill="24475D"/>
            <w:vAlign w:val="center"/>
          </w:tcPr>
          <w:p w14:paraId="7AB8D9A4" w14:textId="77777777" w:rsidR="000D465F" w:rsidRPr="003B4FA0" w:rsidRDefault="000D465F"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r</w:t>
            </w:r>
          </w:p>
        </w:tc>
        <w:tc>
          <w:tcPr>
            <w:tcW w:w="1385" w:type="dxa"/>
            <w:shd w:val="clear" w:color="auto" w:fill="24475D"/>
            <w:vAlign w:val="center"/>
          </w:tcPr>
          <w:p w14:paraId="20826363" w14:textId="77777777" w:rsidR="000D465F" w:rsidRPr="003B4FA0" w:rsidRDefault="000D465F"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|r|</w:t>
            </w:r>
          </w:p>
        </w:tc>
      </w:tr>
      <w:tr w:rsidR="000D465F" w:rsidRPr="003B4FA0" w14:paraId="4829FB90" w14:textId="77777777">
        <w:trPr>
          <w:cantSplit/>
          <w:jc w:val="center"/>
        </w:trPr>
        <w:tc>
          <w:tcPr>
            <w:tcW w:w="3150" w:type="dxa"/>
            <w:vAlign w:val="center"/>
          </w:tcPr>
          <w:p w14:paraId="350191A6"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Family_Income</w:t>
            </w:r>
          </w:p>
        </w:tc>
        <w:tc>
          <w:tcPr>
            <w:tcW w:w="3150" w:type="dxa"/>
            <w:vAlign w:val="center"/>
          </w:tcPr>
          <w:p w14:paraId="183D62CD"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Work_Hours</w:t>
            </w:r>
          </w:p>
        </w:tc>
        <w:tc>
          <w:tcPr>
            <w:tcW w:w="1385" w:type="dxa"/>
            <w:vAlign w:val="center"/>
          </w:tcPr>
          <w:p w14:paraId="06040F9E"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−0,4267</w:t>
            </w:r>
          </w:p>
        </w:tc>
        <w:tc>
          <w:tcPr>
            <w:tcW w:w="1385" w:type="dxa"/>
            <w:vAlign w:val="center"/>
          </w:tcPr>
          <w:p w14:paraId="64D7DC44"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0,4267</w:t>
            </w:r>
          </w:p>
        </w:tc>
      </w:tr>
      <w:tr w:rsidR="000D465F" w:rsidRPr="003B4FA0" w14:paraId="4D83AA4A" w14:textId="77777777">
        <w:trPr>
          <w:cantSplit/>
          <w:jc w:val="center"/>
        </w:trPr>
        <w:tc>
          <w:tcPr>
            <w:tcW w:w="3150" w:type="dxa"/>
            <w:shd w:val="clear" w:color="auto" w:fill="F2F5F7"/>
            <w:vAlign w:val="center"/>
          </w:tcPr>
          <w:p w14:paraId="0DA49B82"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Work_Hours</w:t>
            </w:r>
          </w:p>
        </w:tc>
        <w:tc>
          <w:tcPr>
            <w:tcW w:w="3150" w:type="dxa"/>
            <w:shd w:val="clear" w:color="auto" w:fill="F2F5F7"/>
            <w:vAlign w:val="center"/>
          </w:tcPr>
          <w:p w14:paraId="7EEE75AE"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Financial_Stress</w:t>
            </w:r>
          </w:p>
        </w:tc>
        <w:tc>
          <w:tcPr>
            <w:tcW w:w="1385" w:type="dxa"/>
            <w:shd w:val="clear" w:color="auto" w:fill="F2F5F7"/>
            <w:vAlign w:val="center"/>
          </w:tcPr>
          <w:p w14:paraId="1D25A1E7"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0,4237</w:t>
            </w:r>
          </w:p>
        </w:tc>
        <w:tc>
          <w:tcPr>
            <w:tcW w:w="1385" w:type="dxa"/>
            <w:shd w:val="clear" w:color="auto" w:fill="F2F5F7"/>
            <w:vAlign w:val="center"/>
          </w:tcPr>
          <w:p w14:paraId="47C0E0FA"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0,4237</w:t>
            </w:r>
          </w:p>
        </w:tc>
      </w:tr>
      <w:tr w:rsidR="000D465F" w:rsidRPr="003B4FA0" w14:paraId="47EC666A" w14:textId="77777777">
        <w:trPr>
          <w:cantSplit/>
          <w:jc w:val="center"/>
        </w:trPr>
        <w:tc>
          <w:tcPr>
            <w:tcW w:w="3150" w:type="dxa"/>
            <w:vAlign w:val="center"/>
          </w:tcPr>
          <w:p w14:paraId="4F28C00F"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Semester</w:t>
            </w:r>
          </w:p>
        </w:tc>
        <w:tc>
          <w:tcPr>
            <w:tcW w:w="3150" w:type="dxa"/>
            <w:vAlign w:val="center"/>
          </w:tcPr>
          <w:p w14:paraId="695CDDDB"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Attendance</w:t>
            </w:r>
          </w:p>
        </w:tc>
        <w:tc>
          <w:tcPr>
            <w:tcW w:w="1385" w:type="dxa"/>
            <w:vAlign w:val="center"/>
          </w:tcPr>
          <w:p w14:paraId="2AB815AB"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−0,4159</w:t>
            </w:r>
          </w:p>
        </w:tc>
        <w:tc>
          <w:tcPr>
            <w:tcW w:w="1385" w:type="dxa"/>
            <w:vAlign w:val="center"/>
          </w:tcPr>
          <w:p w14:paraId="7324054E"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0,4159</w:t>
            </w:r>
          </w:p>
        </w:tc>
      </w:tr>
      <w:tr w:rsidR="000D465F" w:rsidRPr="003B4FA0" w14:paraId="5E437500" w14:textId="77777777">
        <w:trPr>
          <w:cantSplit/>
          <w:jc w:val="center"/>
        </w:trPr>
        <w:tc>
          <w:tcPr>
            <w:tcW w:w="3150" w:type="dxa"/>
            <w:shd w:val="clear" w:color="auto" w:fill="F2F5F7"/>
            <w:vAlign w:val="center"/>
          </w:tcPr>
          <w:p w14:paraId="5321CBB2"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Family_Income</w:t>
            </w:r>
          </w:p>
        </w:tc>
        <w:tc>
          <w:tcPr>
            <w:tcW w:w="3150" w:type="dxa"/>
            <w:shd w:val="clear" w:color="auto" w:fill="F2F5F7"/>
            <w:vAlign w:val="center"/>
          </w:tcPr>
          <w:p w14:paraId="529047AD"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Financial_Stress</w:t>
            </w:r>
          </w:p>
        </w:tc>
        <w:tc>
          <w:tcPr>
            <w:tcW w:w="1385" w:type="dxa"/>
            <w:shd w:val="clear" w:color="auto" w:fill="F2F5F7"/>
            <w:vAlign w:val="center"/>
          </w:tcPr>
          <w:p w14:paraId="041A93CA"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−0,4082</w:t>
            </w:r>
          </w:p>
        </w:tc>
        <w:tc>
          <w:tcPr>
            <w:tcW w:w="1385" w:type="dxa"/>
            <w:shd w:val="clear" w:color="auto" w:fill="F2F5F7"/>
            <w:vAlign w:val="center"/>
          </w:tcPr>
          <w:p w14:paraId="0AA45AFE"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0,4082</w:t>
            </w:r>
          </w:p>
        </w:tc>
      </w:tr>
      <w:tr w:rsidR="000D465F" w:rsidRPr="003B4FA0" w14:paraId="20D01A6F" w14:textId="77777777">
        <w:trPr>
          <w:cantSplit/>
          <w:jc w:val="center"/>
        </w:trPr>
        <w:tc>
          <w:tcPr>
            <w:tcW w:w="3150" w:type="dxa"/>
            <w:vAlign w:val="center"/>
          </w:tcPr>
          <w:p w14:paraId="5CEC59B7"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Household_Size</w:t>
            </w:r>
          </w:p>
        </w:tc>
        <w:tc>
          <w:tcPr>
            <w:tcW w:w="3150" w:type="dxa"/>
            <w:vAlign w:val="center"/>
          </w:tcPr>
          <w:p w14:paraId="723A9DB7"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Financial_Stress</w:t>
            </w:r>
          </w:p>
        </w:tc>
        <w:tc>
          <w:tcPr>
            <w:tcW w:w="1385" w:type="dxa"/>
            <w:vAlign w:val="center"/>
          </w:tcPr>
          <w:p w14:paraId="4DC16652"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0,3395</w:t>
            </w:r>
          </w:p>
        </w:tc>
        <w:tc>
          <w:tcPr>
            <w:tcW w:w="1385" w:type="dxa"/>
            <w:vAlign w:val="center"/>
          </w:tcPr>
          <w:p w14:paraId="0F7F46E9"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0,3395</w:t>
            </w:r>
          </w:p>
        </w:tc>
      </w:tr>
      <w:tr w:rsidR="000D465F" w:rsidRPr="003B4FA0" w14:paraId="273BDCFC" w14:textId="77777777">
        <w:trPr>
          <w:cantSplit/>
          <w:jc w:val="center"/>
        </w:trPr>
        <w:tc>
          <w:tcPr>
            <w:tcW w:w="3150" w:type="dxa"/>
            <w:shd w:val="clear" w:color="auto" w:fill="F2F5F7"/>
            <w:vAlign w:val="center"/>
          </w:tcPr>
          <w:p w14:paraId="6A92DA3B"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Sem_GPA</w:t>
            </w:r>
          </w:p>
        </w:tc>
        <w:tc>
          <w:tcPr>
            <w:tcW w:w="3150" w:type="dxa"/>
            <w:shd w:val="clear" w:color="auto" w:fill="F2F5F7"/>
            <w:vAlign w:val="center"/>
          </w:tcPr>
          <w:p w14:paraId="1ECAF555" w14:textId="77777777" w:rsidR="000D465F" w:rsidRPr="003B4FA0" w:rsidRDefault="000D465F"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LMS_Logins</w:t>
            </w:r>
          </w:p>
        </w:tc>
        <w:tc>
          <w:tcPr>
            <w:tcW w:w="1385" w:type="dxa"/>
            <w:shd w:val="clear" w:color="auto" w:fill="F2F5F7"/>
            <w:vAlign w:val="center"/>
          </w:tcPr>
          <w:p w14:paraId="6B3286EF"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0,3291</w:t>
            </w:r>
          </w:p>
        </w:tc>
        <w:tc>
          <w:tcPr>
            <w:tcW w:w="1385" w:type="dxa"/>
            <w:shd w:val="clear" w:color="auto" w:fill="F2F5F7"/>
            <w:vAlign w:val="center"/>
          </w:tcPr>
          <w:p w14:paraId="0C6F5C7D" w14:textId="77777777" w:rsidR="000D465F" w:rsidRPr="003B4FA0" w:rsidRDefault="000D465F"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0,3291</w:t>
            </w:r>
          </w:p>
        </w:tc>
      </w:tr>
      <w:tr w:rsidR="000D465F" w:rsidRPr="003B4FA0" w14:paraId="78FD9E89" w14:textId="77777777">
        <w:trPr>
          <w:cantSplit/>
          <w:jc w:val="center"/>
        </w:trPr>
        <w:tc>
          <w:tcPr>
            <w:tcW w:w="3150" w:type="dxa"/>
            <w:vAlign w:val="center"/>
          </w:tcPr>
          <w:p w14:paraId="3E998484"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Semester</w:t>
            </w:r>
          </w:p>
        </w:tc>
        <w:tc>
          <w:tcPr>
            <w:tcW w:w="3150" w:type="dxa"/>
            <w:vAlign w:val="center"/>
          </w:tcPr>
          <w:p w14:paraId="227D950C"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Sem_GPA</w:t>
            </w:r>
          </w:p>
        </w:tc>
        <w:tc>
          <w:tcPr>
            <w:tcW w:w="1385" w:type="dxa"/>
            <w:vAlign w:val="center"/>
          </w:tcPr>
          <w:p w14:paraId="46CB9FB6"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−0,3245</w:t>
            </w:r>
          </w:p>
        </w:tc>
        <w:tc>
          <w:tcPr>
            <w:tcW w:w="1385" w:type="dxa"/>
            <w:vAlign w:val="center"/>
          </w:tcPr>
          <w:p w14:paraId="0CBAE55B"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0,3245</w:t>
            </w:r>
          </w:p>
        </w:tc>
      </w:tr>
      <w:tr w:rsidR="000D465F" w:rsidRPr="003B4FA0" w14:paraId="4DA79751" w14:textId="77777777">
        <w:trPr>
          <w:cantSplit/>
          <w:jc w:val="center"/>
        </w:trPr>
        <w:tc>
          <w:tcPr>
            <w:tcW w:w="3150" w:type="dxa"/>
            <w:shd w:val="clear" w:color="auto" w:fill="F2F5F7"/>
            <w:vAlign w:val="center"/>
          </w:tcPr>
          <w:p w14:paraId="34B7DCBD"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Sem_GPA</w:t>
            </w:r>
          </w:p>
        </w:tc>
        <w:tc>
          <w:tcPr>
            <w:tcW w:w="3150" w:type="dxa"/>
            <w:shd w:val="clear" w:color="auto" w:fill="F2F5F7"/>
            <w:vAlign w:val="center"/>
          </w:tcPr>
          <w:p w14:paraId="0C9C18F4" w14:textId="77777777" w:rsidR="000D465F" w:rsidRPr="003B4FA0" w:rsidRDefault="000D465F"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Financial_Stress</w:t>
            </w:r>
          </w:p>
        </w:tc>
        <w:tc>
          <w:tcPr>
            <w:tcW w:w="1385" w:type="dxa"/>
            <w:shd w:val="clear" w:color="auto" w:fill="F2F5F7"/>
            <w:vAlign w:val="center"/>
          </w:tcPr>
          <w:p w14:paraId="5B75F765"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−0,3068</w:t>
            </w:r>
          </w:p>
        </w:tc>
        <w:tc>
          <w:tcPr>
            <w:tcW w:w="1385" w:type="dxa"/>
            <w:shd w:val="clear" w:color="auto" w:fill="F2F5F7"/>
            <w:vAlign w:val="center"/>
          </w:tcPr>
          <w:p w14:paraId="57A0C4B7" w14:textId="77777777" w:rsidR="000D465F" w:rsidRPr="003B4FA0" w:rsidRDefault="000D465F"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0,3068</w:t>
            </w:r>
          </w:p>
        </w:tc>
      </w:tr>
    </w:tbl>
    <w:p w14:paraId="3164DB6A" w14:textId="77777777" w:rsidR="000D465F" w:rsidRPr="003B4FA0" w:rsidRDefault="000D465F"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correlation_pairs.head(8).round(4) ở ô mã chỉ số 109; sắp theo |r| giảm dần.</w:t>
      </w:r>
    </w:p>
    <w:p w14:paraId="054234F2"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Cặp Family_Income–Work_Hours có trị tuyệt đối lớn nhất, r = −0,4267. Trong các bản ghi đang xét, thu nhập gia đình cao hơn có xu hướng đi cùng số giờ làm thêm thấp hơn. Cặp Work_Hours–Financial_Stress có r = 0,4237, thể hiện số giờ làm thêm cao hơn có xu hướng đi cùng mức căng thẳng tài chính cao hơn. Đây là liên hệ mô tả; chưa xác định được chiều tác động hoặc vai trò của các yếu tố khác.</w:t>
      </w:r>
    </w:p>
    <w:p w14:paraId="57F5EDAC"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lastRenderedPageBreak/>
        <w:t>Semester–Attendance có r = −0,4159 và Semester–Sem_GPA có r = −0,3245. Các bản ghi ở học kỳ cao hơn có xu hướng đi cùng chuyên cần và GPA thấp hơn trong tập dữ liệu gộp. Không được suy ra mọi sinh viên đều giảm chuyên cần hoặc GPA qua thời gian, vì kết quả chưa tách biến động trong từng người khỏi khác biệt giữa các nhóm sinh viên và quá trình kết thúc theo dõi.</w:t>
      </w:r>
    </w:p>
    <w:p w14:paraId="10ABBD73"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Family_Income–Financial_Stress có r = −0,4082, còn Household_Size–Financial_Stress có r = 0,3395. Hai kết quả cho thấy điều kiện hộ gia đình có liên hệ tuyến tính với áp lực tài chính trong bảng dữ liệu. Tuy nhiên, các hệ số này không tự chứng minh tăng thu nhập hoặc thay đổi quy mô hộ sẽ tạo ra một mức thay đổi cụ thể về căng thẳng tài chính.</w:t>
      </w:r>
    </w:p>
    <w:p w14:paraId="278F8FB7"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Sem_GPA–LMS_Logins có r = 0,3291, cho thấy GPA cao hơn có xu hướng đi cùng nhiều lượt đăng nhập LMS hơn. Sem_GPA–Financial_Stress có r = −0,3068, thể hiện xu hướng ngược chiều. Không cặp nào trong tám cặp đạt |r| = 0,5; vì vậy, cần tránh mô tả chúng như các quan hệ tuyến tính rất mạnh hoặc gần như trùng nhau.</w:t>
      </w:r>
    </w:p>
    <w:p w14:paraId="49891607" w14:textId="77777777" w:rsidR="000D465F" w:rsidRPr="003B4FA0" w:rsidRDefault="000D465F" w:rsidP="000D0C83">
      <w:pPr>
        <w:pStyle w:val="Heading3"/>
      </w:pPr>
      <w:r w:rsidRPr="003B4FA0">
        <w:t>5.5.2. Cặp GPA–số môn trượt và ngưỡng rà soát</w:t>
      </w:r>
    </w:p>
    <w:p w14:paraId="2B1EED60"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Notebook kiểm tra riêng Sem_GPA–Failed_Courses và nhận được r ≈ −0,2956. Dấu âm phù hợp với xu hướng GPA cao đi cùng ít môn trượt hơn, nhưng độ lớn khoảng 0,30 không nên được gọi là tương quan nghịch mạnh. Cặp này không thuộc tám cặp có |r| lớn nhất ở Bảng 5.5; cũng chưa có căn cứ xóa một trong hai biến chỉ từ hệ số này.</w:t>
      </w:r>
    </w:p>
    <w:p w14:paraId="5C8545C1"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Nhóm dùng |r| ≥ 0,8 làm ngưỡng tham khảo để tìm các cặp cần xem xét về khả năng trùng lặp thông tin. Kết quả strong_pairs có 0 cặp. Ngưỡng được kiểm tra trên hệ số đầy đủ trước khi làm tròn, không dựa trên màu hoặc số hai chữ số của heatmap. Vì vậy, trong phạm vi 14 biến hiện tại, chưa có cặp nào bị đánh dấu theo tiêu chí này.</w:t>
      </w:r>
    </w:p>
    <w:p w14:paraId="7FD1DAB2" w14:textId="77777777" w:rsidR="000D465F" w:rsidRPr="003B4FA0" w:rsidRDefault="000D465F"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lastRenderedPageBreak/>
        <w:t>[CHÈN HÌNH 5.3 TẠI ĐÂY — Bảng các cặp nổi bật và kết quả kiểm tra ngưỡng]</w:t>
      </w:r>
    </w:p>
    <w:p w14:paraId="30BFD9D9" w14:textId="77777777" w:rsidR="000D465F" w:rsidRPr="003B4FA0" w:rsidRDefault="000D465F"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C, mục 2; phần đầu ra dạng bảng và văn bản trong ô mã chỉ số 109, bên dưới heatmap.</w:t>
      </w:r>
    </w:p>
    <w:p w14:paraId="4B1524FC" w14:textId="77777777" w:rsidR="000D465F" w:rsidRPr="003B4FA0" w:rsidRDefault="000D465F"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Chụp đủ tám cặp có |r| lớn nhất, dòng Sem_GPA–Failed_Courses = −0.2956 và dòng số cặp |r| ≥ 0.8 bằng 0. Giữ tên cột r và |r| để phân biệt chiều quan hệ với độ lớn. Thay khối hướng dẫn này bằng hình và giữ chú thích bên dưới.</w:t>
      </w:r>
    </w:p>
    <w:p w14:paraId="0538B882" w14:textId="77777777" w:rsidR="000D465F" w:rsidRPr="003B4FA0" w:rsidRDefault="000D465F"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5.3. Các cặp tương quan nổi bật và kết quả rà soát ngưỡng |r| ≥ 0,8. Nguồn: notebook của nhóm.</w:t>
      </w:r>
    </w:p>
    <w:p w14:paraId="6C0B0859" w14:textId="77777777" w:rsidR="000D465F" w:rsidRPr="003B4FA0" w:rsidRDefault="000D465F" w:rsidP="000D0C83">
      <w:pPr>
        <w:pStyle w:val="Heading3"/>
      </w:pPr>
      <w:r w:rsidRPr="003B4FA0">
        <w:t>5.5.3. Rủi ro dư thừa và giới hạn của phân tích tương quan</w:t>
      </w:r>
    </w:p>
    <w:p w14:paraId="7E4C3637"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Nếu các đặc trưng mang thông tin gần trùng nhau, một số mô hình có thể phát sinh khó khăn. Trong hồi quy, phụ thuộc tuyến tính mạnh có thể làm hệ số nhạy với thay đổi dữ liệu và khó diễn giải riêng đóng góp của từng biến. Với phương pháp dựa trên khoảng cách, nhiều cột cùng phản ánh một nguồn thông tin có thể làm nguồn đó được tính lặp trong phép đo. Giữ thêm các cột cũng làm tăng số chiều xử lý; mức ảnh hưởng đến thời gian và chất lượng cần được đo thực tế. Đây là rủi ro phương pháp cần xem xét, chưa phải kết luận các vấn đề đó đang xảy ra nghiêm trọng trong bộ dữ liệu này.</w:t>
      </w:r>
    </w:p>
    <w:p w14:paraId="4CC8CDCC"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Pearson chỉ mô tả liên hệ tuyến tính theo từng cặp. Tương quan không chứng minh quan hệ nhân quả, và hai biến có tương quan chưa chắc hoàn toàn thay thế được nhau. Ngược lại, không tìm thấy cặp đạt ngưỡng 0,8 chưa loại trừ phụ thuộc tuyến tính giữa nhiều biến hoặc sự dư thừa trong bảy cột không được khảo sát ở heatmap.</w:t>
      </w:r>
    </w:p>
    <w:p w14:paraId="4E8BE1A7"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Các quan sát được tính theo đơn vị sinh viên–học kỳ: người có nhiều học kỳ đóng góp nhiều hàng hơn. Vì vậy, 79.239 bản ghi không tương đương 79.239 sinh viên độc lập. Bảng tương quan là thống kê mô tả trên toàn bộ các lượt quan sát, không phải kết quả kiểm định ý nghĩa thống kê có điều chỉnh sự phụ thuộc trong từng sinh viên.</w:t>
      </w:r>
    </w:p>
    <w:p w14:paraId="675C95A3"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Việc điền khuyết, xử lý chuyên cần và các giá trị cực đoan còn lại đều có thể ảnh hưởng đến hệ số. Ngoài ra, heatmap không chứa nhãn mục tiêu nên không cho biết biến nào dự báo bỏ học tốt nhất. Đánh giá đóng góp dự báo cần dựa trên mô hình và quy trình kiểm tra riêng, thay vì dùng độ lớn tương quan giữa hai đặc trưng làm điểm quan trọng của chúng.</w:t>
      </w:r>
    </w:p>
    <w:p w14:paraId="65E5837A" w14:textId="77777777" w:rsidR="000D465F" w:rsidRPr="003B4FA0" w:rsidRDefault="000D465F" w:rsidP="000D0C83">
      <w:pPr>
        <w:pStyle w:val="Heading2"/>
      </w:pPr>
      <w:r w:rsidRPr="003B4FA0">
        <w:lastRenderedPageBreak/>
        <w:t>5.6. Đề xuất thu hẹp không gian tìm kiếm và chuyển sang PCA</w:t>
      </w:r>
    </w:p>
    <w:p w14:paraId="30F1C36D"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Trước hết, dùng ý nghĩa nghiệp vụ và thời điểm có thông tin để xác định các biến hợp lệ. Việc loại Student_ID, nhãn và các cột trạng thái khỏi X đã được thực hiện ở Chương 4. Nếu bổ sung tiêu chí chọn biến, cần nêu rõ lý do và kiểm tra nguy cơ sử dụng thông tin chỉ có sau thời điểm dự đoán.</w:t>
      </w:r>
    </w:p>
    <w:p w14:paraId="45E2F9D9"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Tiếp theo, dùng bảng tương quan để nhận diện cặp cần xem xét, rồi kết hợp khả năng giải thích và giá trị dự báo trước khi quyết định giữ hay bỏ. Với kết quả hiện tại, ngưỡng 0,8 không loại ra cặp nào; notebook chưa thực hiện bước xóa đặc trưng dựa trên heatmap. Không nên hạ ngưỡng chỉ để buộc phải loại được một biến.</w:t>
      </w:r>
    </w:p>
    <w:p w14:paraId="2F97DE16"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Nếu cần thử lựa chọn đặc trưng, có thể bắt đầu từ một số tập được xác định theo nghiệp vụ hoặc áp dụng chọn đặc trưng tuần tự trong ngân sách cho phép. Tương tự, có thể bắt đầu với một không gian siêu tham số nhỏ. Đây là các hướng đề xuất để giảm số lần thử, chưa phải kết quả đã triển khai và kiểm chứng trong Phần C.</w:t>
      </w:r>
    </w:p>
    <w:p w14:paraId="702FCD2D"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Mọi lựa chọn dựa vào chất lượng mô hình phải được thực hiện trên train/validation; test được giữ cho đánh giá cuối. Với dữ liệu có nhiều học kỳ trên cùng sinh viên, bước chia tập hoặc đánh giá chéo cần kiểm soát Student_ID theo mục tiêu khái quát hóa. Tiền xử lý học tham số cũng phải được fit trong phần dữ liệu huấn luyện tương ứng, tránh tận dụng thông tin từ phần đánh giá.</w:t>
      </w:r>
    </w:p>
    <w:p w14:paraId="74DF39B8" w14:textId="77777777" w:rsidR="000D465F" w:rsidRPr="003B4FA0" w:rsidRDefault="000D465F"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Chương 6 tiếp tục khảo sát PCA như một cách tạo các trục mới bằng tổ hợp tuyến tính của đặc trưng cũ. PCA khác với chọn 5 cột trong mục 5.2: các thành phần mới được xác định theo phương sai, không phải một tập con giữ nguyên tên và giá trị cột ban đầu. Heatmap là bước khảo sát mối liên hệ; số thành phần cần giữ và tác động dự báo của PCA sẽ được xác định, đánh giá ở các chương tiếp theo.</w:t>
      </w:r>
    </w:p>
    <w:p w14:paraId="32B64A25" w14:textId="77777777" w:rsidR="000D465F" w:rsidRPr="003B4FA0" w:rsidRDefault="000D465F" w:rsidP="000D0C83">
      <w:pPr>
        <w:pStyle w:val="Heading2"/>
      </w:pPr>
      <w:r w:rsidRPr="003B4FA0">
        <w:lastRenderedPageBreak/>
        <w:t>Tiểu kết Chương 5</w:t>
      </w:r>
    </w:p>
    <w:p w14:paraId="1647427D" w14:textId="77777777" w:rsidR="000D465F" w:rsidRPr="003B4FA0" w:rsidRDefault="000D465F" w:rsidP="0041310F">
      <w:pPr>
        <w:keepNext/>
        <w:keepLines/>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Chương 5 đã xác định 20.349 phương án chọn đúng 5 trong 21 đặc trưng, 2.097.151 tập con không rỗng và 16 cấu hình kết hợp liblinear/saga, bốn mức C, hai loại phạt. Các con số làm rõ quy mô lựa chọn và nhu cầu kiểm soát ngân sách thử nghiệm; chưa phải kết quả tìm được tập biến hoặc cấu hình tốt nhất.</w:t>
      </w:r>
    </w:p>
    <w:p w14:paraId="46CE6F1B" w14:textId="77777777" w:rsidR="000D465F" w:rsidRPr="003B4FA0" w:rsidRDefault="000D465F" w:rsidP="0041310F">
      <w:pPr>
        <w:keepLines/>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Khảo sát 14 biến định lượng tạo ra 91 cặp Pearson duy nhất. Cặp có |r| lớn nhất là Family_Income–Work_Hours với r ≈ −0,4267; GPA–số môn trượt có r ≈ −0,2956 và không có cặp nào đạt |r| ≥ 0,8. Những kết quả này cung cấp căn cứ mô tả để tiếp tục nghiên cứu giảm chiều, đồng thời chưa đủ để kết luận đa cộng tuyến nghiêm trọng hoặc tự động loại đặc trưng.</w:t>
      </w:r>
    </w:p>
    <w:p w14:paraId="78893366" w14:textId="77777777" w:rsidR="000D465F" w:rsidRPr="003B4FA0" w:rsidRDefault="000D465F" w:rsidP="0041310F">
      <w:pPr>
        <w:keepNext/>
        <w:pageBreakBefore/>
        <w:spacing w:after="0" w:line="360" w:lineRule="auto"/>
        <w:rPr>
          <w:rFonts w:ascii="Times New Roman" w:hAnsi="Times New Roman" w:cs="Times New Roman"/>
          <w:sz w:val="2"/>
          <w:lang w:val="vi-VN"/>
        </w:rPr>
      </w:pPr>
    </w:p>
    <w:p w14:paraId="25FDCAC9" w14:textId="77777777" w:rsidR="000D0B94" w:rsidRPr="003B4FA0" w:rsidRDefault="000D0B94" w:rsidP="0041310F">
      <w:pPr>
        <w:pStyle w:val="Heading1"/>
        <w:spacing w:before="80" w:after="240" w:line="360" w:lineRule="auto"/>
        <w:jc w:val="center"/>
        <w:rPr>
          <w:lang w:val="vi-VN"/>
        </w:rPr>
      </w:pPr>
      <w:r w:rsidRPr="003B4FA0">
        <w:rPr>
          <w:rFonts w:eastAsia="Times New Roman"/>
          <w:color w:val="000000"/>
          <w:lang w:val="vi-VN"/>
        </w:rPr>
        <w:t>CHƯƠNG 6.</w:t>
      </w:r>
      <w:r w:rsidRPr="003B4FA0">
        <w:rPr>
          <w:rFonts w:eastAsia="Times New Roman"/>
          <w:color w:val="000000"/>
          <w:lang w:val="vi-VN"/>
        </w:rPr>
        <w:br/>
        <w:t>PHÂN TÍCH THÀNH PHẦN CHÍNH (PCA)</w:t>
      </w:r>
    </w:p>
    <w:p w14:paraId="14593FE3"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Sau khi khảo sát không gian lựa chọn và tương quan ở Chương 5, nhóm sử dụng phân tích thành phần chính (Principal Component Analysis – PCA) để tìm một cách biểu diễn dữ liệu với ít chiều hơn. Nội dung tương ứng Phần D của notebook và yêu cầu B.2 trong đề assignment. Mục tiêu gồm giải thích cơ sở toán học, xác định số thành phần theo phương sai, trực quan hóa hai chiều và đối chiếu các cách biểu diễn trước, sau PCA.</w:t>
      </w:r>
    </w:p>
    <w:p w14:paraId="3EF4AA27"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Hai phiên bản được xem xét có mục đích khác nhau: PCA theo ngưỡng 90% phương sai để khảo sát mức giảm chiều, và PCA hai thành phần để vẽ biểu đồ. Các kết quả trong chương thuộc nhánh phân tích mô tả trên toàn bộ dữ liệu. Tác động đến chất lượng dự báo và thời gian huấn luyện sẽ được đánh giá riêng ở Chương 7, với tiền xử lý và PCA được fit lại trên train.</w:t>
      </w:r>
    </w:p>
    <w:p w14:paraId="4B3066F8" w14:textId="77777777" w:rsidR="000D0B94" w:rsidRPr="003B4FA0" w:rsidRDefault="000D0B94" w:rsidP="000D0C83">
      <w:pPr>
        <w:pStyle w:val="Heading2"/>
      </w:pPr>
      <w:r w:rsidRPr="003B4FA0">
        <w:t>6.1. Mục tiêu và dữ liệu đầu vào của PCA</w:t>
      </w:r>
    </w:p>
    <w:p w14:paraId="1AEB18E7" w14:textId="77777777" w:rsidR="000D0B94" w:rsidRPr="003B4FA0" w:rsidRDefault="000D0B94" w:rsidP="000D0C83">
      <w:pPr>
        <w:pStyle w:val="Heading3"/>
      </w:pPr>
      <w:r w:rsidRPr="003B4FA0">
        <w:t>6.1.1. Lý do khảo sát giảm chiều</w:t>
      </w:r>
    </w:p>
    <w:p w14:paraId="48272378"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Ma trận đầu vào có 21 đặc trưng sau mã hóa. Chương 5 cho thấy một số cặp biến có tương quan vừa phải, nhưng không có cặp nào trong 14 biến được khảo sát đạt |r| ≥ 0,8. Vì vậy, nhóm thử PCA để tìm hiểu cách phương sai phân bố theo các hướng mới, thay vì coi heatmap là bằng chứng đã có đa cộng tuyến nghiêm trọng cần khắc phục.</w:t>
      </w:r>
    </w:p>
    <w:p w14:paraId="20888C5C"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PCA tạo đặc trưng mới bằng tổ hợp tuyến tính của các cột ban đầu. Phương pháp này khác với lựa chọn một tập con đặc trưng: giữ 17 thành phần chính không có nghĩa giữ nguyên 17 cột và xóa 4 cột cụ thể. Mỗi thành phần có thể kết hợp thông tin từ nhiều cột, nên số chiều giảm đi đồng thời với việc thay đổi ý nghĩa của các trục.</w:t>
      </w:r>
    </w:p>
    <w:p w14:paraId="317D7020"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PCA là phương pháp không giám sát: các hướng được xác định từ đặc trưng đầu vào, không sử dụng nhãn bỏ học để tối đa hóa khả năng phân lớp. Nhãn y chỉ được gắn vào bảng tọa độ sau phép chiếu để tô màu biểu đồ. Do đó, hướng giữ nhiều phương sai nhất không nhất thiết là hướng dự báo nhãn tốt nhất.</w:t>
      </w:r>
    </w:p>
    <w:p w14:paraId="34435923" w14:textId="77777777" w:rsidR="000D0B94" w:rsidRPr="003B4FA0" w:rsidRDefault="000D0B94" w:rsidP="000D0C83">
      <w:pPr>
        <w:pStyle w:val="Heading3"/>
      </w:pPr>
      <w:r w:rsidRPr="003B4FA0">
        <w:lastRenderedPageBreak/>
        <w:t>6.1.2. Phạm vi dữ liệu và vai trò của chuẩn hóa</w:t>
      </w:r>
    </w:p>
    <w:p w14:paraId="16BF6191"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Đầu vào là X_scaled ở Chương 4, có 79.239 hàng và 21 cột. Mỗi hàng vẫn là một bản ghi sinh viên–học kỳ; toàn bộ dữ liệu có 20.000 sinh viên. PCA sử dụng đủ 21 đặc trưng, bao gồm các biến nhị phân sau mã hóa, chứ không chỉ 14 biến của heatmap Chương 5.</w:t>
      </w:r>
    </w:p>
    <w:p w14:paraId="470EC6F3"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Các cột được chuẩn hóa bằng StandardScaler để có trung bình xấp xỉ 0 và độ lệch chuẩn xấp xỉ 1. Bước này hạn chế việc biến tiền tệ như thu nhập hoặc học phí chi phối PCA chỉ do đơn vị đo lớn hơn GPA, chuyên cần hay số lượt đăng nhập. Khi chuẩn hóa cả biến giả, ảnh hưởng của từng cột còn phụ thuộc tỷ lệ xuất hiện của các nhóm, nên kết quả gắn với cách biểu diễn dữ liệu đã chọn.</w:t>
      </w:r>
    </w:p>
    <w:p w14:paraId="1CF338DD" w14:textId="77777777" w:rsidR="000D0B94" w:rsidRPr="003B4FA0" w:rsidRDefault="000D0B94"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Bảng 6.1. Dữ liệu và thiết lập PCA trong nhánh mô tả</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2900"/>
        <w:gridCol w:w="6170"/>
      </w:tblGrid>
      <w:tr w:rsidR="000D0B94" w:rsidRPr="003B4FA0" w14:paraId="45A2D86F" w14:textId="77777777">
        <w:trPr>
          <w:cantSplit/>
          <w:tblHeader/>
          <w:jc w:val="center"/>
        </w:trPr>
        <w:tc>
          <w:tcPr>
            <w:tcW w:w="2900" w:type="dxa"/>
            <w:shd w:val="clear" w:color="auto" w:fill="24475D"/>
            <w:vAlign w:val="center"/>
          </w:tcPr>
          <w:p w14:paraId="39D92EEF" w14:textId="77777777" w:rsidR="000D0B94" w:rsidRPr="003B4FA0" w:rsidRDefault="000D0B94"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Nội dung</w:t>
            </w:r>
          </w:p>
        </w:tc>
        <w:tc>
          <w:tcPr>
            <w:tcW w:w="6170" w:type="dxa"/>
            <w:shd w:val="clear" w:color="auto" w:fill="24475D"/>
            <w:vAlign w:val="center"/>
          </w:tcPr>
          <w:p w14:paraId="5BEA4696" w14:textId="77777777" w:rsidR="000D0B94" w:rsidRPr="003B4FA0" w:rsidRDefault="000D0B94"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Thiết lập hoặc phạm vi</w:t>
            </w:r>
          </w:p>
        </w:tc>
      </w:tr>
      <w:tr w:rsidR="000D0B94" w:rsidRPr="003B4FA0" w14:paraId="4F2CDB13" w14:textId="77777777">
        <w:trPr>
          <w:cantSplit/>
          <w:jc w:val="center"/>
        </w:trPr>
        <w:tc>
          <w:tcPr>
            <w:tcW w:w="2900" w:type="dxa"/>
            <w:vAlign w:val="center"/>
          </w:tcPr>
          <w:p w14:paraId="13560267"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Đầu vào</w:t>
            </w:r>
          </w:p>
        </w:tc>
        <w:tc>
          <w:tcPr>
            <w:tcW w:w="6170" w:type="dxa"/>
            <w:vAlign w:val="center"/>
          </w:tcPr>
          <w:p w14:paraId="65A6E85B"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X_scaled: 79.239 bản ghi × 21 đặc trưng đã chuẩn hóa.</w:t>
            </w:r>
          </w:p>
        </w:tc>
      </w:tr>
      <w:tr w:rsidR="000D0B94" w:rsidRPr="003B4FA0" w14:paraId="3DAF801D" w14:textId="77777777">
        <w:trPr>
          <w:cantSplit/>
          <w:jc w:val="center"/>
        </w:trPr>
        <w:tc>
          <w:tcPr>
            <w:tcW w:w="2900" w:type="dxa"/>
            <w:shd w:val="clear" w:color="auto" w:fill="F2F5F7"/>
            <w:vAlign w:val="center"/>
          </w:tcPr>
          <w:p w14:paraId="06DD56F3"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Nguồn chuẩn hóa</w:t>
            </w:r>
          </w:p>
        </w:tc>
        <w:tc>
          <w:tcPr>
            <w:tcW w:w="6170" w:type="dxa"/>
            <w:shd w:val="clear" w:color="auto" w:fill="F2F5F7"/>
            <w:vAlign w:val="center"/>
          </w:tcPr>
          <w:p w14:paraId="745D6318"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StandardScaler fit trên toàn bộ X của nhánh mô tả.</w:t>
            </w:r>
          </w:p>
        </w:tc>
      </w:tr>
      <w:tr w:rsidR="000D0B94" w:rsidRPr="003B4FA0" w14:paraId="2AA9506D" w14:textId="77777777">
        <w:trPr>
          <w:cantSplit/>
          <w:jc w:val="center"/>
        </w:trPr>
        <w:tc>
          <w:tcPr>
            <w:tcW w:w="2900" w:type="dxa"/>
            <w:vAlign w:val="center"/>
          </w:tcPr>
          <w:p w14:paraId="10D29DB2"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PCA khảo sát phương sai</w:t>
            </w:r>
          </w:p>
        </w:tc>
        <w:tc>
          <w:tcPr>
            <w:tcW w:w="6170" w:type="dxa"/>
            <w:vAlign w:val="center"/>
          </w:tcPr>
          <w:p w14:paraId="7AF8823D"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PCA(svd_solver='full'); fit đủ 21 thành phần.</w:t>
            </w:r>
          </w:p>
        </w:tc>
      </w:tr>
      <w:tr w:rsidR="000D0B94" w:rsidRPr="003B4FA0" w14:paraId="28AFDF98" w14:textId="77777777">
        <w:trPr>
          <w:cantSplit/>
          <w:jc w:val="center"/>
        </w:trPr>
        <w:tc>
          <w:tcPr>
            <w:tcW w:w="2900" w:type="dxa"/>
            <w:shd w:val="clear" w:color="auto" w:fill="F2F5F7"/>
            <w:vAlign w:val="center"/>
          </w:tcPr>
          <w:p w14:paraId="3C7F3F96"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Ngưỡng lựa chọn</w:t>
            </w:r>
          </w:p>
        </w:tc>
        <w:tc>
          <w:tcPr>
            <w:tcW w:w="6170" w:type="dxa"/>
            <w:shd w:val="clear" w:color="auto" w:fill="F2F5F7"/>
            <w:vAlign w:val="center"/>
          </w:tcPr>
          <w:p w14:paraId="78B73D19"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pca_threshold = 0.90, tức ít nhất 90% phương sai.</w:t>
            </w:r>
          </w:p>
        </w:tc>
      </w:tr>
      <w:tr w:rsidR="000D0B94" w:rsidRPr="003B4FA0" w14:paraId="5EF2DF8B" w14:textId="77777777">
        <w:trPr>
          <w:cantSplit/>
          <w:jc w:val="center"/>
        </w:trPr>
        <w:tc>
          <w:tcPr>
            <w:tcW w:w="2900" w:type="dxa"/>
            <w:vAlign w:val="center"/>
          </w:tcPr>
          <w:p w14:paraId="7E219944"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PCA trực quan hóa</w:t>
            </w:r>
          </w:p>
        </w:tc>
        <w:tc>
          <w:tcPr>
            <w:tcW w:w="6170" w:type="dxa"/>
            <w:vAlign w:val="center"/>
          </w:tcPr>
          <w:p w14:paraId="6A01B7BE"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PCA(n_components=2, svd_solver='full'); fit_transform(X_scaled).</w:t>
            </w:r>
          </w:p>
        </w:tc>
      </w:tr>
      <w:tr w:rsidR="000D0B94" w:rsidRPr="003B4FA0" w14:paraId="7540D8C4" w14:textId="77777777">
        <w:trPr>
          <w:cantSplit/>
          <w:jc w:val="center"/>
        </w:trPr>
        <w:tc>
          <w:tcPr>
            <w:tcW w:w="2900" w:type="dxa"/>
            <w:shd w:val="clear" w:color="auto" w:fill="F2F5F7"/>
            <w:vAlign w:val="center"/>
          </w:tcPr>
          <w:p w14:paraId="2676CA70"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Vai trò của nhãn</w:t>
            </w:r>
          </w:p>
        </w:tc>
        <w:tc>
          <w:tcPr>
            <w:tcW w:w="6170" w:type="dxa"/>
            <w:shd w:val="clear" w:color="auto" w:fill="F2F5F7"/>
            <w:vAlign w:val="center"/>
          </w:tcPr>
          <w:p w14:paraId="3640F697"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Chỉ dùng tô màu hình chiếu; không đưa vào phép fit PCA.</w:t>
            </w:r>
          </w:p>
        </w:tc>
      </w:tr>
    </w:tbl>
    <w:p w14:paraId="53C8D635" w14:textId="77777777" w:rsidR="000D0B94" w:rsidRPr="003B4FA0" w:rsidRDefault="000D0B94"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Phần B mục chuẩn hóa và các ô mã 115, 119 trong Phần D của notebook.</w:t>
      </w:r>
    </w:p>
    <w:p w14:paraId="5ACE8499" w14:textId="77777777" w:rsidR="000D0B94" w:rsidRPr="003B4FA0" w:rsidRDefault="000D0B94" w:rsidP="000D0C83">
      <w:pPr>
        <w:pStyle w:val="Heading2"/>
      </w:pPr>
      <w:r w:rsidRPr="003B4FA0">
        <w:t>6.2. Cơ sở toán học của PCA</w:t>
      </w:r>
    </w:p>
    <w:p w14:paraId="3FC1B727" w14:textId="77777777" w:rsidR="000D0B94" w:rsidRPr="003B4FA0" w:rsidRDefault="000D0B94" w:rsidP="000D0C83">
      <w:pPr>
        <w:pStyle w:val="Heading3"/>
      </w:pPr>
      <w:r w:rsidRPr="003B4FA0">
        <w:t>6.2.1. Từ dữ liệu chuẩn hóa đến ma trận hiệp phương sai</w:t>
      </w:r>
    </w:p>
    <w:p w14:paraId="059C1748"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Gọi Z = X_scaled và Z_c là ma trận sau khi trừ trung bình từng cột của Z. Dù Z đã gần như có trung bình 0, phép fit PCA vẫn thực hiện bước định tâm theo dữ liệu nhận vào. Với m = 79.239 quan sát và n = 21 đặc trưng, ma trận hiệp phương sai S có kích thước 21 × 21:</w:t>
      </w:r>
    </w:p>
    <w:p w14:paraId="5035DCE7" w14:textId="77777777" w:rsidR="000D0B94" w:rsidRPr="003B4FA0" w:rsidRDefault="000D0B94" w:rsidP="0041310F">
      <w:pPr>
        <w:keepLines/>
        <w:spacing w:before="80" w:after="100" w:line="360" w:lineRule="auto"/>
        <w:jc w:val="center"/>
        <w:rPr>
          <w:rFonts w:ascii="Times New Roman" w:eastAsia="Times New Roman" w:hAnsi="Times New Roman" w:cs="Times New Roman"/>
          <w:sz w:val="26"/>
          <w:szCs w:val="26"/>
        </w:rPr>
      </w:pPr>
      <m:oMathPara>
        <m:oMathParaPr>
          <m:jc m:val="center"/>
        </m:oMathParaPr>
        <m:oMath>
          <m:r>
            <w:rPr>
              <w:rFonts w:ascii="Cambria Math" w:eastAsia="Times New Roman" w:hAnsi="Cambria Math" w:cs="Times New Roman"/>
              <w:sz w:val="25"/>
              <w:szCs w:val="25"/>
            </w:rPr>
            <m:t>S</m:t>
          </m:r>
          <m:r>
            <m:rPr>
              <m:sty m:val="p"/>
            </m:rPr>
            <w:rPr>
              <w:rFonts w:ascii="Cambria Math" w:eastAsia="Times New Roman" w:hAnsi="Cambria Math" w:cs="Times New Roman"/>
              <w:sz w:val="25"/>
              <w:szCs w:val="25"/>
            </w:rPr>
            <m:t xml:space="preserve"> = </m:t>
          </m:r>
          <m:f>
            <m:fPr>
              <m:ctrlPr>
                <w:rPr>
                  <w:rFonts w:ascii="Cambria Math" w:eastAsia="Times New Roman" w:hAnsi="Cambria Math" w:cs="Times New Roman"/>
                  <w:sz w:val="25"/>
                  <w:szCs w:val="25"/>
                </w:rPr>
              </m:ctrlPr>
            </m:fPr>
            <m:num>
              <m:r>
                <m:rPr>
                  <m:sty m:val="p"/>
                </m:rPr>
                <w:rPr>
                  <w:rFonts w:ascii="Cambria Math" w:eastAsia="Times New Roman" w:hAnsi="Cambria Math" w:cs="Times New Roman"/>
                  <w:sz w:val="25"/>
                  <w:szCs w:val="25"/>
                </w:rPr>
                <m:t>1</m:t>
              </m:r>
            </m:num>
            <m:den>
              <m:r>
                <w:rPr>
                  <w:rFonts w:ascii="Cambria Math" w:eastAsia="Times New Roman" w:hAnsi="Cambria Math" w:cs="Times New Roman"/>
                  <w:sz w:val="25"/>
                  <w:szCs w:val="25"/>
                </w:rPr>
                <m:t>m</m:t>
              </m:r>
              <m:r>
                <m:rPr>
                  <m:sty m:val="p"/>
                </m:rPr>
                <w:rPr>
                  <w:rFonts w:ascii="Cambria Math" w:eastAsia="Times New Roman" w:hAnsi="Cambria Math" w:cs="Times New Roman"/>
                  <w:sz w:val="25"/>
                  <w:szCs w:val="25"/>
                </w:rPr>
                <m:t xml:space="preserve"> - 1</m:t>
              </m:r>
            </m:den>
          </m:f>
          <m:sSup>
            <m:sSupPr>
              <m:ctrlPr>
                <w:rPr>
                  <w:rFonts w:ascii="Cambria Math" w:eastAsia="Times New Roman" w:hAnsi="Cambria Math" w:cs="Times New Roman"/>
                  <w:sz w:val="25"/>
                  <w:szCs w:val="25"/>
                </w:rPr>
              </m:ctrlPr>
            </m:sSupPr>
            <m:e>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Z</m:t>
                  </m:r>
                </m:e>
                <m:sub>
                  <m:r>
                    <m:rPr>
                      <m:sty m:val="p"/>
                    </m:rPr>
                    <w:rPr>
                      <w:rFonts w:ascii="Cambria Math" w:eastAsia="Times New Roman" w:hAnsi="Cambria Math" w:cs="Times New Roman"/>
                      <w:sz w:val="25"/>
                      <w:szCs w:val="25"/>
                    </w:rPr>
                    <m:t>c</m:t>
                  </m:r>
                </m:sub>
              </m:sSub>
            </m:e>
            <m:sup>
              <m:r>
                <m:rPr>
                  <m:sty m:val="p"/>
                </m:rPr>
                <w:rPr>
                  <w:rFonts w:ascii="Cambria Math" w:eastAsia="Times New Roman" w:hAnsi="Cambria Math" w:cs="Times New Roman"/>
                  <w:sz w:val="25"/>
                  <w:szCs w:val="25"/>
                </w:rPr>
                <m:t>T</m:t>
              </m:r>
            </m:sup>
          </m:sSup>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Z</m:t>
              </m:r>
            </m:e>
            <m:sub>
              <m:r>
                <m:rPr>
                  <m:sty m:val="p"/>
                </m:rPr>
                <w:rPr>
                  <w:rFonts w:ascii="Cambria Math" w:eastAsia="Times New Roman" w:hAnsi="Cambria Math" w:cs="Times New Roman"/>
                  <w:sz w:val="25"/>
                  <w:szCs w:val="25"/>
                </w:rPr>
                <m:t>c</m:t>
              </m:r>
            </m:sub>
          </m:sSub>
        </m:oMath>
      </m:oMathPara>
    </w:p>
    <w:p w14:paraId="3D686927"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lastRenderedPageBreak/>
        <w:t>Phần tử trên đường chéo của S là phương sai của một cột; phần tử ngoài đường chéo mô tả mức biến thiên đồng thời của hai cột. PCA dựa vào toàn bộ cấu trúc này để tìm các hướng có phương sai lớn, thay vì chỉ chọn một cặp có hệ số tương quan cao trên heatmap.</w:t>
      </w:r>
    </w:p>
    <w:p w14:paraId="6996D1D6"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Công thức trên dùng hiệp phương sai mẫu với mẫu số m − 1, phù hợp cách diễn giải explained_variance_ của PCA. StandardScaler ở Chương 4 dùng độ lệch chuẩn với mẫu số m. Vì khác quy ước mẫu số, phương sai mẫu của từng cột chuẩn hóa gần 1, không nhất thiết bằng đúng 1; khác biệt rất nhỏ khi có 79.239 bản ghi. Tỷ lệ phương sai giải thích vẫn được tính nhất quán bằng trị riêng chia tổng các trị riêng.</w:t>
      </w:r>
    </w:p>
    <w:p w14:paraId="59FCE252" w14:textId="77777777" w:rsidR="000D0B94" w:rsidRPr="003B4FA0" w:rsidRDefault="000D0B94" w:rsidP="000D0C83">
      <w:pPr>
        <w:pStyle w:val="Heading3"/>
      </w:pPr>
      <w:r w:rsidRPr="003B4FA0">
        <w:t>6.2.2. Ý nghĩa của vectơ riêng và trị riêng</w:t>
      </w:r>
    </w:p>
    <w:p w14:paraId="55834CFD" w14:textId="77777777" w:rsidR="000D0B94" w:rsidRPr="003B4FA0" w:rsidRDefault="000D0B94" w:rsidP="0041310F">
      <w:pPr>
        <w:keepLines/>
        <w:spacing w:before="80" w:after="100" w:line="360" w:lineRule="auto"/>
        <w:jc w:val="center"/>
        <w:rPr>
          <w:rFonts w:ascii="Times New Roman" w:eastAsia="Times New Roman" w:hAnsi="Times New Roman" w:cs="Times New Roman"/>
          <w:sz w:val="26"/>
          <w:szCs w:val="26"/>
        </w:rPr>
      </w:pPr>
      <m:oMathPara>
        <m:oMathParaPr>
          <m:jc m:val="center"/>
        </m:oMathParaPr>
        <m:oMath>
          <m:r>
            <w:rPr>
              <w:rFonts w:ascii="Cambria Math" w:eastAsia="Times New Roman" w:hAnsi="Cambria Math" w:cs="Times New Roman"/>
              <w:sz w:val="25"/>
              <w:szCs w:val="25"/>
            </w:rPr>
            <m:t>S</m:t>
          </m:r>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v</m:t>
              </m:r>
            </m:e>
            <m:sub>
              <m:r>
                <w:rPr>
                  <w:rFonts w:ascii="Cambria Math" w:eastAsia="Times New Roman" w:hAnsi="Cambria Math" w:cs="Times New Roman"/>
                  <w:sz w:val="25"/>
                  <w:szCs w:val="25"/>
                </w:rPr>
                <m:t>j</m:t>
              </m:r>
            </m:sub>
          </m:sSub>
          <m:r>
            <m:rPr>
              <m:sty m:val="p"/>
            </m:rPr>
            <w:rPr>
              <w:rFonts w:ascii="Cambria Math" w:eastAsia="Times New Roman" w:hAnsi="Cambria Math" w:cs="Times New Roman"/>
              <w:sz w:val="25"/>
              <w:szCs w:val="25"/>
            </w:rPr>
            <m:t xml:space="preserve"> = </m:t>
          </m:r>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λ</m:t>
              </m:r>
            </m:e>
            <m:sub>
              <m:r>
                <w:rPr>
                  <w:rFonts w:ascii="Cambria Math" w:eastAsia="Times New Roman" w:hAnsi="Cambria Math" w:cs="Times New Roman"/>
                  <w:sz w:val="25"/>
                  <w:szCs w:val="25"/>
                </w:rPr>
                <m:t>j</m:t>
              </m:r>
            </m:sub>
          </m:sSub>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v</m:t>
              </m:r>
            </m:e>
            <m:sub>
              <m:r>
                <w:rPr>
                  <w:rFonts w:ascii="Cambria Math" w:eastAsia="Times New Roman" w:hAnsi="Cambria Math" w:cs="Times New Roman"/>
                  <w:sz w:val="25"/>
                  <w:szCs w:val="25"/>
                </w:rPr>
                <m:t>j</m:t>
              </m:r>
            </m:sub>
          </m:sSub>
          <m:r>
            <m:rPr>
              <m:sty m:val="p"/>
            </m:rPr>
            <w:rPr>
              <w:rFonts w:ascii="Cambria Math" w:eastAsia="Times New Roman" w:hAnsi="Cambria Math" w:cs="Times New Roman"/>
              <w:sz w:val="25"/>
              <w:szCs w:val="25"/>
            </w:rPr>
            <m:t xml:space="preserve">;    </m:t>
          </m:r>
          <m:sSub>
            <m:sSubPr>
              <m:ctrlPr>
                <w:rPr>
                  <w:rFonts w:ascii="Cambria Math" w:eastAsia="Times New Roman" w:hAnsi="Cambria Math" w:cs="Times New Roman"/>
                  <w:sz w:val="25"/>
                  <w:szCs w:val="25"/>
                </w:rPr>
              </m:ctrlPr>
            </m:sSubPr>
            <m:e>
              <m:d>
                <m:dPr>
                  <m:begChr m:val="‖"/>
                  <m:endChr m:val="‖"/>
                  <m:ctrlPr>
                    <w:rPr>
                      <w:rFonts w:ascii="Cambria Math" w:eastAsia="Times New Roman" w:hAnsi="Cambria Math" w:cs="Times New Roman"/>
                      <w:sz w:val="25"/>
                      <w:szCs w:val="25"/>
                    </w:rPr>
                  </m:ctrlPr>
                </m:dPr>
                <m:e>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v</m:t>
                      </m:r>
                    </m:e>
                    <m:sub>
                      <m:r>
                        <w:rPr>
                          <w:rFonts w:ascii="Cambria Math" w:eastAsia="Times New Roman" w:hAnsi="Cambria Math" w:cs="Times New Roman"/>
                          <w:sz w:val="25"/>
                          <w:szCs w:val="25"/>
                        </w:rPr>
                        <m:t>j</m:t>
                      </m:r>
                    </m:sub>
                  </m:sSub>
                </m:e>
              </m:d>
            </m:e>
            <m:sub>
              <m:r>
                <m:rPr>
                  <m:sty m:val="p"/>
                </m:rPr>
                <w:rPr>
                  <w:rFonts w:ascii="Cambria Math" w:eastAsia="Times New Roman" w:hAnsi="Cambria Math" w:cs="Times New Roman"/>
                  <w:sz w:val="25"/>
                  <w:szCs w:val="25"/>
                </w:rPr>
                <m:t>2</m:t>
              </m:r>
            </m:sub>
          </m:sSub>
          <m:r>
            <m:rPr>
              <m:sty m:val="p"/>
            </m:rPr>
            <w:rPr>
              <w:rFonts w:ascii="Cambria Math" w:eastAsia="Times New Roman" w:hAnsi="Cambria Math" w:cs="Times New Roman"/>
              <w:sz w:val="25"/>
              <w:szCs w:val="25"/>
            </w:rPr>
            <m:t xml:space="preserve"> = 1</m:t>
          </m:r>
        </m:oMath>
      </m:oMathPara>
    </w:p>
    <w:p w14:paraId="292D60A6"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Vectơ riêng vⱼ chỉ hướng của thành phần chính thứ j trong không gian 21 đặc trưng. Mỗi hệ số trong vⱼ cho biết một cột gốc tham gia vào hướng đó như thế nào. Trị riêng λⱼ tương ứng đo phương sai của dữ liệu khi chiếu lên hướng vⱼ. Các hướng được chọn có độ dài bằng 1, trực giao với nhau và được sắp theo trị riêng giảm dần.</w:t>
      </w:r>
    </w:p>
    <w:p w14:paraId="4CE198DF"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PC1 là hướng có phương sai lớn nhất; PC2 có phương sai lớn nhất trong các hướng trực giao với PC1; các thành phần tiếp theo được xác định tương tự. Cần phân biệt vectơ chỉ hướng với tọa độ của từng quan sát sau phép chiếu: PC1 của một sinh viên–học kỳ là một giá trị số trên trục mới, không phải tên một biến gốc như GPA.</w:t>
      </w:r>
    </w:p>
    <w:p w14:paraId="05B27151"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Trong mã thực thi, notebook đặt svd_solver bằng full. Scikit-learn sử dụng phân rã giá trị suy biến đầy đủ trên dữ liệu đã định tâm để tìm các hướng và phương sai tương ứng. Công thức vectơ riêng ở trên giải thích cơ sở toán học; notebook không viết một bước gọi hàm giải trị riêng của S riêng biệt.</w:t>
      </w:r>
    </w:p>
    <w:p w14:paraId="29B1DCC9" w14:textId="77777777" w:rsidR="000D0B94" w:rsidRPr="003B4FA0" w:rsidRDefault="000D0B94" w:rsidP="000D0C83">
      <w:pPr>
        <w:pStyle w:val="Heading3"/>
      </w:pPr>
      <w:r w:rsidRPr="003B4FA0">
        <w:t>6.2.3. Tỷ lệ phương sai và phương sai tích lũy</w:t>
      </w:r>
    </w:p>
    <w:p w14:paraId="276FD2E1" w14:textId="77777777" w:rsidR="000D0B94" w:rsidRPr="003B4FA0" w:rsidRDefault="00000000" w:rsidP="0041310F">
      <w:pPr>
        <w:keepLines/>
        <w:spacing w:before="80" w:after="100" w:line="360" w:lineRule="auto"/>
        <w:jc w:val="center"/>
        <w:rPr>
          <w:rFonts w:ascii="Times New Roman" w:eastAsia="Times New Roman" w:hAnsi="Times New Roman" w:cs="Times New Roman"/>
          <w:sz w:val="26"/>
          <w:szCs w:val="26"/>
        </w:rPr>
      </w:pPr>
      <m:oMathPara>
        <m:oMathParaPr>
          <m:jc m:val="center"/>
        </m:oMathParaPr>
        <m:oMath>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ρ</m:t>
              </m:r>
            </m:e>
            <m:sub>
              <m:r>
                <w:rPr>
                  <w:rFonts w:ascii="Cambria Math" w:eastAsia="Times New Roman" w:hAnsi="Cambria Math" w:cs="Times New Roman"/>
                  <w:sz w:val="25"/>
                  <w:szCs w:val="25"/>
                </w:rPr>
                <m:t>j</m:t>
              </m:r>
            </m:sub>
          </m:sSub>
          <m:r>
            <m:rPr>
              <m:sty m:val="p"/>
            </m:rPr>
            <w:rPr>
              <w:rFonts w:ascii="Cambria Math" w:eastAsia="Times New Roman" w:hAnsi="Cambria Math" w:cs="Times New Roman"/>
              <w:sz w:val="25"/>
              <w:szCs w:val="25"/>
            </w:rPr>
            <m:t xml:space="preserve"> = </m:t>
          </m:r>
          <m:f>
            <m:fPr>
              <m:ctrlPr>
                <w:rPr>
                  <w:rFonts w:ascii="Cambria Math" w:eastAsia="Times New Roman" w:hAnsi="Cambria Math" w:cs="Times New Roman"/>
                  <w:sz w:val="25"/>
                  <w:szCs w:val="25"/>
                </w:rPr>
              </m:ctrlPr>
            </m:fPr>
            <m:num>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λ</m:t>
                  </m:r>
                </m:e>
                <m:sub>
                  <m:r>
                    <w:rPr>
                      <w:rFonts w:ascii="Cambria Math" w:eastAsia="Times New Roman" w:hAnsi="Cambria Math" w:cs="Times New Roman"/>
                      <w:sz w:val="25"/>
                      <w:szCs w:val="25"/>
                    </w:rPr>
                    <m:t>j</m:t>
                  </m:r>
                </m:sub>
              </m:sSub>
            </m:num>
            <m:den>
              <m:nary>
                <m:naryPr>
                  <m:chr m:val="∑"/>
                  <m:limLoc m:val="undOvr"/>
                  <m:grow m:val="1"/>
                  <m:ctrlPr>
                    <w:rPr>
                      <w:rFonts w:ascii="Cambria Math" w:eastAsia="Times New Roman" w:hAnsi="Cambria Math" w:cs="Times New Roman"/>
                      <w:sz w:val="25"/>
                      <w:szCs w:val="25"/>
                    </w:rPr>
                  </m:ctrlPr>
                </m:naryPr>
                <m:sub>
                  <m:r>
                    <w:rPr>
                      <w:rFonts w:ascii="Cambria Math" w:eastAsia="Times New Roman" w:hAnsi="Cambria Math" w:cs="Times New Roman"/>
                      <w:sz w:val="25"/>
                      <w:szCs w:val="25"/>
                    </w:rPr>
                    <m:t>l</m:t>
                  </m:r>
                  <m:r>
                    <m:rPr>
                      <m:sty m:val="p"/>
                    </m:rPr>
                    <w:rPr>
                      <w:rFonts w:ascii="Cambria Math" w:eastAsia="Times New Roman" w:hAnsi="Cambria Math" w:cs="Times New Roman"/>
                      <w:sz w:val="25"/>
                      <w:szCs w:val="25"/>
                    </w:rPr>
                    <m:t xml:space="preserve"> = 1</m:t>
                  </m:r>
                </m:sub>
                <m:sup>
                  <m:r>
                    <m:rPr>
                      <m:sty m:val="p"/>
                    </m:rPr>
                    <w:rPr>
                      <w:rFonts w:ascii="Cambria Math" w:eastAsia="Times New Roman" w:hAnsi="Cambria Math" w:cs="Times New Roman"/>
                      <w:sz w:val="25"/>
                      <w:szCs w:val="25"/>
                    </w:rPr>
                    <m:t>21</m:t>
                  </m:r>
                </m:sup>
                <m:e>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λ</m:t>
                      </m:r>
                    </m:e>
                    <m:sub>
                      <m:r>
                        <w:rPr>
                          <w:rFonts w:ascii="Cambria Math" w:eastAsia="Times New Roman" w:hAnsi="Cambria Math" w:cs="Times New Roman"/>
                          <w:sz w:val="25"/>
                          <w:szCs w:val="25"/>
                        </w:rPr>
                        <m:t>l</m:t>
                      </m:r>
                    </m:sub>
                  </m:sSub>
                </m:e>
              </m:nary>
            </m:den>
          </m:f>
        </m:oMath>
      </m:oMathPara>
    </w:p>
    <w:p w14:paraId="07F9BCA3" w14:textId="77777777" w:rsidR="000D0B94" w:rsidRPr="003B4FA0" w:rsidRDefault="00000000" w:rsidP="0041310F">
      <w:pPr>
        <w:keepLines/>
        <w:spacing w:before="80" w:after="100" w:line="360" w:lineRule="auto"/>
        <w:jc w:val="center"/>
        <w:rPr>
          <w:rFonts w:ascii="Times New Roman" w:eastAsia="Times New Roman" w:hAnsi="Times New Roman" w:cs="Times New Roman"/>
          <w:sz w:val="26"/>
          <w:szCs w:val="26"/>
        </w:rPr>
      </w:pPr>
      <m:oMathPara>
        <m:oMathParaPr>
          <m:jc m:val="center"/>
        </m:oMathParaPr>
        <m:oMath>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R</m:t>
              </m:r>
            </m:e>
            <m:sub>
              <m:r>
                <w:rPr>
                  <w:rFonts w:ascii="Cambria Math" w:eastAsia="Times New Roman" w:hAnsi="Cambria Math" w:cs="Times New Roman"/>
                  <w:sz w:val="25"/>
                  <w:szCs w:val="25"/>
                </w:rPr>
                <m:t>k</m:t>
              </m:r>
            </m:sub>
          </m:sSub>
          <m:r>
            <m:rPr>
              <m:sty m:val="p"/>
            </m:rPr>
            <w:rPr>
              <w:rFonts w:ascii="Cambria Math" w:eastAsia="Times New Roman" w:hAnsi="Cambria Math" w:cs="Times New Roman"/>
              <w:sz w:val="25"/>
              <w:szCs w:val="25"/>
            </w:rPr>
            <m:t xml:space="preserve"> = </m:t>
          </m:r>
          <m:nary>
            <m:naryPr>
              <m:chr m:val="∑"/>
              <m:limLoc m:val="undOvr"/>
              <m:grow m:val="1"/>
              <m:ctrlPr>
                <w:rPr>
                  <w:rFonts w:ascii="Cambria Math" w:eastAsia="Times New Roman" w:hAnsi="Cambria Math" w:cs="Times New Roman"/>
                  <w:sz w:val="25"/>
                  <w:szCs w:val="25"/>
                </w:rPr>
              </m:ctrlPr>
            </m:naryPr>
            <m:sub>
              <m:r>
                <w:rPr>
                  <w:rFonts w:ascii="Cambria Math" w:eastAsia="Times New Roman" w:hAnsi="Cambria Math" w:cs="Times New Roman"/>
                  <w:sz w:val="25"/>
                  <w:szCs w:val="25"/>
                </w:rPr>
                <m:t>j</m:t>
              </m:r>
              <m:r>
                <m:rPr>
                  <m:sty m:val="p"/>
                </m:rPr>
                <w:rPr>
                  <w:rFonts w:ascii="Cambria Math" w:eastAsia="Times New Roman" w:hAnsi="Cambria Math" w:cs="Times New Roman"/>
                  <w:sz w:val="25"/>
                  <w:szCs w:val="25"/>
                </w:rPr>
                <m:t xml:space="preserve"> = 1</m:t>
              </m:r>
            </m:sub>
            <m:sup>
              <m:r>
                <w:rPr>
                  <w:rFonts w:ascii="Cambria Math" w:eastAsia="Times New Roman" w:hAnsi="Cambria Math" w:cs="Times New Roman"/>
                  <w:sz w:val="25"/>
                  <w:szCs w:val="25"/>
                </w:rPr>
                <m:t>k</m:t>
              </m:r>
            </m:sup>
            <m:e>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ρ</m:t>
                  </m:r>
                </m:e>
                <m:sub>
                  <m:r>
                    <w:rPr>
                      <w:rFonts w:ascii="Cambria Math" w:eastAsia="Times New Roman" w:hAnsi="Cambria Math" w:cs="Times New Roman"/>
                      <w:sz w:val="25"/>
                      <w:szCs w:val="25"/>
                    </w:rPr>
                    <m:t>j</m:t>
                  </m:r>
                </m:sub>
              </m:sSub>
            </m:e>
          </m:nary>
        </m:oMath>
      </m:oMathPara>
    </w:p>
    <w:p w14:paraId="12C663DA"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lastRenderedPageBreak/>
        <w:t>ρⱼ là tỷ lệ phương sai do thành phần thứ j giải thích; nhân 100 để biểu diễn theo phần trăm. Rₖ là tổng tỷ lệ của k thành phần đầu. Khi giữ đủ 21 thành phần, R₂₁ bằng 1, tương ứng 100% phương sai của hệ đặc trưng chuẩn hóa. Khi chỉ giữ một phần, 1 − Rₖ là tỷ lệ phương sai không được giữ trong hình chiếu đó.</w:t>
      </w:r>
    </w:p>
    <w:p w14:paraId="5FF1633B"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Nhóm đặt ngưỡng Rₖ ≥ 0,90 và chọn k nhỏ nhất thỏa điều kiện. Ngưỡng 90% cao hơn mức tối thiểu 80% của đề, thể hiện lựa chọn giữ phần lớn biến thiên của dữ liệu trước khi đánh giá mô hình. Đây là một thiết lập thử nghiệm có thể đối chiếu, chưa phải bằng chứng 90% là mức tối ưu cho dự báo bỏ học.</w:t>
      </w:r>
    </w:p>
    <w:p w14:paraId="4A78C1BF" w14:textId="77777777" w:rsidR="000D0B94" w:rsidRPr="003B4FA0" w:rsidRDefault="000D0B94" w:rsidP="000D0C83">
      <w:pPr>
        <w:pStyle w:val="Heading3"/>
      </w:pPr>
      <w:r w:rsidRPr="003B4FA0">
        <w:t>6.2.4. Phép chiếu sang không gian thành phần chính</w:t>
      </w:r>
    </w:p>
    <w:p w14:paraId="15ADAB22" w14:textId="77777777" w:rsidR="000D0B94" w:rsidRPr="003B4FA0" w:rsidRDefault="00000000" w:rsidP="0041310F">
      <w:pPr>
        <w:keepLines/>
        <w:spacing w:before="80" w:after="100" w:line="360" w:lineRule="auto"/>
        <w:jc w:val="center"/>
        <w:rPr>
          <w:rFonts w:ascii="Times New Roman" w:eastAsia="Times New Roman" w:hAnsi="Times New Roman" w:cs="Times New Roman"/>
          <w:sz w:val="26"/>
          <w:szCs w:val="26"/>
        </w:rPr>
      </w:pPr>
      <m:oMathPara>
        <m:oMathParaPr>
          <m:jc m:val="center"/>
        </m:oMathParaPr>
        <m:oMath>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T</m:t>
              </m:r>
            </m:e>
            <m:sub>
              <m:r>
                <w:rPr>
                  <w:rFonts w:ascii="Cambria Math" w:eastAsia="Times New Roman" w:hAnsi="Cambria Math" w:cs="Times New Roman"/>
                  <w:sz w:val="25"/>
                  <w:szCs w:val="25"/>
                </w:rPr>
                <m:t>k</m:t>
              </m:r>
            </m:sub>
          </m:sSub>
          <m:r>
            <m:rPr>
              <m:sty m:val="p"/>
            </m:rPr>
            <w:rPr>
              <w:rFonts w:ascii="Cambria Math" w:eastAsia="Times New Roman" w:hAnsi="Cambria Math" w:cs="Times New Roman"/>
              <w:sz w:val="25"/>
              <w:szCs w:val="25"/>
            </w:rPr>
            <m:t xml:space="preserve"> = </m:t>
          </m:r>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Z</m:t>
              </m:r>
            </m:e>
            <m:sub>
              <m:r>
                <m:rPr>
                  <m:sty m:val="p"/>
                </m:rPr>
                <w:rPr>
                  <w:rFonts w:ascii="Cambria Math" w:eastAsia="Times New Roman" w:hAnsi="Cambria Math" w:cs="Times New Roman"/>
                  <w:sz w:val="25"/>
                  <w:szCs w:val="25"/>
                </w:rPr>
                <m:t>c</m:t>
              </m:r>
            </m:sub>
          </m:sSub>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V</m:t>
              </m:r>
            </m:e>
            <m:sub>
              <m:r>
                <w:rPr>
                  <w:rFonts w:ascii="Cambria Math" w:eastAsia="Times New Roman" w:hAnsi="Cambria Math" w:cs="Times New Roman"/>
                  <w:sz w:val="25"/>
                  <w:szCs w:val="25"/>
                </w:rPr>
                <m:t>k</m:t>
              </m:r>
            </m:sub>
          </m:sSub>
        </m:oMath>
      </m:oMathPara>
    </w:p>
    <w:p w14:paraId="428AFCA9"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Vₖ là ma trận ghép k vectơ riêng được giữ lại, còn Tₖ chứa các tọa độ mới của toàn bộ quan sát. Về kích thước, (79.239 × 21) nhân (21 × k) cho ma trận (79.239 × k). Mỗi hàng của Tₖ tương ứng với đúng bản ghi ở cùng vị trí trong Z_c. Vì thế, giảm chiều thay đổi số cột, không làm giảm số bản ghi hay số sinh viên.</w:t>
      </w:r>
    </w:p>
    <w:p w14:paraId="690BB9E8"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Trên dữ liệu dùng fit, các thành phần PCA không tương quan tuyến tính với nhau, trong giới hạn sai số tính toán. Điều này không đồng nghĩa chúng độc lập về mặt xác suất hoặc không chứa những quan hệ khác. Notebook không sử dụng whitening, nên phương sai các thành phần vẫn khác nhau và được phản ánh qua trị riêng.</w:t>
      </w:r>
    </w:p>
    <w:p w14:paraId="01E7E34F" w14:textId="77777777" w:rsidR="000D0B94" w:rsidRPr="003B4FA0" w:rsidRDefault="000D0B94" w:rsidP="000D0C83">
      <w:pPr>
        <w:pStyle w:val="Heading2"/>
      </w:pPr>
      <w:r w:rsidRPr="003B4FA0">
        <w:t>6.3. Thực hiện PCA và đọc bảng phương sai</w:t>
      </w:r>
    </w:p>
    <w:p w14:paraId="38080200" w14:textId="77777777" w:rsidR="000D0B94" w:rsidRPr="003B4FA0" w:rsidRDefault="000D0B94" w:rsidP="000D0C83">
      <w:pPr>
        <w:pStyle w:val="Heading3"/>
      </w:pPr>
      <w:r w:rsidRPr="003B4FA0">
        <w:t>6.3.1. Quy trình tính toán trong notebook</w:t>
      </w:r>
    </w:p>
    <w:p w14:paraId="26418B9A"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Tại ô mã 115, nhóm khởi tạo pca_full = PCA(svd_solver='full') và gọi fit(X_scaled). Sau đó, explained_variance_ cung cấp các trị riêng, còn explained_variance_ratio_ cung cấp tỷ lệ phương sai theo thứ tự thành phần. Hàm np.cumsum() cộng dồn các tỷ lệ thành cumulative_variance.</w:t>
      </w:r>
    </w:p>
    <w:p w14:paraId="3B955602"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 xml:space="preserve">Số thành phần được chọn bằng np.searchsorted(cumulative_variance, pca_threshold) + 1. searchsorted trả vị trí bắt đầu đạt ngưỡng trong dãy tăng dần; cộng 1 để chuyển từ chỉ số bắt đầu bằng 0 sang số lượng thành phần. Cách này xác định </w:t>
      </w:r>
      <w:r w:rsidRPr="003B4FA0">
        <w:rPr>
          <w:rFonts w:ascii="Times New Roman" w:eastAsia="Times New Roman" w:hAnsi="Times New Roman" w:cs="Times New Roman"/>
          <w:color w:val="000000"/>
          <w:sz w:val="26"/>
          <w:szCs w:val="26"/>
          <w:lang w:val="vi-VN"/>
        </w:rPr>
        <w:lastRenderedPageBreak/>
        <w:t>ngưỡng từ dữ liệu số đầy đủ, tránh ước lượng bằng mắt trên biểu đồ hoặc quyết định từ số đã làm tròn.</w:t>
      </w:r>
    </w:p>
    <w:p w14:paraId="6B115401"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Bảng 6.2 trình bày đủ 21 thành phần, với trị riêng và tỷ lệ làm tròn bốn chữ số thập phân như notebook. Phần trăm tích lũy được tính từ số chưa làm tròn; vì vậy, cộng thủ công các số đã hiển thị có thể tạo chênh lệch nhỏ ở chữ số cuối.</w:t>
      </w:r>
    </w:p>
    <w:p w14:paraId="12D09CEF" w14:textId="77777777" w:rsidR="000D0B94" w:rsidRPr="003B4FA0" w:rsidRDefault="000D0B94" w:rsidP="0041310F">
      <w:pPr>
        <w:keepNext/>
        <w:keepLines/>
        <w:pageBreakBefore/>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lastRenderedPageBreak/>
        <w:t>Bảng 6.2. Trị riêng và phương sai giải thích của 21 thành phần chính</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1670"/>
        <w:gridCol w:w="1900"/>
        <w:gridCol w:w="2550"/>
        <w:gridCol w:w="2950"/>
      </w:tblGrid>
      <w:tr w:rsidR="000D0B94" w:rsidRPr="003B4FA0" w14:paraId="53479FA4" w14:textId="77777777">
        <w:trPr>
          <w:cantSplit/>
          <w:tblHeader/>
          <w:jc w:val="center"/>
        </w:trPr>
        <w:tc>
          <w:tcPr>
            <w:tcW w:w="1670" w:type="dxa"/>
            <w:shd w:val="clear" w:color="auto" w:fill="24475D"/>
            <w:vAlign w:val="center"/>
          </w:tcPr>
          <w:p w14:paraId="682125F5" w14:textId="77777777" w:rsidR="000D0B94" w:rsidRPr="003B4FA0" w:rsidRDefault="000D0B94"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Thành phần</w:t>
            </w:r>
          </w:p>
        </w:tc>
        <w:tc>
          <w:tcPr>
            <w:tcW w:w="1900" w:type="dxa"/>
            <w:shd w:val="clear" w:color="auto" w:fill="24475D"/>
            <w:vAlign w:val="center"/>
          </w:tcPr>
          <w:p w14:paraId="5ABA1D7D" w14:textId="77777777" w:rsidR="000D0B94" w:rsidRPr="003B4FA0" w:rsidRDefault="000D0B94"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Trị riêng</w:t>
            </w:r>
          </w:p>
        </w:tc>
        <w:tc>
          <w:tcPr>
            <w:tcW w:w="2550" w:type="dxa"/>
            <w:shd w:val="clear" w:color="auto" w:fill="24475D"/>
            <w:vAlign w:val="center"/>
          </w:tcPr>
          <w:p w14:paraId="310A3D6C" w14:textId="77777777" w:rsidR="000D0B94" w:rsidRPr="003B4FA0" w:rsidRDefault="000D0B94"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Phương sai (%)</w:t>
            </w:r>
          </w:p>
        </w:tc>
        <w:tc>
          <w:tcPr>
            <w:tcW w:w="2950" w:type="dxa"/>
            <w:shd w:val="clear" w:color="auto" w:fill="24475D"/>
            <w:vAlign w:val="center"/>
          </w:tcPr>
          <w:p w14:paraId="70E3191F" w14:textId="77777777" w:rsidR="000D0B94" w:rsidRPr="003B4FA0" w:rsidRDefault="000D0B94"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Phương sai tích lũy (%)</w:t>
            </w:r>
          </w:p>
        </w:tc>
      </w:tr>
      <w:tr w:rsidR="000D0B94" w:rsidRPr="003B4FA0" w14:paraId="5F344009" w14:textId="77777777">
        <w:trPr>
          <w:cantSplit/>
          <w:jc w:val="center"/>
        </w:trPr>
        <w:tc>
          <w:tcPr>
            <w:tcW w:w="1670" w:type="dxa"/>
            <w:vAlign w:val="center"/>
          </w:tcPr>
          <w:p w14:paraId="7DC42746"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PC1</w:t>
            </w:r>
          </w:p>
        </w:tc>
        <w:tc>
          <w:tcPr>
            <w:tcW w:w="1900" w:type="dxa"/>
            <w:vAlign w:val="center"/>
          </w:tcPr>
          <w:p w14:paraId="69239A52"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2,4391</w:t>
            </w:r>
          </w:p>
        </w:tc>
        <w:tc>
          <w:tcPr>
            <w:tcW w:w="2550" w:type="dxa"/>
            <w:vAlign w:val="center"/>
          </w:tcPr>
          <w:p w14:paraId="15E4193A"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11,6145</w:t>
            </w:r>
          </w:p>
        </w:tc>
        <w:tc>
          <w:tcPr>
            <w:tcW w:w="2950" w:type="dxa"/>
            <w:vAlign w:val="center"/>
          </w:tcPr>
          <w:p w14:paraId="6AA88CF3"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11,6145</w:t>
            </w:r>
          </w:p>
        </w:tc>
      </w:tr>
      <w:tr w:rsidR="000D0B94" w:rsidRPr="003B4FA0" w14:paraId="230978D1" w14:textId="77777777">
        <w:trPr>
          <w:cantSplit/>
          <w:jc w:val="center"/>
        </w:trPr>
        <w:tc>
          <w:tcPr>
            <w:tcW w:w="1670" w:type="dxa"/>
            <w:shd w:val="clear" w:color="auto" w:fill="F2F5F7"/>
            <w:vAlign w:val="center"/>
          </w:tcPr>
          <w:p w14:paraId="7289797A"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PC2</w:t>
            </w:r>
          </w:p>
        </w:tc>
        <w:tc>
          <w:tcPr>
            <w:tcW w:w="1900" w:type="dxa"/>
            <w:shd w:val="clear" w:color="auto" w:fill="F2F5F7"/>
            <w:vAlign w:val="center"/>
          </w:tcPr>
          <w:p w14:paraId="1F061FDA"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1,6691</w:t>
            </w:r>
          </w:p>
        </w:tc>
        <w:tc>
          <w:tcPr>
            <w:tcW w:w="2550" w:type="dxa"/>
            <w:shd w:val="clear" w:color="auto" w:fill="F2F5F7"/>
            <w:vAlign w:val="center"/>
          </w:tcPr>
          <w:p w14:paraId="4900C2A4"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7,9479</w:t>
            </w:r>
          </w:p>
        </w:tc>
        <w:tc>
          <w:tcPr>
            <w:tcW w:w="2950" w:type="dxa"/>
            <w:shd w:val="clear" w:color="auto" w:fill="F2F5F7"/>
            <w:vAlign w:val="center"/>
          </w:tcPr>
          <w:p w14:paraId="3D37DC41"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19,5624</w:t>
            </w:r>
          </w:p>
        </w:tc>
      </w:tr>
      <w:tr w:rsidR="000D0B94" w:rsidRPr="003B4FA0" w14:paraId="6DD2BAAE" w14:textId="77777777">
        <w:trPr>
          <w:cantSplit/>
          <w:jc w:val="center"/>
        </w:trPr>
        <w:tc>
          <w:tcPr>
            <w:tcW w:w="1670" w:type="dxa"/>
            <w:vAlign w:val="center"/>
          </w:tcPr>
          <w:p w14:paraId="3D6C9D2D" w14:textId="77777777" w:rsidR="000D0B94" w:rsidRPr="003B4FA0" w:rsidRDefault="000D0B94"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PC3</w:t>
            </w:r>
          </w:p>
        </w:tc>
        <w:tc>
          <w:tcPr>
            <w:tcW w:w="1900" w:type="dxa"/>
            <w:vAlign w:val="center"/>
          </w:tcPr>
          <w:p w14:paraId="0AD6AA7B"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1,5587</w:t>
            </w:r>
          </w:p>
        </w:tc>
        <w:tc>
          <w:tcPr>
            <w:tcW w:w="2550" w:type="dxa"/>
            <w:vAlign w:val="center"/>
          </w:tcPr>
          <w:p w14:paraId="6856F012"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7,4224</w:t>
            </w:r>
          </w:p>
        </w:tc>
        <w:tc>
          <w:tcPr>
            <w:tcW w:w="2950" w:type="dxa"/>
            <w:vAlign w:val="center"/>
          </w:tcPr>
          <w:p w14:paraId="6A44D600"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26,9848</w:t>
            </w:r>
          </w:p>
        </w:tc>
      </w:tr>
      <w:tr w:rsidR="000D0B94" w:rsidRPr="003B4FA0" w14:paraId="010242C0" w14:textId="77777777">
        <w:trPr>
          <w:cantSplit/>
          <w:jc w:val="center"/>
        </w:trPr>
        <w:tc>
          <w:tcPr>
            <w:tcW w:w="1670" w:type="dxa"/>
            <w:shd w:val="clear" w:color="auto" w:fill="F2F5F7"/>
            <w:vAlign w:val="center"/>
          </w:tcPr>
          <w:p w14:paraId="485088A4" w14:textId="77777777" w:rsidR="000D0B94" w:rsidRPr="003B4FA0" w:rsidRDefault="000D0B94"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PC4</w:t>
            </w:r>
          </w:p>
        </w:tc>
        <w:tc>
          <w:tcPr>
            <w:tcW w:w="1900" w:type="dxa"/>
            <w:shd w:val="clear" w:color="auto" w:fill="F2F5F7"/>
            <w:vAlign w:val="center"/>
          </w:tcPr>
          <w:p w14:paraId="5496D6EA"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1,3708</w:t>
            </w:r>
          </w:p>
        </w:tc>
        <w:tc>
          <w:tcPr>
            <w:tcW w:w="2550" w:type="dxa"/>
            <w:shd w:val="clear" w:color="auto" w:fill="F2F5F7"/>
            <w:vAlign w:val="center"/>
          </w:tcPr>
          <w:p w14:paraId="39BFB8F5"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6,5274</w:t>
            </w:r>
          </w:p>
        </w:tc>
        <w:tc>
          <w:tcPr>
            <w:tcW w:w="2950" w:type="dxa"/>
            <w:shd w:val="clear" w:color="auto" w:fill="F2F5F7"/>
            <w:vAlign w:val="center"/>
          </w:tcPr>
          <w:p w14:paraId="0B2762B4"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33,5122</w:t>
            </w:r>
          </w:p>
        </w:tc>
      </w:tr>
      <w:tr w:rsidR="000D0B94" w:rsidRPr="003B4FA0" w14:paraId="5B8381F2" w14:textId="77777777">
        <w:trPr>
          <w:cantSplit/>
          <w:jc w:val="center"/>
        </w:trPr>
        <w:tc>
          <w:tcPr>
            <w:tcW w:w="1670" w:type="dxa"/>
            <w:vAlign w:val="center"/>
          </w:tcPr>
          <w:p w14:paraId="4EC76B6F" w14:textId="77777777" w:rsidR="000D0B94" w:rsidRPr="003B4FA0" w:rsidRDefault="000D0B94"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PC5</w:t>
            </w:r>
          </w:p>
        </w:tc>
        <w:tc>
          <w:tcPr>
            <w:tcW w:w="1900" w:type="dxa"/>
            <w:vAlign w:val="center"/>
          </w:tcPr>
          <w:p w14:paraId="53715731"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1,1938</w:t>
            </w:r>
          </w:p>
        </w:tc>
        <w:tc>
          <w:tcPr>
            <w:tcW w:w="2550" w:type="dxa"/>
            <w:vAlign w:val="center"/>
          </w:tcPr>
          <w:p w14:paraId="3E2ADE40"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5,6847</w:t>
            </w:r>
          </w:p>
        </w:tc>
        <w:tc>
          <w:tcPr>
            <w:tcW w:w="2950" w:type="dxa"/>
            <w:vAlign w:val="center"/>
          </w:tcPr>
          <w:p w14:paraId="0D9D02DD"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39,1969</w:t>
            </w:r>
          </w:p>
        </w:tc>
      </w:tr>
      <w:tr w:rsidR="000D0B94" w:rsidRPr="003B4FA0" w14:paraId="26002FA9" w14:textId="77777777">
        <w:trPr>
          <w:cantSplit/>
          <w:jc w:val="center"/>
        </w:trPr>
        <w:tc>
          <w:tcPr>
            <w:tcW w:w="1670" w:type="dxa"/>
            <w:shd w:val="clear" w:color="auto" w:fill="F2F5F7"/>
            <w:vAlign w:val="center"/>
          </w:tcPr>
          <w:p w14:paraId="5F1CFA74" w14:textId="77777777" w:rsidR="000D0B94" w:rsidRPr="003B4FA0" w:rsidRDefault="000D0B94"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PC6</w:t>
            </w:r>
          </w:p>
        </w:tc>
        <w:tc>
          <w:tcPr>
            <w:tcW w:w="1900" w:type="dxa"/>
            <w:shd w:val="clear" w:color="auto" w:fill="F2F5F7"/>
            <w:vAlign w:val="center"/>
          </w:tcPr>
          <w:p w14:paraId="75C1104D"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1,1314</w:t>
            </w:r>
          </w:p>
        </w:tc>
        <w:tc>
          <w:tcPr>
            <w:tcW w:w="2550" w:type="dxa"/>
            <w:shd w:val="clear" w:color="auto" w:fill="F2F5F7"/>
            <w:vAlign w:val="center"/>
          </w:tcPr>
          <w:p w14:paraId="0A9B43DA"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5,3874</w:t>
            </w:r>
          </w:p>
        </w:tc>
        <w:tc>
          <w:tcPr>
            <w:tcW w:w="2950" w:type="dxa"/>
            <w:shd w:val="clear" w:color="auto" w:fill="F2F5F7"/>
            <w:vAlign w:val="center"/>
          </w:tcPr>
          <w:p w14:paraId="0186A8A3"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44,5843</w:t>
            </w:r>
          </w:p>
        </w:tc>
      </w:tr>
      <w:tr w:rsidR="000D0B94" w:rsidRPr="003B4FA0" w14:paraId="013D373E" w14:textId="77777777">
        <w:trPr>
          <w:cantSplit/>
          <w:jc w:val="center"/>
        </w:trPr>
        <w:tc>
          <w:tcPr>
            <w:tcW w:w="1670" w:type="dxa"/>
            <w:vAlign w:val="center"/>
          </w:tcPr>
          <w:p w14:paraId="703133F2" w14:textId="77777777" w:rsidR="000D0B94" w:rsidRPr="003B4FA0" w:rsidRDefault="000D0B94"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PC7</w:t>
            </w:r>
          </w:p>
        </w:tc>
        <w:tc>
          <w:tcPr>
            <w:tcW w:w="1900" w:type="dxa"/>
            <w:vAlign w:val="center"/>
          </w:tcPr>
          <w:p w14:paraId="2AA2B02E"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1,0562</w:t>
            </w:r>
          </w:p>
        </w:tc>
        <w:tc>
          <w:tcPr>
            <w:tcW w:w="2550" w:type="dxa"/>
            <w:vAlign w:val="center"/>
          </w:tcPr>
          <w:p w14:paraId="3E4DAE1A"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5,0296</w:t>
            </w:r>
          </w:p>
        </w:tc>
        <w:tc>
          <w:tcPr>
            <w:tcW w:w="2950" w:type="dxa"/>
            <w:vAlign w:val="center"/>
          </w:tcPr>
          <w:p w14:paraId="451CE9AC"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49,6139</w:t>
            </w:r>
          </w:p>
        </w:tc>
      </w:tr>
      <w:tr w:rsidR="000D0B94" w:rsidRPr="003B4FA0" w14:paraId="278602B8" w14:textId="77777777">
        <w:trPr>
          <w:cantSplit/>
          <w:jc w:val="center"/>
        </w:trPr>
        <w:tc>
          <w:tcPr>
            <w:tcW w:w="1670" w:type="dxa"/>
            <w:shd w:val="clear" w:color="auto" w:fill="F2F5F7"/>
            <w:vAlign w:val="center"/>
          </w:tcPr>
          <w:p w14:paraId="247CEB24" w14:textId="77777777" w:rsidR="000D0B94" w:rsidRPr="003B4FA0" w:rsidRDefault="000D0B94"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PC8</w:t>
            </w:r>
          </w:p>
        </w:tc>
        <w:tc>
          <w:tcPr>
            <w:tcW w:w="1900" w:type="dxa"/>
            <w:shd w:val="clear" w:color="auto" w:fill="F2F5F7"/>
            <w:vAlign w:val="center"/>
          </w:tcPr>
          <w:p w14:paraId="67557E99"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1,0141</w:t>
            </w:r>
          </w:p>
        </w:tc>
        <w:tc>
          <w:tcPr>
            <w:tcW w:w="2550" w:type="dxa"/>
            <w:shd w:val="clear" w:color="auto" w:fill="F2F5F7"/>
            <w:vAlign w:val="center"/>
          </w:tcPr>
          <w:p w14:paraId="55E6939A"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4,8292</w:t>
            </w:r>
          </w:p>
        </w:tc>
        <w:tc>
          <w:tcPr>
            <w:tcW w:w="2950" w:type="dxa"/>
            <w:shd w:val="clear" w:color="auto" w:fill="F2F5F7"/>
            <w:vAlign w:val="center"/>
          </w:tcPr>
          <w:p w14:paraId="09B95F34"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54,4431</w:t>
            </w:r>
          </w:p>
        </w:tc>
      </w:tr>
      <w:tr w:rsidR="000D0B94" w:rsidRPr="003B4FA0" w14:paraId="4080F558" w14:textId="77777777">
        <w:trPr>
          <w:cantSplit/>
          <w:jc w:val="center"/>
        </w:trPr>
        <w:tc>
          <w:tcPr>
            <w:tcW w:w="1670" w:type="dxa"/>
            <w:vAlign w:val="center"/>
          </w:tcPr>
          <w:p w14:paraId="5B23027E" w14:textId="77777777" w:rsidR="000D0B94" w:rsidRPr="003B4FA0" w:rsidRDefault="000D0B94"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PC9</w:t>
            </w:r>
          </w:p>
        </w:tc>
        <w:tc>
          <w:tcPr>
            <w:tcW w:w="1900" w:type="dxa"/>
            <w:vAlign w:val="center"/>
          </w:tcPr>
          <w:p w14:paraId="692377B5"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1,0128</w:t>
            </w:r>
          </w:p>
        </w:tc>
        <w:tc>
          <w:tcPr>
            <w:tcW w:w="2550" w:type="dxa"/>
            <w:vAlign w:val="center"/>
          </w:tcPr>
          <w:p w14:paraId="10B45617"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4,8229</w:t>
            </w:r>
          </w:p>
        </w:tc>
        <w:tc>
          <w:tcPr>
            <w:tcW w:w="2950" w:type="dxa"/>
            <w:vAlign w:val="center"/>
          </w:tcPr>
          <w:p w14:paraId="71576314"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59,2660</w:t>
            </w:r>
          </w:p>
        </w:tc>
      </w:tr>
      <w:tr w:rsidR="000D0B94" w:rsidRPr="003B4FA0" w14:paraId="09553673" w14:textId="77777777">
        <w:trPr>
          <w:cantSplit/>
          <w:jc w:val="center"/>
        </w:trPr>
        <w:tc>
          <w:tcPr>
            <w:tcW w:w="1670" w:type="dxa"/>
            <w:shd w:val="clear" w:color="auto" w:fill="F2F5F7"/>
            <w:vAlign w:val="center"/>
          </w:tcPr>
          <w:p w14:paraId="2E510D35" w14:textId="77777777" w:rsidR="000D0B94" w:rsidRPr="003B4FA0" w:rsidRDefault="000D0B94"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PC10</w:t>
            </w:r>
          </w:p>
        </w:tc>
        <w:tc>
          <w:tcPr>
            <w:tcW w:w="1900" w:type="dxa"/>
            <w:shd w:val="clear" w:color="auto" w:fill="F2F5F7"/>
            <w:vAlign w:val="center"/>
          </w:tcPr>
          <w:p w14:paraId="767474BB"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1,0007</w:t>
            </w:r>
          </w:p>
        </w:tc>
        <w:tc>
          <w:tcPr>
            <w:tcW w:w="2550" w:type="dxa"/>
            <w:shd w:val="clear" w:color="auto" w:fill="F2F5F7"/>
            <w:vAlign w:val="center"/>
          </w:tcPr>
          <w:p w14:paraId="6CAF18E6"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4,7650</w:t>
            </w:r>
          </w:p>
        </w:tc>
        <w:tc>
          <w:tcPr>
            <w:tcW w:w="2950" w:type="dxa"/>
            <w:shd w:val="clear" w:color="auto" w:fill="F2F5F7"/>
            <w:vAlign w:val="center"/>
          </w:tcPr>
          <w:p w14:paraId="145B3036"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64,0309</w:t>
            </w:r>
          </w:p>
        </w:tc>
      </w:tr>
      <w:tr w:rsidR="000D0B94" w:rsidRPr="003B4FA0" w14:paraId="523AD5C4" w14:textId="77777777">
        <w:trPr>
          <w:cantSplit/>
          <w:jc w:val="center"/>
        </w:trPr>
        <w:tc>
          <w:tcPr>
            <w:tcW w:w="1670" w:type="dxa"/>
            <w:vAlign w:val="center"/>
          </w:tcPr>
          <w:p w14:paraId="2516A169" w14:textId="77777777" w:rsidR="000D0B94" w:rsidRPr="003B4FA0" w:rsidRDefault="000D0B94"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PC11</w:t>
            </w:r>
          </w:p>
        </w:tc>
        <w:tc>
          <w:tcPr>
            <w:tcW w:w="1900" w:type="dxa"/>
            <w:vAlign w:val="center"/>
          </w:tcPr>
          <w:p w14:paraId="703B057E"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0,9945</w:t>
            </w:r>
          </w:p>
        </w:tc>
        <w:tc>
          <w:tcPr>
            <w:tcW w:w="2550" w:type="dxa"/>
            <w:vAlign w:val="center"/>
          </w:tcPr>
          <w:p w14:paraId="234EB680"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4,7356</w:t>
            </w:r>
          </w:p>
        </w:tc>
        <w:tc>
          <w:tcPr>
            <w:tcW w:w="2950" w:type="dxa"/>
            <w:vAlign w:val="center"/>
          </w:tcPr>
          <w:p w14:paraId="1DBC0C91"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68,7665</w:t>
            </w:r>
          </w:p>
        </w:tc>
      </w:tr>
      <w:tr w:rsidR="000D0B94" w:rsidRPr="003B4FA0" w14:paraId="4DAA419C" w14:textId="77777777">
        <w:trPr>
          <w:cantSplit/>
          <w:jc w:val="center"/>
        </w:trPr>
        <w:tc>
          <w:tcPr>
            <w:tcW w:w="1670" w:type="dxa"/>
            <w:shd w:val="clear" w:color="auto" w:fill="F2F5F7"/>
            <w:vAlign w:val="center"/>
          </w:tcPr>
          <w:p w14:paraId="362797CC" w14:textId="77777777" w:rsidR="000D0B94" w:rsidRPr="003B4FA0" w:rsidRDefault="000D0B94"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PC12</w:t>
            </w:r>
          </w:p>
        </w:tc>
        <w:tc>
          <w:tcPr>
            <w:tcW w:w="1900" w:type="dxa"/>
            <w:shd w:val="clear" w:color="auto" w:fill="F2F5F7"/>
            <w:vAlign w:val="center"/>
          </w:tcPr>
          <w:p w14:paraId="27F72D8D"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0,9372</w:t>
            </w:r>
          </w:p>
        </w:tc>
        <w:tc>
          <w:tcPr>
            <w:tcW w:w="2550" w:type="dxa"/>
            <w:shd w:val="clear" w:color="auto" w:fill="F2F5F7"/>
            <w:vAlign w:val="center"/>
          </w:tcPr>
          <w:p w14:paraId="509B35CA"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4,4626</w:t>
            </w:r>
          </w:p>
        </w:tc>
        <w:tc>
          <w:tcPr>
            <w:tcW w:w="2950" w:type="dxa"/>
            <w:shd w:val="clear" w:color="auto" w:fill="F2F5F7"/>
            <w:vAlign w:val="center"/>
          </w:tcPr>
          <w:p w14:paraId="6D6B6FBB"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73,2291</w:t>
            </w:r>
          </w:p>
        </w:tc>
      </w:tr>
      <w:tr w:rsidR="000D0B94" w:rsidRPr="003B4FA0" w14:paraId="0F830C3C" w14:textId="77777777">
        <w:trPr>
          <w:cantSplit/>
          <w:jc w:val="center"/>
        </w:trPr>
        <w:tc>
          <w:tcPr>
            <w:tcW w:w="1670" w:type="dxa"/>
            <w:vAlign w:val="center"/>
          </w:tcPr>
          <w:p w14:paraId="17A3CE13" w14:textId="77777777" w:rsidR="000D0B94" w:rsidRPr="003B4FA0" w:rsidRDefault="000D0B94"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PC13</w:t>
            </w:r>
          </w:p>
        </w:tc>
        <w:tc>
          <w:tcPr>
            <w:tcW w:w="1900" w:type="dxa"/>
            <w:vAlign w:val="center"/>
          </w:tcPr>
          <w:p w14:paraId="02255E90"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0,8992</w:t>
            </w:r>
          </w:p>
        </w:tc>
        <w:tc>
          <w:tcPr>
            <w:tcW w:w="2550" w:type="dxa"/>
            <w:vAlign w:val="center"/>
          </w:tcPr>
          <w:p w14:paraId="6EA95B81"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4,2819</w:t>
            </w:r>
          </w:p>
        </w:tc>
        <w:tc>
          <w:tcPr>
            <w:tcW w:w="2950" w:type="dxa"/>
            <w:vAlign w:val="center"/>
          </w:tcPr>
          <w:p w14:paraId="72284F9C"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77,5110</w:t>
            </w:r>
          </w:p>
        </w:tc>
      </w:tr>
      <w:tr w:rsidR="000D0B94" w:rsidRPr="003B4FA0" w14:paraId="0C700A4C" w14:textId="77777777">
        <w:trPr>
          <w:cantSplit/>
          <w:jc w:val="center"/>
        </w:trPr>
        <w:tc>
          <w:tcPr>
            <w:tcW w:w="1670" w:type="dxa"/>
            <w:shd w:val="clear" w:color="auto" w:fill="F2F5F7"/>
            <w:vAlign w:val="center"/>
          </w:tcPr>
          <w:p w14:paraId="31791750" w14:textId="77777777" w:rsidR="000D0B94" w:rsidRPr="003B4FA0" w:rsidRDefault="000D0B94"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PC14</w:t>
            </w:r>
          </w:p>
        </w:tc>
        <w:tc>
          <w:tcPr>
            <w:tcW w:w="1900" w:type="dxa"/>
            <w:shd w:val="clear" w:color="auto" w:fill="F2F5F7"/>
            <w:vAlign w:val="center"/>
          </w:tcPr>
          <w:p w14:paraId="0D8036C6"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0,8565</w:t>
            </w:r>
          </w:p>
        </w:tc>
        <w:tc>
          <w:tcPr>
            <w:tcW w:w="2550" w:type="dxa"/>
            <w:shd w:val="clear" w:color="auto" w:fill="F2F5F7"/>
            <w:vAlign w:val="center"/>
          </w:tcPr>
          <w:p w14:paraId="0AC21430"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4,0788</w:t>
            </w:r>
          </w:p>
        </w:tc>
        <w:tc>
          <w:tcPr>
            <w:tcW w:w="2950" w:type="dxa"/>
            <w:shd w:val="clear" w:color="auto" w:fill="F2F5F7"/>
            <w:vAlign w:val="center"/>
          </w:tcPr>
          <w:p w14:paraId="528D2923"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81,5897</w:t>
            </w:r>
          </w:p>
        </w:tc>
      </w:tr>
      <w:tr w:rsidR="000D0B94" w:rsidRPr="003B4FA0" w14:paraId="17B0274E" w14:textId="77777777">
        <w:trPr>
          <w:cantSplit/>
          <w:jc w:val="center"/>
        </w:trPr>
        <w:tc>
          <w:tcPr>
            <w:tcW w:w="1670" w:type="dxa"/>
            <w:vAlign w:val="center"/>
          </w:tcPr>
          <w:p w14:paraId="4147AC46" w14:textId="77777777" w:rsidR="000D0B94" w:rsidRPr="003B4FA0" w:rsidRDefault="000D0B94"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PC15</w:t>
            </w:r>
          </w:p>
        </w:tc>
        <w:tc>
          <w:tcPr>
            <w:tcW w:w="1900" w:type="dxa"/>
            <w:vAlign w:val="center"/>
          </w:tcPr>
          <w:p w14:paraId="75A8C8C7"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0,8111</w:t>
            </w:r>
          </w:p>
        </w:tc>
        <w:tc>
          <w:tcPr>
            <w:tcW w:w="2550" w:type="dxa"/>
            <w:vAlign w:val="center"/>
          </w:tcPr>
          <w:p w14:paraId="672B61D8"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3,8624</w:t>
            </w:r>
          </w:p>
        </w:tc>
        <w:tc>
          <w:tcPr>
            <w:tcW w:w="2950" w:type="dxa"/>
            <w:vAlign w:val="center"/>
          </w:tcPr>
          <w:p w14:paraId="06557683"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85,4521</w:t>
            </w:r>
          </w:p>
        </w:tc>
      </w:tr>
      <w:tr w:rsidR="000D0B94" w:rsidRPr="003B4FA0" w14:paraId="50D2AF6E" w14:textId="77777777">
        <w:trPr>
          <w:cantSplit/>
          <w:jc w:val="center"/>
        </w:trPr>
        <w:tc>
          <w:tcPr>
            <w:tcW w:w="1670" w:type="dxa"/>
            <w:shd w:val="clear" w:color="auto" w:fill="F2F5F7"/>
            <w:vAlign w:val="center"/>
          </w:tcPr>
          <w:p w14:paraId="5BE09927" w14:textId="77777777" w:rsidR="000D0B94" w:rsidRPr="003B4FA0" w:rsidRDefault="000D0B94"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PC16</w:t>
            </w:r>
          </w:p>
        </w:tc>
        <w:tc>
          <w:tcPr>
            <w:tcW w:w="1900" w:type="dxa"/>
            <w:shd w:val="clear" w:color="auto" w:fill="F2F5F7"/>
            <w:vAlign w:val="center"/>
          </w:tcPr>
          <w:p w14:paraId="52604163"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0,7852</w:t>
            </w:r>
          </w:p>
        </w:tc>
        <w:tc>
          <w:tcPr>
            <w:tcW w:w="2550" w:type="dxa"/>
            <w:shd w:val="clear" w:color="auto" w:fill="F2F5F7"/>
            <w:vAlign w:val="center"/>
          </w:tcPr>
          <w:p w14:paraId="51B95319"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3,7391</w:t>
            </w:r>
          </w:p>
        </w:tc>
        <w:tc>
          <w:tcPr>
            <w:tcW w:w="2950" w:type="dxa"/>
            <w:shd w:val="clear" w:color="auto" w:fill="F2F5F7"/>
            <w:vAlign w:val="center"/>
          </w:tcPr>
          <w:p w14:paraId="4DB5C1A5"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89,1912</w:t>
            </w:r>
          </w:p>
        </w:tc>
      </w:tr>
      <w:tr w:rsidR="000D0B94" w:rsidRPr="003B4FA0" w14:paraId="42FBC9D8" w14:textId="77777777">
        <w:trPr>
          <w:cantSplit/>
          <w:jc w:val="center"/>
        </w:trPr>
        <w:tc>
          <w:tcPr>
            <w:tcW w:w="1670" w:type="dxa"/>
            <w:vAlign w:val="center"/>
          </w:tcPr>
          <w:p w14:paraId="3DA0FCA8" w14:textId="77777777" w:rsidR="000D0B94" w:rsidRPr="003B4FA0" w:rsidRDefault="000D0B94"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PC17</w:t>
            </w:r>
          </w:p>
        </w:tc>
        <w:tc>
          <w:tcPr>
            <w:tcW w:w="1900" w:type="dxa"/>
            <w:vAlign w:val="center"/>
          </w:tcPr>
          <w:p w14:paraId="64098FDF"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0,6301</w:t>
            </w:r>
          </w:p>
        </w:tc>
        <w:tc>
          <w:tcPr>
            <w:tcW w:w="2550" w:type="dxa"/>
            <w:vAlign w:val="center"/>
          </w:tcPr>
          <w:p w14:paraId="5DE14BDB"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3,0005</w:t>
            </w:r>
          </w:p>
        </w:tc>
        <w:tc>
          <w:tcPr>
            <w:tcW w:w="2950" w:type="dxa"/>
            <w:vAlign w:val="center"/>
          </w:tcPr>
          <w:p w14:paraId="2727F557"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92,1917</w:t>
            </w:r>
          </w:p>
        </w:tc>
      </w:tr>
      <w:tr w:rsidR="000D0B94" w:rsidRPr="003B4FA0" w14:paraId="2DFF62C2" w14:textId="77777777">
        <w:trPr>
          <w:cantSplit/>
          <w:jc w:val="center"/>
        </w:trPr>
        <w:tc>
          <w:tcPr>
            <w:tcW w:w="1670" w:type="dxa"/>
            <w:shd w:val="clear" w:color="auto" w:fill="F2F5F7"/>
            <w:vAlign w:val="center"/>
          </w:tcPr>
          <w:p w14:paraId="507B48FF" w14:textId="77777777" w:rsidR="000D0B94" w:rsidRPr="003B4FA0" w:rsidRDefault="000D0B94"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PC18</w:t>
            </w:r>
          </w:p>
        </w:tc>
        <w:tc>
          <w:tcPr>
            <w:tcW w:w="1900" w:type="dxa"/>
            <w:shd w:val="clear" w:color="auto" w:fill="F2F5F7"/>
            <w:vAlign w:val="center"/>
          </w:tcPr>
          <w:p w14:paraId="24AC3D33"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0,5047</w:t>
            </w:r>
          </w:p>
        </w:tc>
        <w:tc>
          <w:tcPr>
            <w:tcW w:w="2550" w:type="dxa"/>
            <w:shd w:val="clear" w:color="auto" w:fill="F2F5F7"/>
            <w:vAlign w:val="center"/>
          </w:tcPr>
          <w:p w14:paraId="7EB489D7"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2,4032</w:t>
            </w:r>
          </w:p>
        </w:tc>
        <w:tc>
          <w:tcPr>
            <w:tcW w:w="2950" w:type="dxa"/>
            <w:shd w:val="clear" w:color="auto" w:fill="F2F5F7"/>
            <w:vAlign w:val="center"/>
          </w:tcPr>
          <w:p w14:paraId="6F1905C6"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94,5949</w:t>
            </w:r>
          </w:p>
        </w:tc>
      </w:tr>
      <w:tr w:rsidR="000D0B94" w:rsidRPr="003B4FA0" w14:paraId="3BEB7DBB" w14:textId="77777777">
        <w:trPr>
          <w:cantSplit/>
          <w:jc w:val="center"/>
        </w:trPr>
        <w:tc>
          <w:tcPr>
            <w:tcW w:w="1670" w:type="dxa"/>
            <w:vAlign w:val="center"/>
          </w:tcPr>
          <w:p w14:paraId="397C809F" w14:textId="77777777" w:rsidR="000D0B94" w:rsidRPr="003B4FA0" w:rsidRDefault="000D0B94" w:rsidP="0041310F">
            <w:pPr>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PC19</w:t>
            </w:r>
          </w:p>
        </w:tc>
        <w:tc>
          <w:tcPr>
            <w:tcW w:w="1900" w:type="dxa"/>
            <w:vAlign w:val="center"/>
          </w:tcPr>
          <w:p w14:paraId="785F2CEC"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0,4584</w:t>
            </w:r>
          </w:p>
        </w:tc>
        <w:tc>
          <w:tcPr>
            <w:tcW w:w="2550" w:type="dxa"/>
            <w:vAlign w:val="center"/>
          </w:tcPr>
          <w:p w14:paraId="764B5FC7"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2,1828</w:t>
            </w:r>
          </w:p>
        </w:tc>
        <w:tc>
          <w:tcPr>
            <w:tcW w:w="2950" w:type="dxa"/>
            <w:vAlign w:val="center"/>
          </w:tcPr>
          <w:p w14:paraId="44A653D9" w14:textId="77777777" w:rsidR="000D0B94" w:rsidRPr="003B4FA0" w:rsidRDefault="000D0B94" w:rsidP="0041310F">
            <w:pPr>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96,7777</w:t>
            </w:r>
          </w:p>
        </w:tc>
      </w:tr>
      <w:tr w:rsidR="000D0B94" w:rsidRPr="003B4FA0" w14:paraId="59215128" w14:textId="77777777">
        <w:trPr>
          <w:cantSplit/>
          <w:jc w:val="center"/>
        </w:trPr>
        <w:tc>
          <w:tcPr>
            <w:tcW w:w="1670" w:type="dxa"/>
            <w:shd w:val="clear" w:color="auto" w:fill="F2F5F7"/>
            <w:vAlign w:val="center"/>
          </w:tcPr>
          <w:p w14:paraId="544336DD"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PC20</w:t>
            </w:r>
          </w:p>
        </w:tc>
        <w:tc>
          <w:tcPr>
            <w:tcW w:w="1900" w:type="dxa"/>
            <w:shd w:val="clear" w:color="auto" w:fill="F2F5F7"/>
            <w:vAlign w:val="center"/>
          </w:tcPr>
          <w:p w14:paraId="319CA483"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0,3836</w:t>
            </w:r>
          </w:p>
        </w:tc>
        <w:tc>
          <w:tcPr>
            <w:tcW w:w="2550" w:type="dxa"/>
            <w:shd w:val="clear" w:color="auto" w:fill="F2F5F7"/>
            <w:vAlign w:val="center"/>
          </w:tcPr>
          <w:p w14:paraId="61600277"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1,8264</w:t>
            </w:r>
          </w:p>
        </w:tc>
        <w:tc>
          <w:tcPr>
            <w:tcW w:w="2950" w:type="dxa"/>
            <w:shd w:val="clear" w:color="auto" w:fill="F2F5F7"/>
            <w:vAlign w:val="center"/>
          </w:tcPr>
          <w:p w14:paraId="3B4B7702"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98,6041</w:t>
            </w:r>
          </w:p>
        </w:tc>
      </w:tr>
      <w:tr w:rsidR="000D0B94" w:rsidRPr="003B4FA0" w14:paraId="73895B83" w14:textId="77777777">
        <w:trPr>
          <w:cantSplit/>
          <w:jc w:val="center"/>
        </w:trPr>
        <w:tc>
          <w:tcPr>
            <w:tcW w:w="1670" w:type="dxa"/>
            <w:vAlign w:val="center"/>
          </w:tcPr>
          <w:p w14:paraId="6E3345AB"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PC21</w:t>
            </w:r>
          </w:p>
        </w:tc>
        <w:tc>
          <w:tcPr>
            <w:tcW w:w="1900" w:type="dxa"/>
            <w:vAlign w:val="center"/>
          </w:tcPr>
          <w:p w14:paraId="40049EAB"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0,2931</w:t>
            </w:r>
          </w:p>
        </w:tc>
        <w:tc>
          <w:tcPr>
            <w:tcW w:w="2550" w:type="dxa"/>
            <w:vAlign w:val="center"/>
          </w:tcPr>
          <w:p w14:paraId="0C47CF2E"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1,3959</w:t>
            </w:r>
          </w:p>
        </w:tc>
        <w:tc>
          <w:tcPr>
            <w:tcW w:w="2950" w:type="dxa"/>
            <w:vAlign w:val="center"/>
          </w:tcPr>
          <w:p w14:paraId="39E3CF02"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100,0000</w:t>
            </w:r>
          </w:p>
        </w:tc>
      </w:tr>
    </w:tbl>
    <w:p w14:paraId="77889DFB" w14:textId="77777777" w:rsidR="000D0B94" w:rsidRPr="003B4FA0" w:rsidRDefault="000D0B94"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variance_table.round(4) trong Phần D, ô mã chỉ số 115; PCA fit trên toàn bộ X_scaled.</w:t>
      </w:r>
    </w:p>
    <w:p w14:paraId="4F21ADE1" w14:textId="77777777" w:rsidR="000D0B94" w:rsidRPr="003B4FA0" w:rsidRDefault="000D0B94" w:rsidP="000D0C83">
      <w:pPr>
        <w:pStyle w:val="Heading3"/>
      </w:pPr>
      <w:r w:rsidRPr="003B4FA0">
        <w:lastRenderedPageBreak/>
        <w:t>6.3.2. Diễn giải phân bố phương sai</w:t>
      </w:r>
    </w:p>
    <w:p w14:paraId="5A1868C7"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PC1 có trị riêng khoảng 2,4391 và giải thích 11,6145% phương sai, lớn nhất trong các thành phần. PC2 giải thích thêm 7,9479%, đưa tổng hai thành phần đầu lên 19,5624%. Bốn thành phần đầu chỉ đạt 33,5122%, cho thấy một số ít trục đầu chưa bao quát phần lớn biến thiên của hệ đặc trưng này.</w:t>
      </w:r>
    </w:p>
    <w:p w14:paraId="7578848A"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Phương sai không tập trung gần như toàn bộ vào một hoặc hai thành phần; muốn đạt ngưỡng cao cần giữ thêm nhiều hướng. PC21 vẫn có trị riêng khoảng 0,2931 và đóng góp 1,3959%. Trị riêng nhỏ hơn các thành phần đầu chỉ biểu thị ít phương sai hơn theo tiêu chí PCA, không tự chứng minh thành phần đó chỉ là nhiễu hoặc vô ích với nhãn bỏ học.</w:t>
      </w:r>
    </w:p>
    <w:p w14:paraId="2B8191B4" w14:textId="77777777" w:rsidR="000D0B94" w:rsidRPr="003B4FA0" w:rsidRDefault="000D0B94"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t>[CHÈN HÌNH 6.1 TẠI ĐÂY — Bảng trị riêng và kết quả chọn số thành phần]</w:t>
      </w:r>
    </w:p>
    <w:p w14:paraId="24BF6BB4" w14:textId="77777777" w:rsidR="000D0B94" w:rsidRPr="003B4FA0" w:rsidRDefault="000D0B94"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D, mục 2. Thực thi PCA; đầu ra dạng bảng và văn bản của ô mã chỉ số 115 (đếm từ 0, không phải số In[...]).</w:t>
      </w:r>
    </w:p>
    <w:p w14:paraId="5E938C8A" w14:textId="77777777" w:rsidR="000D0B94" w:rsidRPr="003B4FA0" w:rsidRDefault="000D0B94"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Chụp bảng variance_table và ba dòng kết quả: 21 đặc trưng, tối thiểu 17 PC đạt 90%, phương sai giữ lại 92.19%. Nếu bảng dài, chia thành hai phần PC1–PC11 và PC12–PC21, giữ tên cột và không bỏ các thành phần cuối. Thay khối hướng dẫn này bằng hình và giữ chú thích bên dưới.</w:t>
      </w:r>
    </w:p>
    <w:p w14:paraId="5D837428" w14:textId="77777777" w:rsidR="000D0B94" w:rsidRPr="003B4FA0" w:rsidRDefault="000D0B94"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6.1. Trị riêng, phương sai giải thích và số thành phần đạt ngưỡng 90%. Nguồn: notebook của nhóm.</w:t>
      </w:r>
    </w:p>
    <w:p w14:paraId="170BFD33" w14:textId="77777777" w:rsidR="000D0B94" w:rsidRPr="003B4FA0" w:rsidRDefault="000D0B94" w:rsidP="000D0C83">
      <w:pPr>
        <w:pStyle w:val="Heading2"/>
      </w:pPr>
      <w:r w:rsidRPr="003B4FA0">
        <w:t>6.4. Lựa chọn số thành phần theo ngưỡng 90%</w:t>
      </w:r>
    </w:p>
    <w:p w14:paraId="41FD38C3" w14:textId="77777777" w:rsidR="000D0B94" w:rsidRPr="003B4FA0" w:rsidRDefault="000D0B94" w:rsidP="000D0C83">
      <w:pPr>
        <w:pStyle w:val="Heading3"/>
      </w:pPr>
      <w:r w:rsidRPr="003B4FA0">
        <w:t>6.4.1. Xác định số thành phần tối thiểu</w:t>
      </w:r>
    </w:p>
    <w:p w14:paraId="2A776343" w14:textId="77777777" w:rsidR="000D0B94" w:rsidRPr="003B4FA0" w:rsidRDefault="00000000" w:rsidP="0041310F">
      <w:pPr>
        <w:keepLines/>
        <w:spacing w:before="80" w:after="100" w:line="360" w:lineRule="auto"/>
        <w:jc w:val="center"/>
        <w:rPr>
          <w:rFonts w:ascii="Times New Roman" w:eastAsia="Times New Roman" w:hAnsi="Times New Roman" w:cs="Times New Roman"/>
          <w:sz w:val="26"/>
          <w:szCs w:val="26"/>
        </w:rPr>
      </w:pPr>
      <m:oMathPara>
        <m:oMathParaPr>
          <m:jc m:val="center"/>
        </m:oMathParaPr>
        <m:oMath>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k</m:t>
              </m:r>
            </m:e>
            <m:sub>
              <m:r>
                <m:rPr>
                  <m:sty m:val="p"/>
                </m:rPr>
                <w:rPr>
                  <w:rFonts w:ascii="Cambria Math" w:eastAsia="Times New Roman" w:hAnsi="Cambria Math" w:cs="Times New Roman"/>
                  <w:sz w:val="25"/>
                  <w:szCs w:val="25"/>
                </w:rPr>
                <m:t>min</m:t>
              </m:r>
            </m:sub>
          </m:sSub>
          <m:r>
            <m:rPr>
              <m:sty m:val="p"/>
            </m:rPr>
            <w:rPr>
              <w:rFonts w:ascii="Cambria Math" w:eastAsia="Times New Roman" w:hAnsi="Cambria Math" w:cs="Times New Roman"/>
              <w:sz w:val="25"/>
              <w:szCs w:val="25"/>
            </w:rPr>
            <m:t xml:space="preserve"> = </m:t>
          </m:r>
          <m:func>
            <m:funcPr>
              <m:ctrlPr>
                <w:rPr>
                  <w:rFonts w:ascii="Cambria Math" w:eastAsia="Times New Roman" w:hAnsi="Cambria Math" w:cs="Times New Roman"/>
                  <w:sz w:val="25"/>
                  <w:szCs w:val="25"/>
                </w:rPr>
              </m:ctrlPr>
            </m:funcPr>
            <m:fName>
              <m:r>
                <m:rPr>
                  <m:sty m:val="p"/>
                </m:rPr>
                <w:rPr>
                  <w:rFonts w:ascii="Cambria Math" w:eastAsia="Times New Roman" w:hAnsi="Cambria Math" w:cs="Times New Roman"/>
                  <w:sz w:val="25"/>
                  <w:szCs w:val="25"/>
                </w:rPr>
                <m:t>min</m:t>
              </m:r>
            </m:fName>
            <m:e>
              <m:d>
                <m:dPr>
                  <m:begChr m:val="{"/>
                  <m:endChr m:val="}"/>
                  <m:ctrlPr>
                    <w:rPr>
                      <w:rFonts w:ascii="Cambria Math" w:eastAsia="Times New Roman" w:hAnsi="Cambria Math" w:cs="Times New Roman"/>
                      <w:sz w:val="25"/>
                      <w:szCs w:val="25"/>
                    </w:rPr>
                  </m:ctrlPr>
                </m:dPr>
                <m:e>
                  <m:r>
                    <w:rPr>
                      <w:rFonts w:ascii="Cambria Math" w:eastAsia="Times New Roman" w:hAnsi="Cambria Math" w:cs="Times New Roman"/>
                      <w:sz w:val="25"/>
                      <w:szCs w:val="25"/>
                    </w:rPr>
                    <m:t>k</m:t>
                  </m:r>
                  <m:r>
                    <m:rPr>
                      <m:sty m:val="p"/>
                    </m:rPr>
                    <w:rPr>
                      <w:rFonts w:ascii="Cambria Math" w:eastAsia="Times New Roman" w:hAnsi="Cambria Math" w:cs="Times New Roman"/>
                      <w:sz w:val="25"/>
                      <w:szCs w:val="25"/>
                    </w:rPr>
                    <m:t xml:space="preserve"> : </m:t>
                  </m:r>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R</m:t>
                      </m:r>
                    </m:e>
                    <m:sub>
                      <m:r>
                        <w:rPr>
                          <w:rFonts w:ascii="Cambria Math" w:eastAsia="Times New Roman" w:hAnsi="Cambria Math" w:cs="Times New Roman"/>
                          <w:sz w:val="25"/>
                          <w:szCs w:val="25"/>
                        </w:rPr>
                        <m:t>k</m:t>
                      </m:r>
                    </m:sub>
                  </m:sSub>
                  <m:r>
                    <m:rPr>
                      <m:sty m:val="p"/>
                    </m:rPr>
                    <w:rPr>
                      <w:rFonts w:ascii="Cambria Math" w:eastAsia="Times New Roman" w:hAnsi="Cambria Math" w:cs="Times New Roman"/>
                      <w:sz w:val="25"/>
                      <w:szCs w:val="25"/>
                    </w:rPr>
                    <m:t xml:space="preserve"> ≥ 0,90</m:t>
                  </m:r>
                </m:e>
              </m:d>
            </m:e>
          </m:func>
          <m:r>
            <m:rPr>
              <m:sty m:val="p"/>
            </m:rPr>
            <w:rPr>
              <w:rFonts w:ascii="Cambria Math" w:eastAsia="Times New Roman" w:hAnsi="Cambria Math" w:cs="Times New Roman"/>
              <w:sz w:val="25"/>
              <w:szCs w:val="25"/>
            </w:rPr>
            <m:t xml:space="preserve"> = 17</m:t>
          </m:r>
        </m:oMath>
      </m:oMathPara>
    </w:p>
    <w:p w14:paraId="4127D3B0"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Giữ 16 thành phần cho R₁₆ ≈ 89,1912%, còn thấp hơn 90%. Bổ sung PC17 đưa R₁₇ lên khoảng 92,1917%, lần đầu vượt ngưỡng đã đặt. Vì thế, kết quả cần giữ tối thiểu 17 PC được xác định bằng hai giá trị liên tiếp quanh ngưỡng, không chỉ bằng quan sát vị trí đường cong.</w:t>
      </w:r>
    </w:p>
    <w:p w14:paraId="2FF0D251" w14:textId="77777777" w:rsidR="000D0B94" w:rsidRPr="003B4FA0" w:rsidRDefault="000D0B94"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lastRenderedPageBreak/>
        <w:t>Bảng 6.3. Các mốc số thành phần và mức phương sai tích lũy</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1170"/>
        <w:gridCol w:w="2650"/>
        <w:gridCol w:w="5250"/>
      </w:tblGrid>
      <w:tr w:rsidR="000D0B94" w:rsidRPr="003B4FA0" w14:paraId="538983F2" w14:textId="77777777">
        <w:trPr>
          <w:cantSplit/>
          <w:tblHeader/>
          <w:jc w:val="center"/>
        </w:trPr>
        <w:tc>
          <w:tcPr>
            <w:tcW w:w="1170" w:type="dxa"/>
            <w:shd w:val="clear" w:color="auto" w:fill="24475D"/>
            <w:vAlign w:val="center"/>
          </w:tcPr>
          <w:p w14:paraId="44C13CED" w14:textId="77777777" w:rsidR="000D0B94" w:rsidRPr="003B4FA0" w:rsidRDefault="000D0B94"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Số PC</w:t>
            </w:r>
          </w:p>
        </w:tc>
        <w:tc>
          <w:tcPr>
            <w:tcW w:w="2650" w:type="dxa"/>
            <w:shd w:val="clear" w:color="auto" w:fill="24475D"/>
            <w:vAlign w:val="center"/>
          </w:tcPr>
          <w:p w14:paraId="444B1F39" w14:textId="77777777" w:rsidR="000D0B94" w:rsidRPr="003B4FA0" w:rsidRDefault="000D0B94"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Phương sai tích lũy (%)</w:t>
            </w:r>
          </w:p>
        </w:tc>
        <w:tc>
          <w:tcPr>
            <w:tcW w:w="5250" w:type="dxa"/>
            <w:shd w:val="clear" w:color="auto" w:fill="24475D"/>
            <w:vAlign w:val="center"/>
          </w:tcPr>
          <w:p w14:paraId="10F9A05B" w14:textId="77777777" w:rsidR="000D0B94" w:rsidRPr="003B4FA0" w:rsidRDefault="000D0B94"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Đối chiếu với yêu cầu</w:t>
            </w:r>
          </w:p>
        </w:tc>
      </w:tr>
      <w:tr w:rsidR="000D0B94" w:rsidRPr="003B4FA0" w14:paraId="3255CA99" w14:textId="77777777">
        <w:trPr>
          <w:cantSplit/>
          <w:jc w:val="center"/>
        </w:trPr>
        <w:tc>
          <w:tcPr>
            <w:tcW w:w="1170" w:type="dxa"/>
            <w:vAlign w:val="center"/>
          </w:tcPr>
          <w:p w14:paraId="5D97C04A"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w:t>
            </w:r>
          </w:p>
        </w:tc>
        <w:tc>
          <w:tcPr>
            <w:tcW w:w="2650" w:type="dxa"/>
            <w:vAlign w:val="center"/>
          </w:tcPr>
          <w:p w14:paraId="21B8CDDF"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19,5624</w:t>
            </w:r>
          </w:p>
        </w:tc>
        <w:tc>
          <w:tcPr>
            <w:tcW w:w="5250" w:type="dxa"/>
            <w:vAlign w:val="center"/>
          </w:tcPr>
          <w:p w14:paraId="49BEA892"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Phục vụ hình chiếu 2D; không đạt 90%.</w:t>
            </w:r>
          </w:p>
        </w:tc>
      </w:tr>
      <w:tr w:rsidR="000D0B94" w:rsidRPr="003B4FA0" w14:paraId="49179665" w14:textId="77777777">
        <w:trPr>
          <w:cantSplit/>
          <w:jc w:val="center"/>
        </w:trPr>
        <w:tc>
          <w:tcPr>
            <w:tcW w:w="1170" w:type="dxa"/>
            <w:shd w:val="clear" w:color="auto" w:fill="F2F5F7"/>
            <w:vAlign w:val="center"/>
          </w:tcPr>
          <w:p w14:paraId="204A1618"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14</w:t>
            </w:r>
          </w:p>
        </w:tc>
        <w:tc>
          <w:tcPr>
            <w:tcW w:w="2650" w:type="dxa"/>
            <w:shd w:val="clear" w:color="auto" w:fill="F2F5F7"/>
            <w:vAlign w:val="center"/>
          </w:tcPr>
          <w:p w14:paraId="553E4745"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81,5897</w:t>
            </w:r>
          </w:p>
        </w:tc>
        <w:tc>
          <w:tcPr>
            <w:tcW w:w="5250" w:type="dxa"/>
            <w:shd w:val="clear" w:color="auto" w:fill="F2F5F7"/>
            <w:vAlign w:val="center"/>
          </w:tcPr>
          <w:p w14:paraId="514116E1"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Đạt mức tối thiểu 80% của đề; chưa đạt ngưỡng 90% nhóm chọn.</w:t>
            </w:r>
          </w:p>
        </w:tc>
      </w:tr>
      <w:tr w:rsidR="000D0B94" w:rsidRPr="003B4FA0" w14:paraId="3F01A11B" w14:textId="77777777">
        <w:trPr>
          <w:cantSplit/>
          <w:jc w:val="center"/>
        </w:trPr>
        <w:tc>
          <w:tcPr>
            <w:tcW w:w="1170" w:type="dxa"/>
            <w:vAlign w:val="center"/>
          </w:tcPr>
          <w:p w14:paraId="28F186AC"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16</w:t>
            </w:r>
          </w:p>
        </w:tc>
        <w:tc>
          <w:tcPr>
            <w:tcW w:w="2650" w:type="dxa"/>
            <w:vAlign w:val="center"/>
          </w:tcPr>
          <w:p w14:paraId="54C83020"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89,1912</w:t>
            </w:r>
          </w:p>
        </w:tc>
        <w:tc>
          <w:tcPr>
            <w:tcW w:w="5250" w:type="dxa"/>
            <w:vAlign w:val="center"/>
          </w:tcPr>
          <w:p w14:paraId="1EEB2BF2"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Chưa đạt 90%; cần thêm thành phần.</w:t>
            </w:r>
          </w:p>
        </w:tc>
      </w:tr>
      <w:tr w:rsidR="000D0B94" w:rsidRPr="003B4FA0" w14:paraId="467AA01B" w14:textId="77777777">
        <w:trPr>
          <w:cantSplit/>
          <w:jc w:val="center"/>
        </w:trPr>
        <w:tc>
          <w:tcPr>
            <w:tcW w:w="1170" w:type="dxa"/>
            <w:shd w:val="clear" w:color="auto" w:fill="F2F5F7"/>
            <w:vAlign w:val="center"/>
          </w:tcPr>
          <w:p w14:paraId="3C8E5982"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17</w:t>
            </w:r>
          </w:p>
        </w:tc>
        <w:tc>
          <w:tcPr>
            <w:tcW w:w="2650" w:type="dxa"/>
            <w:shd w:val="clear" w:color="auto" w:fill="F2F5F7"/>
            <w:vAlign w:val="center"/>
          </w:tcPr>
          <w:p w14:paraId="3C0C9BC1" w14:textId="77777777" w:rsidR="000D0B94" w:rsidRPr="003B4FA0" w:rsidRDefault="000D0B94"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92,1917</w:t>
            </w:r>
          </w:p>
        </w:tc>
        <w:tc>
          <w:tcPr>
            <w:tcW w:w="5250" w:type="dxa"/>
            <w:shd w:val="clear" w:color="auto" w:fill="F2F5F7"/>
            <w:vAlign w:val="center"/>
          </w:tcPr>
          <w:p w14:paraId="4AC0188C"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Số thành phần nhỏ nhất đạt ít nhất 90%.</w:t>
            </w:r>
          </w:p>
        </w:tc>
      </w:tr>
    </w:tbl>
    <w:p w14:paraId="695CFF34" w14:textId="77777777" w:rsidR="000D0B94" w:rsidRPr="003B4FA0" w:rsidRDefault="000D0B94"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nhóm đối chiếu các mốc từ bảng phương sai tích lũy ở ô mã 115.</w:t>
      </w:r>
    </w:p>
    <w:p w14:paraId="2FB74E1A"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So với 21 đặc trưng ban đầu, cấu hình 17 PC giảm 4 chiều, tương đương khoảng 19,05% số chiều. Phần phương sai không được giữ xấp xỉ 7,81%. Hai tỷ lệ mô tả hai khía cạnh khác nhau: mức giảm số cột và mức mất phương sai; chúng không phải phần trăm giảm thời gian chạy hoặc tăng, giảm độ chính xác.</w:t>
      </w:r>
    </w:p>
    <w:p w14:paraId="263BF79D"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Trong Phần D, ô mã 115 mới fit PCA đầy đủ, tính bảng phương sai và xác định n_components_selected = 17; chưa gọi transform để tạo một biến dữ liệu 17 cột riêng. Kích thước 79.239 × 17 là kích thước của biểu diễn khi giữ 17 trục đã chọn. Nhánh đánh giá mô hình ở chương tiếp theo sẽ fit và biến đổi PCA trên dữ liệu huấn luyện của chính nhánh đó.</w:t>
      </w:r>
    </w:p>
    <w:p w14:paraId="65971667" w14:textId="77777777" w:rsidR="000D0B94" w:rsidRPr="003B4FA0" w:rsidRDefault="000D0B94" w:rsidP="000D0C83">
      <w:pPr>
        <w:pStyle w:val="Heading3"/>
      </w:pPr>
      <w:r w:rsidRPr="003B4FA0">
        <w:t>6.4.2. Phân tích biểu đồ phương sai tích lũy</w:t>
      </w:r>
    </w:p>
    <w:p w14:paraId="70435B7C"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Biểu đồ tại ô mã 115 có trục hoành là số thành phần từ 1 đến 21, trục tung là tỷ lệ phương sai tích lũy. Đường ngang màu đỏ đánh dấu ngưỡng 0,90; đường đứng màu xám tại 17 chỉ số thành phần được chọn. Đường cong tăng dần khi bổ sung các thành phần vì mỗi tỷ lệ phương sai đóng góp đều không âm.</w:t>
      </w:r>
    </w:p>
    <w:p w14:paraId="63199DBB"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Cần gọi đúng đây là biểu đồ phương sai tích lũy: mỗi điểm đã cộng phương sai của các thành phần đứng trước. Nó khác đồ thị chỉ vẽ trị riêng hoặc tỷ lệ phương sai của từng PC riêng lẻ. Trong bài, tiêu chí chọn là mức tích lũy 90%, không phải một điểm gãy được khẳng định qua quan sát bằng mắt.</w:t>
      </w:r>
    </w:p>
    <w:p w14:paraId="68C4E82C" w14:textId="77777777" w:rsidR="000D0B94" w:rsidRPr="003B4FA0" w:rsidRDefault="000D0B94"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lastRenderedPageBreak/>
        <w:t>[CHÈN HÌNH 6.2 TẠI ĐÂY — Biểu đồ phương sai tích lũy và ngưỡng 90%]</w:t>
      </w:r>
    </w:p>
    <w:p w14:paraId="650BC6A2" w14:textId="77777777" w:rsidR="000D0B94" w:rsidRPr="003B4FA0" w:rsidRDefault="000D0B94"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D, mục 2; biểu đồ đường ở ô mã chỉ số 115.</w:t>
      </w:r>
    </w:p>
    <w:p w14:paraId="0FD02F36" w14:textId="77777777" w:rsidR="000D0B94" w:rsidRPr="003B4FA0" w:rsidRDefault="000D0B94"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Lấy toàn bộ biểu đồ có đường phương sai tích lũy, đường ngang 90%, đường đứng 17 PC, hai trục và chú giải. Giữ đủ mốc 1–21; không thay bằng biểu đồ PCA 2D hoặc chỉ chụp bảng số. Thay khối hướng dẫn này bằng hình và giữ chú thích bên dưới.</w:t>
      </w:r>
    </w:p>
    <w:p w14:paraId="40AFF5D8" w14:textId="77777777" w:rsidR="000D0B94" w:rsidRPr="003B4FA0" w:rsidRDefault="000D0B94"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6.2. Số thành phần tối thiểu để giữ ít nhất 90% phương sai trên dữ liệu mô tả. Nguồn: notebook của nhóm.</w:t>
      </w:r>
    </w:p>
    <w:p w14:paraId="39774765" w14:textId="77777777" w:rsidR="000D0B94" w:rsidRPr="003B4FA0" w:rsidRDefault="000D0B94" w:rsidP="000D0C83">
      <w:pPr>
        <w:pStyle w:val="Heading2"/>
      </w:pPr>
      <w:r w:rsidRPr="003B4FA0">
        <w:t>6.5. Trực quan hóa dữ liệu trong không gian PCA hai chiều</w:t>
      </w:r>
    </w:p>
    <w:p w14:paraId="2FFAC50F" w14:textId="77777777" w:rsidR="000D0B94" w:rsidRPr="003B4FA0" w:rsidRDefault="000D0B94" w:rsidP="000D0C83">
      <w:pPr>
        <w:pStyle w:val="Heading3"/>
      </w:pPr>
      <w:r w:rsidRPr="003B4FA0">
        <w:t>6.5.1. Tạo tọa độ PC1 và PC2</w:t>
      </w:r>
    </w:p>
    <w:p w14:paraId="4266A259"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Để biểu diễn trên mặt phẳng, notebook tạo pca_2d = PCA(n_components=2, svd_solver='full') và gọi fit_transform(X_scaled). Kết quả X_pca_2d có 79.239 hàng, 2 cột. Đây là phép biến đổi hai chiều đã được thực hiện trong Phần D, khác với bước chỉ xác định số lượng 17 PC ở mục trước.</w:t>
      </w:r>
    </w:p>
    <w:p w14:paraId="766EF843"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Hai cột được đặt tên PC1, PC2 trong pca_df; nhãn y được gắn sau đó theo thứ tự hàng để tô màu. PC1 giữ khoảng 11,61% phương sai, PC2 khoảng 7,95%, tổng hai trục là 19,56%. Do cùng dữ liệu và cùng phương pháp phân rã đầy đủ, tỷ lệ này khớp hai hàng đầu của Bảng 6.2.</w:t>
      </w:r>
    </w:p>
    <w:p w14:paraId="1A370A91"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Việc chiếu từ 21 xuống 2 chiều giúp vẽ toàn bộ lượt quan sát trên một hình, nhưng bỏ lại khoảng 80,44% phương sai ngoài mặt phẳng này. Vì vậy, biểu đồ chỉ mô tả một phần cấu trúc dữ liệu; nó không thể thay thế biểu diễn 17 thành phần giữ ít nhất 90% phương sai.</w:t>
      </w:r>
    </w:p>
    <w:p w14:paraId="4C9D29A0" w14:textId="77777777" w:rsidR="000D0B94" w:rsidRPr="003B4FA0" w:rsidRDefault="000D0B94" w:rsidP="000D0C83">
      <w:pPr>
        <w:pStyle w:val="Heading3"/>
      </w:pPr>
      <w:r w:rsidRPr="003B4FA0">
        <w:t>6.5.2. Cách đọc biểu đồ và sự chồng lấn nhãn</w:t>
      </w:r>
    </w:p>
    <w:p w14:paraId="4452CDDE"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Trục ngang là tọa độ trên PC1, trục dọc là tọa độ trên PC2; mỗi trục ghi kèm tỷ lệ phương sai giải thích. Mỗi điểm là một bản ghi sinh viên–học kỳ, không phải một sinh viên duy nhất. Màu xanh biểu thị nhãn 0: không ghi nhận bỏ học theo nhãn dữ liệu; màu đỏ biểu thị nhãn 1: có ghi nhận bỏ học.</w:t>
      </w:r>
    </w:p>
    <w:p w14:paraId="37B0A952"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 xml:space="preserve">Các điểm của hai nhãn có vùng chồng lấn trên hình chiếu, cho thấy hai PC đầu không tạo ra sự phân tách hoàn toàn. Mật độ điểm nhìn thấy còn phụ thuộc số quan sát, độ </w:t>
      </w:r>
      <w:r w:rsidRPr="003B4FA0">
        <w:rPr>
          <w:rFonts w:ascii="Times New Roman" w:eastAsia="Times New Roman" w:hAnsi="Times New Roman" w:cs="Times New Roman"/>
          <w:color w:val="000000"/>
          <w:sz w:val="26"/>
          <w:szCs w:val="26"/>
          <w:lang w:val="vi-VN"/>
        </w:rPr>
        <w:lastRenderedPageBreak/>
        <w:t>trong suốt alpha = 0,6 và việc nhiều điểm vẽ chồng lên nhau. Không thể dùng diện tích vùng màu trên hình để thay cho số lượng hoặc tỷ lệ nhãn đã thống kê ở Chương 2.</w:t>
      </w:r>
    </w:p>
    <w:p w14:paraId="0F5C894E" w14:textId="77777777" w:rsidR="000D0B94" w:rsidRPr="003B4FA0" w:rsidRDefault="000D0B94"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t>[CHÈN HÌNH 6.3 TẠI ĐÂY — Biểu đồ phân tán PC1–PC2 theo nhãn bỏ học]</w:t>
      </w:r>
    </w:p>
    <w:p w14:paraId="6C0C38FE" w14:textId="77777777" w:rsidR="000D0B94" w:rsidRPr="003B4FA0" w:rsidRDefault="000D0B94"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D, mục 3. Trực quan hóa PCA 2D; biểu đồ và ba dòng tỷ lệ phương sai ở ô mã chỉ số 119.</w:t>
      </w:r>
    </w:p>
    <w:p w14:paraId="2BF3694D" w14:textId="77777777" w:rsidR="000D0B94" w:rsidRPr="003B4FA0" w:rsidRDefault="000D0B94"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Chụp toàn bộ scatter plot, giữ rõ nhãn hai trục PC1 (11.61%), PC2 (7.95%) và chú giải màu xanh/đỏ. Có thể chụp kèm dòng tổng phương sai 19.56%; không ghi chú hình này giữ 90% phương sai. Thay khối hướng dẫn này bằng hình và giữ chú thích bên dưới.</w:t>
      </w:r>
    </w:p>
    <w:p w14:paraId="341B80B8" w14:textId="77777777" w:rsidR="000D0B94" w:rsidRPr="003B4FA0" w:rsidRDefault="000D0B94"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6.3. Hình chiếu PCA hai chiều của các bản ghi sinh viên–học kỳ, giữ khoảng 19,56% phương sai. Nguồn: notebook của nhóm.</w:t>
      </w:r>
    </w:p>
    <w:p w14:paraId="1E25F334"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Sự chồng lấn không chứng minh toàn bộ dữ liệu 21 chiều không thể phân lớp, và cũng chưa cho phép kết luận ranh giới trong không gian gốc chắc chắn phi tuyến. Một phần thông tin phân biệt nhãn có thể nằm ngoài hai trục được hiển thị. Khả năng phân loại cần được kiểm tra bằng mô hình trên dữ liệu đánh giá độc lập.</w:t>
      </w:r>
    </w:p>
    <w:p w14:paraId="30EFDBFF"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Các tọa độ PC không có cùng đơn vị hoặc ý nghĩa trực tiếp như GPA và thu nhập. Notebook chưa trình bày bảng hệ số đóng góp của từng biến vào các PC, nên chương này không gán PC1 là “điều kiện tài chính” hoặc PC2 là “năng lực học tập”. Để đặt tên theo ý nghĩa nghiệp vụ cần khảo sát các hệ số, biến liên quan và mức ổn định của cách diễn giải.</w:t>
      </w:r>
    </w:p>
    <w:p w14:paraId="7CD791C3" w14:textId="77777777" w:rsidR="000D0B94" w:rsidRPr="003B4FA0" w:rsidRDefault="000D0B94" w:rsidP="000D0C83">
      <w:pPr>
        <w:pStyle w:val="Heading2"/>
      </w:pPr>
      <w:r w:rsidRPr="003B4FA0">
        <w:t>6.6. Đối chiếu trước và sau PCA</w:t>
      </w:r>
    </w:p>
    <w:p w14:paraId="74FFD4A8"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Bảng 6.4 tổng hợp ba cách biểu diễn trên cùng dữ liệu mô tả. “Trước PCA” ở đây là 21 đặc trưng sau tiền xử lý và chuẩn hóa, không phải nguyên bảng CSV 22 cột. Phiên bản 17 PC thể hiện số trục được xác định theo ngưỡng; phiên bản 2 PC là dữ liệu đã được biến đổi để vẽ hình.</w:t>
      </w:r>
    </w:p>
    <w:p w14:paraId="158E23C0" w14:textId="77777777" w:rsidR="000D0B94" w:rsidRPr="003B4FA0" w:rsidRDefault="000D0B94"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lastRenderedPageBreak/>
        <w:t>Bảng 6.4. So sánh hệ đặc trưng chuẩn hóa với hai phiên bản PCA mô tả</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1900"/>
        <w:gridCol w:w="2370"/>
        <w:gridCol w:w="2400"/>
        <w:gridCol w:w="2400"/>
      </w:tblGrid>
      <w:tr w:rsidR="000D0B94" w:rsidRPr="003B4FA0" w14:paraId="0FA965C4" w14:textId="77777777">
        <w:trPr>
          <w:cantSplit/>
          <w:tblHeader/>
          <w:jc w:val="center"/>
        </w:trPr>
        <w:tc>
          <w:tcPr>
            <w:tcW w:w="1900" w:type="dxa"/>
            <w:shd w:val="clear" w:color="auto" w:fill="24475D"/>
            <w:vAlign w:val="center"/>
          </w:tcPr>
          <w:p w14:paraId="08FE33D3" w14:textId="77777777" w:rsidR="000D0B94" w:rsidRPr="003B4FA0" w:rsidRDefault="000D0B94"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Tiêu chí</w:t>
            </w:r>
          </w:p>
        </w:tc>
        <w:tc>
          <w:tcPr>
            <w:tcW w:w="2370" w:type="dxa"/>
            <w:shd w:val="clear" w:color="auto" w:fill="24475D"/>
            <w:vAlign w:val="center"/>
          </w:tcPr>
          <w:p w14:paraId="1B16EC89" w14:textId="77777777" w:rsidR="000D0B94" w:rsidRPr="003B4FA0" w:rsidRDefault="000D0B94"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Trước PCA</w:t>
            </w:r>
          </w:p>
        </w:tc>
        <w:tc>
          <w:tcPr>
            <w:tcW w:w="2400" w:type="dxa"/>
            <w:shd w:val="clear" w:color="auto" w:fill="24475D"/>
            <w:vAlign w:val="center"/>
          </w:tcPr>
          <w:p w14:paraId="597D172A" w14:textId="77777777" w:rsidR="000D0B94" w:rsidRPr="003B4FA0" w:rsidRDefault="000D0B94"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PCA ngưỡng 90%</w:t>
            </w:r>
          </w:p>
        </w:tc>
        <w:tc>
          <w:tcPr>
            <w:tcW w:w="2400" w:type="dxa"/>
            <w:shd w:val="clear" w:color="auto" w:fill="24475D"/>
            <w:vAlign w:val="center"/>
          </w:tcPr>
          <w:p w14:paraId="2EEE8678" w14:textId="77777777" w:rsidR="000D0B94" w:rsidRPr="003B4FA0" w:rsidRDefault="000D0B94"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PCA 2D</w:t>
            </w:r>
          </w:p>
        </w:tc>
      </w:tr>
      <w:tr w:rsidR="000D0B94" w:rsidRPr="003B4FA0" w14:paraId="4E5BF194" w14:textId="77777777">
        <w:trPr>
          <w:cantSplit/>
          <w:jc w:val="center"/>
        </w:trPr>
        <w:tc>
          <w:tcPr>
            <w:tcW w:w="1900" w:type="dxa"/>
            <w:vAlign w:val="center"/>
          </w:tcPr>
          <w:p w14:paraId="70B1BE35"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Số chiều</w:t>
            </w:r>
          </w:p>
        </w:tc>
        <w:tc>
          <w:tcPr>
            <w:tcW w:w="2370" w:type="dxa"/>
            <w:vAlign w:val="center"/>
          </w:tcPr>
          <w:p w14:paraId="6DDAE552"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21 đặc trưng</w:t>
            </w:r>
          </w:p>
        </w:tc>
        <w:tc>
          <w:tcPr>
            <w:tcW w:w="2400" w:type="dxa"/>
            <w:vAlign w:val="center"/>
          </w:tcPr>
          <w:p w14:paraId="019C748D"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17 thành phần</w:t>
            </w:r>
          </w:p>
        </w:tc>
        <w:tc>
          <w:tcPr>
            <w:tcW w:w="2400" w:type="dxa"/>
            <w:vAlign w:val="center"/>
          </w:tcPr>
          <w:p w14:paraId="6A2FFF24"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2 thành phần</w:t>
            </w:r>
          </w:p>
        </w:tc>
      </w:tr>
      <w:tr w:rsidR="000D0B94" w:rsidRPr="003B4FA0" w14:paraId="2CAC068B" w14:textId="77777777">
        <w:trPr>
          <w:cantSplit/>
          <w:jc w:val="center"/>
        </w:trPr>
        <w:tc>
          <w:tcPr>
            <w:tcW w:w="1900" w:type="dxa"/>
            <w:shd w:val="clear" w:color="auto" w:fill="F2F5F7"/>
            <w:vAlign w:val="center"/>
          </w:tcPr>
          <w:p w14:paraId="384F967B"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Phương sai giữ lại</w:t>
            </w:r>
          </w:p>
        </w:tc>
        <w:tc>
          <w:tcPr>
            <w:tcW w:w="2370" w:type="dxa"/>
            <w:shd w:val="clear" w:color="auto" w:fill="F2F5F7"/>
            <w:vAlign w:val="center"/>
          </w:tcPr>
          <w:p w14:paraId="604CACBF"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100% của hệ chuẩn hóa</w:t>
            </w:r>
          </w:p>
        </w:tc>
        <w:tc>
          <w:tcPr>
            <w:tcW w:w="2400" w:type="dxa"/>
            <w:shd w:val="clear" w:color="auto" w:fill="F2F5F7"/>
            <w:vAlign w:val="center"/>
          </w:tcPr>
          <w:p w14:paraId="788C00D6"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92,19%</w:t>
            </w:r>
          </w:p>
        </w:tc>
        <w:tc>
          <w:tcPr>
            <w:tcW w:w="2400" w:type="dxa"/>
            <w:shd w:val="clear" w:color="auto" w:fill="F2F5F7"/>
            <w:vAlign w:val="center"/>
          </w:tcPr>
          <w:p w14:paraId="2E090FB3"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19,56%</w:t>
            </w:r>
          </w:p>
        </w:tc>
      </w:tr>
      <w:tr w:rsidR="000D0B94" w:rsidRPr="003B4FA0" w14:paraId="0FFC359E" w14:textId="77777777">
        <w:trPr>
          <w:cantSplit/>
          <w:jc w:val="center"/>
        </w:trPr>
        <w:tc>
          <w:tcPr>
            <w:tcW w:w="1900" w:type="dxa"/>
            <w:vAlign w:val="center"/>
          </w:tcPr>
          <w:p w14:paraId="5E83C508"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Trạng thái trong Phần D</w:t>
            </w:r>
          </w:p>
        </w:tc>
        <w:tc>
          <w:tcPr>
            <w:tcW w:w="2370" w:type="dxa"/>
            <w:vAlign w:val="center"/>
          </w:tcPr>
          <w:p w14:paraId="002AA923"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X_scaled đã có</w:t>
            </w:r>
          </w:p>
        </w:tc>
        <w:tc>
          <w:tcPr>
            <w:tcW w:w="2400" w:type="dxa"/>
            <w:vAlign w:val="center"/>
          </w:tcPr>
          <w:p w14:paraId="7FA76666"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Đã xác định số PC cần giữ</w:t>
            </w:r>
          </w:p>
        </w:tc>
        <w:tc>
          <w:tcPr>
            <w:tcW w:w="2400" w:type="dxa"/>
            <w:vAlign w:val="center"/>
          </w:tcPr>
          <w:p w14:paraId="54104A38"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Đã tạo X_pca_2d</w:t>
            </w:r>
          </w:p>
        </w:tc>
      </w:tr>
      <w:tr w:rsidR="000D0B94" w:rsidRPr="003B4FA0" w14:paraId="029903C3" w14:textId="77777777">
        <w:trPr>
          <w:cantSplit/>
          <w:jc w:val="center"/>
        </w:trPr>
        <w:tc>
          <w:tcPr>
            <w:tcW w:w="1900" w:type="dxa"/>
            <w:shd w:val="clear" w:color="auto" w:fill="F2F5F7"/>
            <w:vAlign w:val="center"/>
          </w:tcPr>
          <w:p w14:paraId="59A197C2"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Ý nghĩa của trục</w:t>
            </w:r>
          </w:p>
        </w:tc>
        <w:tc>
          <w:tcPr>
            <w:tcW w:w="2370" w:type="dxa"/>
            <w:shd w:val="clear" w:color="auto" w:fill="F2F5F7"/>
            <w:vAlign w:val="center"/>
          </w:tcPr>
          <w:p w14:paraId="2747D182"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Gắn với biến gốc hoặc cột mã hóa</w:t>
            </w:r>
          </w:p>
        </w:tc>
        <w:tc>
          <w:tcPr>
            <w:tcW w:w="2400" w:type="dxa"/>
            <w:shd w:val="clear" w:color="auto" w:fill="F2F5F7"/>
            <w:vAlign w:val="center"/>
          </w:tcPr>
          <w:p w14:paraId="093D2E83"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Tổ hợp tuyến tính của nhiều biến</w:t>
            </w:r>
          </w:p>
        </w:tc>
        <w:tc>
          <w:tcPr>
            <w:tcW w:w="2400" w:type="dxa"/>
            <w:shd w:val="clear" w:color="auto" w:fill="F2F5F7"/>
            <w:vAlign w:val="center"/>
          </w:tcPr>
          <w:p w14:paraId="0B2E199B"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Tổ hợp tuyến tính của nhiều biến</w:t>
            </w:r>
          </w:p>
        </w:tc>
      </w:tr>
      <w:tr w:rsidR="000D0B94" w:rsidRPr="003B4FA0" w14:paraId="7C4F874D" w14:textId="77777777">
        <w:trPr>
          <w:cantSplit/>
          <w:jc w:val="center"/>
        </w:trPr>
        <w:tc>
          <w:tcPr>
            <w:tcW w:w="1900" w:type="dxa"/>
            <w:vAlign w:val="center"/>
          </w:tcPr>
          <w:p w14:paraId="43320903"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Khả năng trực quan hóa</w:t>
            </w:r>
          </w:p>
        </w:tc>
        <w:tc>
          <w:tcPr>
            <w:tcW w:w="2370" w:type="dxa"/>
            <w:vAlign w:val="center"/>
          </w:tcPr>
          <w:p w14:paraId="71908245"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Xem từng biến hoặc từng cặp biến</w:t>
            </w:r>
          </w:p>
        </w:tc>
        <w:tc>
          <w:tcPr>
            <w:tcW w:w="2400" w:type="dxa"/>
            <w:vAlign w:val="center"/>
          </w:tcPr>
          <w:p w14:paraId="4FE27B2A"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Chọn cặp PC để vẽ; không thể hiện hết 17 chiều</w:t>
            </w:r>
          </w:p>
        </w:tc>
        <w:tc>
          <w:tcPr>
            <w:tcW w:w="2400" w:type="dxa"/>
            <w:vAlign w:val="center"/>
          </w:tcPr>
          <w:p w14:paraId="3E9BDBE4"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Vẽ trực tiếp PC1–PC2 trên mặt phẳng</w:t>
            </w:r>
          </w:p>
        </w:tc>
      </w:tr>
      <w:tr w:rsidR="000D0B94" w:rsidRPr="003B4FA0" w14:paraId="06166EF5" w14:textId="77777777">
        <w:trPr>
          <w:cantSplit/>
          <w:jc w:val="center"/>
        </w:trPr>
        <w:tc>
          <w:tcPr>
            <w:tcW w:w="1900" w:type="dxa"/>
            <w:shd w:val="clear" w:color="auto" w:fill="F2F5F7"/>
            <w:vAlign w:val="center"/>
          </w:tcPr>
          <w:p w14:paraId="12068E23"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Tương quan tuyến tính</w:t>
            </w:r>
          </w:p>
        </w:tc>
        <w:tc>
          <w:tcPr>
            <w:tcW w:w="2370" w:type="dxa"/>
            <w:shd w:val="clear" w:color="auto" w:fill="F2F5F7"/>
            <w:vAlign w:val="center"/>
          </w:tcPr>
          <w:p w14:paraId="20877D41"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Một số cặp có tương quan</w:t>
            </w:r>
          </w:p>
        </w:tc>
        <w:tc>
          <w:tcPr>
            <w:tcW w:w="2400" w:type="dxa"/>
            <w:shd w:val="clear" w:color="auto" w:fill="F2F5F7"/>
            <w:vAlign w:val="center"/>
          </w:tcPr>
          <w:p w14:paraId="08DCE45C"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Các PC không tương quan trên dữ liệu fit</w:t>
            </w:r>
          </w:p>
        </w:tc>
        <w:tc>
          <w:tcPr>
            <w:tcW w:w="2400" w:type="dxa"/>
            <w:shd w:val="clear" w:color="auto" w:fill="F2F5F7"/>
            <w:vAlign w:val="center"/>
          </w:tcPr>
          <w:p w14:paraId="1D314450"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Hai PC không tương quan trên dữ liệu fit</w:t>
            </w:r>
          </w:p>
        </w:tc>
      </w:tr>
      <w:tr w:rsidR="000D0B94" w:rsidRPr="003B4FA0" w14:paraId="213EB4C3" w14:textId="77777777">
        <w:trPr>
          <w:cantSplit/>
          <w:jc w:val="center"/>
        </w:trPr>
        <w:tc>
          <w:tcPr>
            <w:tcW w:w="1900" w:type="dxa"/>
            <w:vAlign w:val="center"/>
          </w:tcPr>
          <w:p w14:paraId="25AB61D5"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Chi phí xử lý</w:t>
            </w:r>
          </w:p>
        </w:tc>
        <w:tc>
          <w:tcPr>
            <w:tcW w:w="2370" w:type="dxa"/>
            <w:vAlign w:val="center"/>
          </w:tcPr>
          <w:p w14:paraId="3AD4DE07"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Mô hình nhận 21 đầu vào</w:t>
            </w:r>
          </w:p>
        </w:tc>
        <w:tc>
          <w:tcPr>
            <w:tcW w:w="2400" w:type="dxa"/>
            <w:vAlign w:val="center"/>
          </w:tcPr>
          <w:p w14:paraId="13568E7C"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Ít đầu vào hơn; thêm bước fit/transform PCA</w:t>
            </w:r>
          </w:p>
        </w:tc>
        <w:tc>
          <w:tcPr>
            <w:tcW w:w="2400" w:type="dxa"/>
            <w:vAlign w:val="center"/>
          </w:tcPr>
          <w:p w14:paraId="7AA4D9A6"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2 đầu vào; vẫn có chi phí PCA</w:t>
            </w:r>
          </w:p>
        </w:tc>
      </w:tr>
      <w:tr w:rsidR="000D0B94" w:rsidRPr="003B4FA0" w14:paraId="44B3B0D0" w14:textId="77777777">
        <w:trPr>
          <w:cantSplit/>
          <w:jc w:val="center"/>
        </w:trPr>
        <w:tc>
          <w:tcPr>
            <w:tcW w:w="1900" w:type="dxa"/>
            <w:shd w:val="clear" w:color="auto" w:fill="F2F5F7"/>
            <w:vAlign w:val="center"/>
          </w:tcPr>
          <w:p w14:paraId="7DA94F43"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Vai trò trong bài</w:t>
            </w:r>
          </w:p>
        </w:tc>
        <w:tc>
          <w:tcPr>
            <w:tcW w:w="2370" w:type="dxa"/>
            <w:shd w:val="clear" w:color="auto" w:fill="F2F5F7"/>
            <w:vAlign w:val="center"/>
          </w:tcPr>
          <w:p w14:paraId="6352C6E8"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Cấu hình cơ sở để đối chiếu</w:t>
            </w:r>
          </w:p>
        </w:tc>
        <w:tc>
          <w:tcPr>
            <w:tcW w:w="2400" w:type="dxa"/>
            <w:shd w:val="clear" w:color="auto" w:fill="F2F5F7"/>
            <w:vAlign w:val="center"/>
          </w:tcPr>
          <w:p w14:paraId="79A59F00"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Mức giảm chiều chính cần đánh giá</w:t>
            </w:r>
          </w:p>
        </w:tc>
        <w:tc>
          <w:tcPr>
            <w:tcW w:w="2400" w:type="dxa"/>
            <w:shd w:val="clear" w:color="auto" w:fill="F2F5F7"/>
            <w:vAlign w:val="center"/>
          </w:tcPr>
          <w:p w14:paraId="61D1B257" w14:textId="77777777" w:rsidR="000D0B94" w:rsidRPr="003B4FA0" w:rsidRDefault="000D0B94"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Trực quan hóa và thí nghiệm bổ sung</w:t>
            </w:r>
          </w:p>
        </w:tc>
      </w:tr>
    </w:tbl>
    <w:p w14:paraId="3C92E30B" w14:textId="77777777" w:rsidR="000D0B94" w:rsidRPr="003B4FA0" w:rsidRDefault="000D0B94"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nhóm tổng hợp từ bảng đối chiếu Phần D, mục 4 và kết quả các ô mã 115, 119.</w:t>
      </w:r>
    </w:p>
    <w:p w14:paraId="6A1D01C6"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PCA theo ngưỡng giữ phần lớn phương sai nhưng chỉ giảm từ 21 xuống 17 chiều trong trường hợp này; mức giảm số đầu vào tương đối vừa phải. PCA 2D giảm mạnh hơn và thuận tiện cho trực quan hóa, đồng thời loại bỏ nhiều phương sai hơn. Sự khác biệt này tạo cơ sở để so sánh hai mức nén trong thí nghiệm, thay vì xem chúng là cùng một cấu hình PCA.</w:t>
      </w:r>
    </w:p>
    <w:p w14:paraId="75D9EE88"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Ít đầu vào hơn có thể giảm chi phí của một số bước mô hình, nhưng PCA cũng cần thời gian fit và transform. Vì chưa đo hiệu suất mô hình ở chương này, không thể kết luận PCA đã tăng tốc hoặc cải thiện dự báo. Việc so sánh cần giữ cùng phép chia tập, bộ phân loại, chỉ số đánh giá và cách đo thời gian.</w:t>
      </w:r>
    </w:p>
    <w:p w14:paraId="44A0BCEF" w14:textId="77777777" w:rsidR="000D0B94" w:rsidRPr="003B4FA0" w:rsidRDefault="000D0B94" w:rsidP="000D0C83">
      <w:pPr>
        <w:pStyle w:val="Heading2"/>
      </w:pPr>
      <w:r w:rsidRPr="003B4FA0">
        <w:lastRenderedPageBreak/>
        <w:t>6.7. Giới hạn phân tích và chuẩn bị đánh giá mô hình</w:t>
      </w:r>
    </w:p>
    <w:p w14:paraId="657CFB75"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Kết quả hiện tại được fit trên toàn bộ các bản ghi phục vụ mô tả. Sinh viên có nhiều học kỳ đóng góp nhiều hàng hơn vào trung bình, hiệp phương sai và các hướng PCA. Các hướng tìm được mô tả phân bố của lượt quan sát sinh viên–học kỳ, không phải kết quả đã cân bằng để mỗi sinh viên có trọng số như nhau.</w:t>
      </w:r>
    </w:p>
    <w:p w14:paraId="06C7A128"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PCA dựa trên phương sai nên nhạy với cách chuẩn hóa, điền khuyết và các giá trị cực đoan còn lại. Nó không tự xác định nguyên nhân bỏ học hoặc đảm bảo rằng những hướng ít phương sai đều không có ích. Ngay cả khi giữ 92,19% phương sai của đặc trưng, phần bị loại vẫn có thể chứa thông tin liên quan tới nhãn; cần thực nghiệm để đánh giá mức ảnh hưởng.</w:t>
      </w:r>
    </w:p>
    <w:p w14:paraId="337E335B"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Khi chuyển sang dự báo ở Chương 7, nhánh đánh giá bắt đầu từ dữ liệu gốc, chia train/test theo Student_ID rồi học các tham số tiền xử lý và PCA trên train. Test chỉ được biến đổi bằng các tham số đã học. Số thành phần của cấu hình PCA 90% trong mô hình phải được xác định lại từ train, không lấy cố định kết quả 17 PC của nhánh mô tả để thay thế bước fit.</w:t>
      </w:r>
    </w:p>
    <w:p w14:paraId="0B84E9E7" w14:textId="77777777" w:rsidR="000D0B94" w:rsidRPr="003B4FA0" w:rsidRDefault="000D0B94"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Chương tiếp theo sẽ đối chiếu Logistic Regression với đặc trưng gốc, PCA giữ ít nhất 90% phương sai và PCA 2D. Accuracy, Precision, Recall, F1, ma trận nhầm lẫn và thời gian fit cung cấp bằng chứng về khả năng dự báo và chi phí; tỷ lệ phương sai trong chương này chỉ giải thích cách dữ liệu được biểu diễn.</w:t>
      </w:r>
    </w:p>
    <w:p w14:paraId="050DED1B" w14:textId="77777777" w:rsidR="000D0B94" w:rsidRPr="003B4FA0" w:rsidRDefault="000D0B94" w:rsidP="000D0C83">
      <w:pPr>
        <w:pStyle w:val="Heading2"/>
      </w:pPr>
      <w:r w:rsidRPr="003B4FA0">
        <w:t>Tiểu kết Chương 6</w:t>
      </w:r>
    </w:p>
    <w:p w14:paraId="024DE267" w14:textId="77777777" w:rsidR="000D0B94" w:rsidRPr="003B4FA0" w:rsidRDefault="000D0B94" w:rsidP="0041310F">
      <w:pPr>
        <w:keepNext/>
        <w:keepLines/>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Chương 6 đã trình bày PCA từ ma trận hiệp phương sai, vectơ riêng, trị riêng đến tỷ lệ phương sai và phép chiếu. Trên 21 đặc trưng chuẩn hóa, cần tối thiểu 17 PC để giữ 92,1917% phương sai; 16 PC mới đạt 89,1912%. Các kết quả được kiểm tra bằng bảng đủ 21 thành phần và biểu đồ phương sai tích lũy.</w:t>
      </w:r>
    </w:p>
    <w:p w14:paraId="00F348BD" w14:textId="77777777" w:rsidR="000D0B94" w:rsidRPr="003B4FA0" w:rsidRDefault="000D0B94" w:rsidP="0041310F">
      <w:pPr>
        <w:keepLines/>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Phiên bản trực quan hóa gồm PC1 và PC2 giữ 19,5624% phương sai và cho thấy sự chồng lấn giữa hai nhãn trên mặt phẳng được chiếu. Bảng đối chiếu làm rõ mức giảm chiều, khả năng giải thích và phạm vi sử dụng của từng phiên bản. Kết luận về chất lượng phân loại hoặc tốc độ xử lý được dành cho thực nghiệm trên train/test ở Chương 7.</w:t>
      </w:r>
    </w:p>
    <w:p w14:paraId="103A1A6F" w14:textId="77777777" w:rsidR="000D0B94" w:rsidRPr="003B4FA0" w:rsidRDefault="000D0B94" w:rsidP="0041310F">
      <w:pPr>
        <w:keepNext/>
        <w:pageBreakBefore/>
        <w:spacing w:after="0" w:line="360" w:lineRule="auto"/>
        <w:rPr>
          <w:rFonts w:ascii="Times New Roman" w:hAnsi="Times New Roman" w:cs="Times New Roman"/>
          <w:sz w:val="2"/>
          <w:lang w:val="vi-VN"/>
        </w:rPr>
      </w:pPr>
    </w:p>
    <w:p w14:paraId="45B4C37B" w14:textId="77777777" w:rsidR="002F3BB5" w:rsidRPr="003B4FA0" w:rsidRDefault="002F3BB5" w:rsidP="0041310F">
      <w:pPr>
        <w:pStyle w:val="Heading1"/>
        <w:spacing w:before="80" w:after="240" w:line="360" w:lineRule="auto"/>
        <w:jc w:val="center"/>
        <w:rPr>
          <w:lang w:val="vi-VN"/>
        </w:rPr>
      </w:pPr>
      <w:r w:rsidRPr="003B4FA0">
        <w:rPr>
          <w:rFonts w:eastAsia="Times New Roman"/>
          <w:color w:val="000000"/>
          <w:lang w:val="vi-VN"/>
        </w:rPr>
        <w:t>CHƯƠNG 7.</w:t>
      </w:r>
      <w:r w:rsidRPr="003B4FA0">
        <w:rPr>
          <w:rFonts w:eastAsia="Times New Roman"/>
          <w:color w:val="000000"/>
          <w:lang w:val="vi-VN"/>
        </w:rPr>
        <w:br/>
        <w:t>XÂY DỰNG VÀ ĐỐI CHIẾU HIỆU SUẤT MÔ HÌNH</w:t>
      </w:r>
    </w:p>
    <w:p w14:paraId="42BC1CAD"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Chương 6 xác định mức phương sai được giữ lại khi giảm chiều bằng PCA. Chương 7 tiếp tục kiểm tra liệu cách biểu diễn đó có đem lại lợi ích cho phân loại theo nhãn bỏ học hay không. Nội dung tương ứng Phần E của notebook và yêu cầu B.3 trong đề assignment, sử dụng Logistic Regression trên cùng một phép chia dữ liệu để đối chiếu đặc trưng gốc, PCA 90% và thí nghiệm bổ sung PCA 2D.</w:t>
      </w:r>
    </w:p>
    <w:p w14:paraId="45A4EE44"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Việc đánh giá được thực hiện đồng thời qua Accuracy, Precision, Recall, F1 của nhãn 1, ma trận nhầm lẫn và thời gian fit toàn pipeline. Các metric và thời gian lấy từ output đã lưu trong notebook; những thống kê bổ sung được đối chiếu theo đúng quy trình đó. Thời gian phản ánh lần chạy đã lưu, không phải cam kết về tốc độ trên các máy hoặc lần chạy khác.</w:t>
      </w:r>
    </w:p>
    <w:p w14:paraId="6355833D" w14:textId="77777777" w:rsidR="002F3BB5" w:rsidRPr="003B4FA0" w:rsidRDefault="002F3BB5" w:rsidP="000D0C83">
      <w:pPr>
        <w:pStyle w:val="Heading2"/>
      </w:pPr>
      <w:r w:rsidRPr="003B4FA0">
        <w:t>7.1. Thiết kế thực nghiệm và phép chia dữ liệu</w:t>
      </w:r>
    </w:p>
    <w:p w14:paraId="6298A183" w14:textId="77777777" w:rsidR="002F3BB5" w:rsidRPr="003B4FA0" w:rsidRDefault="002F3BB5" w:rsidP="000D0C83">
      <w:pPr>
        <w:pStyle w:val="Heading3"/>
      </w:pPr>
      <w:r w:rsidRPr="003B4FA0">
        <w:t>7.1.1. Mục tiêu đối chiếu ba cách biểu diễn</w:t>
      </w:r>
    </w:p>
    <w:p w14:paraId="1478FD14"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Cấu hình đặc trưng gốc dùng toàn bộ các đầu vào hợp lệ sau tiền xử lý làm mốc tham chiếu. Cấu hình PCA 90% bổ sung PCA sau bước chuẩn hóa, giữ số thành phần tối thiểu đạt 90% phương sai trên train. Cấu hình PCA 2D nén xuống hai thành phần để khảo sát ảnh hưởng của mức giảm chiều mạnh hơn; đây là thí nghiệm bổ sung, không thay thế cấu hình PCA theo ngưỡng.</w:t>
      </w:r>
    </w:p>
    <w:p w14:paraId="00919D9E"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Ba phiên bản dùng cùng tập train, cùng tập test và cùng cấu hình Logistic Regression. Mỗi pipeline được khởi tạo riêng, học các bước biến đổi trên cùng dữ liệu train rồi dự đoán cùng các bản ghi test. Cách đối chiếu này tập trung vào tác động của cách biểu diễn đầu vào, thay vì đồng thời thay đổi cả bộ phân loại và phép chia tập.</w:t>
      </w:r>
    </w:p>
    <w:p w14:paraId="6D587676" w14:textId="77777777" w:rsidR="002F3BB5" w:rsidRPr="003B4FA0" w:rsidRDefault="002F3BB5" w:rsidP="000D0C83">
      <w:pPr>
        <w:pStyle w:val="Heading3"/>
      </w:pPr>
      <w:r w:rsidRPr="003B4FA0">
        <w:t>7.1.2. Chia train/test theo mã sinh viên</w:t>
      </w:r>
    </w:p>
    <w:p w14:paraId="75C57251"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 xml:space="preserve">Notebook sử dụng GroupShuffleSplit(n_splits=1, test_size=0.20, random_state=42), với nhóm là Student_ID. Tỷ lệ 20% áp dụng cho số nhóm sinh viên, không bảo đảm chính xác 20% số dòng vì mỗi người có số học kỳ quan sát khác nhau. Kết quả có 16.000 </w:t>
      </w:r>
      <w:r w:rsidRPr="003B4FA0">
        <w:rPr>
          <w:rFonts w:ascii="Times New Roman" w:eastAsia="Times New Roman" w:hAnsi="Times New Roman" w:cs="Times New Roman"/>
          <w:color w:val="000000"/>
          <w:sz w:val="26"/>
          <w:szCs w:val="26"/>
          <w:lang w:val="vi-VN"/>
        </w:rPr>
        <w:lastRenderedPageBreak/>
        <w:t>sinh viên trong train và 4.000 sinh viên trong test; phép kiểm tra hai tập ID không giao nhau cho kết quả đúng.</w:t>
      </w:r>
    </w:p>
    <w:p w14:paraId="32BF96EC" w14:textId="77777777" w:rsidR="002F3BB5" w:rsidRPr="003B4FA0" w:rsidRDefault="002F3BB5"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Bảng 7.1. Quy mô và phân bố nhãn sau khi chia theo sinh viên</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4870"/>
        <w:gridCol w:w="2100"/>
        <w:gridCol w:w="2100"/>
      </w:tblGrid>
      <w:tr w:rsidR="002F3BB5" w:rsidRPr="003B4FA0" w14:paraId="768D17D6" w14:textId="77777777">
        <w:trPr>
          <w:cantSplit/>
          <w:tblHeader/>
          <w:jc w:val="center"/>
        </w:trPr>
        <w:tc>
          <w:tcPr>
            <w:tcW w:w="4870" w:type="dxa"/>
            <w:shd w:val="clear" w:color="auto" w:fill="24475D"/>
            <w:vAlign w:val="center"/>
          </w:tcPr>
          <w:p w14:paraId="7B0D9B32" w14:textId="77777777" w:rsidR="002F3BB5" w:rsidRPr="003B4FA0" w:rsidRDefault="002F3BB5"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Đặc điểm</w:t>
            </w:r>
          </w:p>
        </w:tc>
        <w:tc>
          <w:tcPr>
            <w:tcW w:w="2100" w:type="dxa"/>
            <w:shd w:val="clear" w:color="auto" w:fill="24475D"/>
            <w:vAlign w:val="center"/>
          </w:tcPr>
          <w:p w14:paraId="5407C799" w14:textId="77777777" w:rsidR="002F3BB5" w:rsidRPr="003B4FA0" w:rsidRDefault="002F3BB5"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Train</w:t>
            </w:r>
          </w:p>
        </w:tc>
        <w:tc>
          <w:tcPr>
            <w:tcW w:w="2100" w:type="dxa"/>
            <w:shd w:val="clear" w:color="auto" w:fill="24475D"/>
            <w:vAlign w:val="center"/>
          </w:tcPr>
          <w:p w14:paraId="49810AEE" w14:textId="77777777" w:rsidR="002F3BB5" w:rsidRPr="003B4FA0" w:rsidRDefault="002F3BB5"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Test</w:t>
            </w:r>
          </w:p>
        </w:tc>
      </w:tr>
      <w:tr w:rsidR="002F3BB5" w:rsidRPr="003B4FA0" w14:paraId="4B1D9A3C" w14:textId="77777777">
        <w:trPr>
          <w:cantSplit/>
          <w:jc w:val="center"/>
        </w:trPr>
        <w:tc>
          <w:tcPr>
            <w:tcW w:w="4870" w:type="dxa"/>
            <w:vAlign w:val="center"/>
          </w:tcPr>
          <w:p w14:paraId="1DD8629B"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Số sinh viên riêng biệt</w:t>
            </w:r>
          </w:p>
        </w:tc>
        <w:tc>
          <w:tcPr>
            <w:tcW w:w="2100" w:type="dxa"/>
            <w:vAlign w:val="center"/>
          </w:tcPr>
          <w:p w14:paraId="114BA383"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16.000</w:t>
            </w:r>
          </w:p>
        </w:tc>
        <w:tc>
          <w:tcPr>
            <w:tcW w:w="2100" w:type="dxa"/>
            <w:vAlign w:val="center"/>
          </w:tcPr>
          <w:p w14:paraId="1DCC8BD8"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4.000</w:t>
            </w:r>
          </w:p>
        </w:tc>
      </w:tr>
      <w:tr w:rsidR="002F3BB5" w:rsidRPr="003B4FA0" w14:paraId="55F15406" w14:textId="77777777">
        <w:trPr>
          <w:cantSplit/>
          <w:jc w:val="center"/>
        </w:trPr>
        <w:tc>
          <w:tcPr>
            <w:tcW w:w="4870" w:type="dxa"/>
            <w:shd w:val="clear" w:color="auto" w:fill="F2F5F7"/>
            <w:vAlign w:val="center"/>
          </w:tcPr>
          <w:p w14:paraId="49B2D58D"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Số bản ghi sinh viên–học kỳ</w:t>
            </w:r>
          </w:p>
        </w:tc>
        <w:tc>
          <w:tcPr>
            <w:tcW w:w="2100" w:type="dxa"/>
            <w:shd w:val="clear" w:color="auto" w:fill="F2F5F7"/>
            <w:vAlign w:val="center"/>
          </w:tcPr>
          <w:p w14:paraId="6CB74F52"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63.475</w:t>
            </w:r>
          </w:p>
        </w:tc>
        <w:tc>
          <w:tcPr>
            <w:tcW w:w="2100" w:type="dxa"/>
            <w:shd w:val="clear" w:color="auto" w:fill="F2F5F7"/>
            <w:vAlign w:val="center"/>
          </w:tcPr>
          <w:p w14:paraId="4F6AF978"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15.764</w:t>
            </w:r>
          </w:p>
        </w:tc>
      </w:tr>
      <w:tr w:rsidR="002F3BB5" w:rsidRPr="003B4FA0" w14:paraId="1D106B8E" w14:textId="77777777">
        <w:trPr>
          <w:cantSplit/>
          <w:jc w:val="center"/>
        </w:trPr>
        <w:tc>
          <w:tcPr>
            <w:tcW w:w="4870" w:type="dxa"/>
            <w:vAlign w:val="center"/>
          </w:tcPr>
          <w:p w14:paraId="26314572"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Số bản ghi nhãn 0</w:t>
            </w:r>
          </w:p>
        </w:tc>
        <w:tc>
          <w:tcPr>
            <w:tcW w:w="2100" w:type="dxa"/>
            <w:vAlign w:val="center"/>
          </w:tcPr>
          <w:p w14:paraId="4B41E308"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57.970</w:t>
            </w:r>
          </w:p>
        </w:tc>
        <w:tc>
          <w:tcPr>
            <w:tcW w:w="2100" w:type="dxa"/>
            <w:vAlign w:val="center"/>
          </w:tcPr>
          <w:p w14:paraId="39AF81B9"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14.352</w:t>
            </w:r>
          </w:p>
        </w:tc>
      </w:tr>
      <w:tr w:rsidR="002F3BB5" w:rsidRPr="003B4FA0" w14:paraId="11A2225C" w14:textId="77777777">
        <w:trPr>
          <w:cantSplit/>
          <w:jc w:val="center"/>
        </w:trPr>
        <w:tc>
          <w:tcPr>
            <w:tcW w:w="4870" w:type="dxa"/>
            <w:shd w:val="clear" w:color="auto" w:fill="F2F5F7"/>
            <w:vAlign w:val="center"/>
          </w:tcPr>
          <w:p w14:paraId="19FAD5CB"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Số bản ghi nhãn 1</w:t>
            </w:r>
          </w:p>
        </w:tc>
        <w:tc>
          <w:tcPr>
            <w:tcW w:w="2100" w:type="dxa"/>
            <w:shd w:val="clear" w:color="auto" w:fill="F2F5F7"/>
            <w:vAlign w:val="center"/>
          </w:tcPr>
          <w:p w14:paraId="46E890DB"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5.505</w:t>
            </w:r>
          </w:p>
        </w:tc>
        <w:tc>
          <w:tcPr>
            <w:tcW w:w="2100" w:type="dxa"/>
            <w:shd w:val="clear" w:color="auto" w:fill="F2F5F7"/>
            <w:vAlign w:val="center"/>
          </w:tcPr>
          <w:p w14:paraId="6309FFAB"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1.412</w:t>
            </w:r>
          </w:p>
        </w:tc>
      </w:tr>
      <w:tr w:rsidR="002F3BB5" w:rsidRPr="003B4FA0" w14:paraId="4651801A" w14:textId="77777777">
        <w:trPr>
          <w:cantSplit/>
          <w:jc w:val="center"/>
        </w:trPr>
        <w:tc>
          <w:tcPr>
            <w:tcW w:w="4870" w:type="dxa"/>
            <w:vAlign w:val="center"/>
          </w:tcPr>
          <w:p w14:paraId="140CD1BB"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Tỷ lệ nhãn 1</w:t>
            </w:r>
          </w:p>
        </w:tc>
        <w:tc>
          <w:tcPr>
            <w:tcW w:w="2100" w:type="dxa"/>
            <w:vAlign w:val="center"/>
          </w:tcPr>
          <w:p w14:paraId="4AD6B026"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8,67%</w:t>
            </w:r>
          </w:p>
        </w:tc>
        <w:tc>
          <w:tcPr>
            <w:tcW w:w="2100" w:type="dxa"/>
            <w:vAlign w:val="center"/>
          </w:tcPr>
          <w:p w14:paraId="29308B01"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8,96%</w:t>
            </w:r>
          </w:p>
        </w:tc>
      </w:tr>
    </w:tbl>
    <w:p w14:paraId="3FAC3E03" w14:textId="77777777" w:rsidR="002F3BB5" w:rsidRPr="003B4FA0" w:rsidRDefault="002F3BB5"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Nguồn: output ô mã 129; số bản ghi từng nhãn được đối chiếu lại theo đúng phép chia trong notebook. Giao hai tập Student_ID: 0.</w:t>
      </w:r>
    </w:p>
    <w:p w14:paraId="4DD3C764"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Tách theo Student_ID tránh việc các học kỳ của cùng một người nằm ở cả train và test. Tuy nhiên, GroupShuffleSplit không thực hiện phân tầng theo nhãn trong lệnh hiện tại; tỷ lệ nhãn 1 giữa hai tập vì thế có thể khác nhau. Các chỉ số sau cùng vẫn được tính theo bản ghi sinh viên–học kỳ, không phải sau khi gộp thành một dự đoán cho mỗi sinh viên.</w:t>
      </w:r>
    </w:p>
    <w:p w14:paraId="50951A0C"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Thiết kế này đánh giá khả năng khái quát sang các sinh viên không xuất hiện trong train. Nó chưa phải phép chia theo thời gian để dự báo một học kỳ tương lai. Tên biến Target_Dropout_Next_Sem và các cờ theo dõi vẫn cần được xác minh từ nguồn trước khi diễn giải kết quả thành hiệu quả cảnh báo sớm trong thực tế.</w:t>
      </w:r>
    </w:p>
    <w:p w14:paraId="03152C95" w14:textId="77777777" w:rsidR="002F3BB5" w:rsidRPr="003B4FA0" w:rsidRDefault="002F3BB5" w:rsidP="000D0C83">
      <w:pPr>
        <w:pStyle w:val="Heading2"/>
      </w:pPr>
      <w:r w:rsidRPr="003B4FA0">
        <w:t>7.2. Tiền xử lý trong pipeline và kiểm soát rò rỉ dữ liệu</w:t>
      </w:r>
    </w:p>
    <w:p w14:paraId="5E5C0B05" w14:textId="77777777" w:rsidR="002F3BB5" w:rsidRPr="003B4FA0" w:rsidRDefault="002F3BB5" w:rsidP="000D0C83">
      <w:pPr>
        <w:pStyle w:val="Heading3"/>
      </w:pPr>
      <w:r w:rsidRPr="003B4FA0">
        <w:t>7.2.1. Bắt đầu lại từ dữ liệu gốc</w:t>
      </w:r>
    </w:p>
    <w:p w14:paraId="0C1FB62F"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Nhánh mô hình bắt đầu từ df_raw, không dùng X_scaled hoặc dữ liệu đã điền trung vị trên toàn bộ bảng ở các chương mô tả. Notebook loại dòng trùng, kiểm tra nhãn thuộc {0, 1}, yêu cầu Student_ID và Semester không thiếu, đồng thời kiểm tra khóa sinh viên–học kỳ không lặp. Các bước kiểm tra này nhằm bảo đảm dữ liệu phù hợp trước khi chia nhóm.</w:t>
      </w:r>
    </w:p>
    <w:p w14:paraId="379CDAC1"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lastRenderedPageBreak/>
        <w:t>Bốn cột Student_ID, Target_Dropout_Next_Sem, End_of_Semester_Status và Censored bị loại khỏi đầu vào. Trong CSV hiện tại, trạng thái Dropped_Out khớp nhãn 1, nên đưa trường trạng thái vào mô hình có thể tiết lộ trực tiếp kết quả cần dự đoán. Student_ID chỉ dùng để chia nhóm; nhãn và các thông tin trạng thái không được dùng như đặc trưng dự báo.</w:t>
      </w:r>
    </w:p>
    <w:p w14:paraId="1780E200"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Trước khi chia tập, notebook chuẩn hóa cách ghi Gender bằng bảng ánh xạ cố định, chặn Attendance về [0, 100] và chuyển các giá trị vi phạm những miền đã quy định khác thành thiếu nếu có. Các thao tác này dùng quy tắc định trước, không ước lượng trung vị, trung bình hoặc cấu trúc PCA từ test. Việc học tham số tiền xử lý diễn ra sau đó, bên trong pipeline fit trên train.</w:t>
      </w:r>
    </w:p>
    <w:p w14:paraId="466AE334" w14:textId="77777777" w:rsidR="002F3BB5" w:rsidRPr="003B4FA0" w:rsidRDefault="002F3BB5" w:rsidP="000D0C83">
      <w:pPr>
        <w:pStyle w:val="Heading3"/>
      </w:pPr>
      <w:r w:rsidRPr="003B4FA0">
        <w:t>7.2.2. Các bước học và biến đổi dữ liệu</w:t>
      </w:r>
    </w:p>
    <w:p w14:paraId="0D9B2D7E" w14:textId="77777777" w:rsidR="002F3BB5" w:rsidRPr="003B4FA0" w:rsidRDefault="002F3BB5"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Bảng 7.2. Quy trình xử lý đầu vào và huấn luyện</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1920"/>
        <w:gridCol w:w="3670"/>
        <w:gridCol w:w="3480"/>
      </w:tblGrid>
      <w:tr w:rsidR="002F3BB5" w:rsidRPr="003B4FA0" w14:paraId="23E591E5" w14:textId="77777777">
        <w:trPr>
          <w:cantSplit/>
          <w:tblHeader/>
          <w:jc w:val="center"/>
        </w:trPr>
        <w:tc>
          <w:tcPr>
            <w:tcW w:w="1920" w:type="dxa"/>
            <w:shd w:val="clear" w:color="auto" w:fill="24475D"/>
            <w:vAlign w:val="center"/>
          </w:tcPr>
          <w:p w14:paraId="152CE7F5" w14:textId="77777777" w:rsidR="002F3BB5" w:rsidRPr="003B4FA0" w:rsidRDefault="002F3BB5"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Bước</w:t>
            </w:r>
          </w:p>
        </w:tc>
        <w:tc>
          <w:tcPr>
            <w:tcW w:w="3670" w:type="dxa"/>
            <w:shd w:val="clear" w:color="auto" w:fill="24475D"/>
            <w:vAlign w:val="center"/>
          </w:tcPr>
          <w:p w14:paraId="76CB69C8" w14:textId="77777777" w:rsidR="002F3BB5" w:rsidRPr="003B4FA0" w:rsidRDefault="002F3BB5"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Thiết lập trong notebook</w:t>
            </w:r>
          </w:p>
        </w:tc>
        <w:tc>
          <w:tcPr>
            <w:tcW w:w="3480" w:type="dxa"/>
            <w:shd w:val="clear" w:color="auto" w:fill="24475D"/>
            <w:vAlign w:val="center"/>
          </w:tcPr>
          <w:p w14:paraId="74A61E4E" w14:textId="77777777" w:rsidR="002F3BB5" w:rsidRPr="003B4FA0" w:rsidRDefault="002F3BB5"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Vai trò</w:t>
            </w:r>
          </w:p>
        </w:tc>
      </w:tr>
      <w:tr w:rsidR="002F3BB5" w:rsidRPr="003B4FA0" w14:paraId="3CEDE2B0" w14:textId="77777777">
        <w:trPr>
          <w:cantSplit/>
          <w:jc w:val="center"/>
        </w:trPr>
        <w:tc>
          <w:tcPr>
            <w:tcW w:w="1920" w:type="dxa"/>
            <w:vAlign w:val="center"/>
          </w:tcPr>
          <w:p w14:paraId="391AC5E6"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Điền khuyết biến số</w:t>
            </w:r>
          </w:p>
        </w:tc>
        <w:tc>
          <w:tcPr>
            <w:tcW w:w="3670" w:type="dxa"/>
            <w:vAlign w:val="center"/>
          </w:tcPr>
          <w:p w14:paraId="5326DBE0"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SimpleImputer(strategy='median')</w:t>
            </w:r>
          </w:p>
        </w:tc>
        <w:tc>
          <w:tcPr>
            <w:tcW w:w="3480" w:type="dxa"/>
            <w:vAlign w:val="center"/>
          </w:tcPr>
          <w:p w14:paraId="14CDF99E"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Học trung vị từng cột trên train; dùng lại cho test.</w:t>
            </w:r>
          </w:p>
        </w:tc>
      </w:tr>
      <w:tr w:rsidR="002F3BB5" w:rsidRPr="003B4FA0" w14:paraId="28FCE6AC" w14:textId="77777777">
        <w:trPr>
          <w:cantSplit/>
          <w:jc w:val="center"/>
        </w:trPr>
        <w:tc>
          <w:tcPr>
            <w:tcW w:w="1920" w:type="dxa"/>
            <w:shd w:val="clear" w:color="auto" w:fill="F2F5F7"/>
            <w:vAlign w:val="center"/>
          </w:tcPr>
          <w:p w14:paraId="0D1E4DF0"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Điền khuyết biến phân loại</w:t>
            </w:r>
          </w:p>
        </w:tc>
        <w:tc>
          <w:tcPr>
            <w:tcW w:w="3670" w:type="dxa"/>
            <w:shd w:val="clear" w:color="auto" w:fill="F2F5F7"/>
            <w:vAlign w:val="center"/>
          </w:tcPr>
          <w:p w14:paraId="5EA0950D"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SimpleImputer(strategy='most_frequent')</w:t>
            </w:r>
          </w:p>
        </w:tc>
        <w:tc>
          <w:tcPr>
            <w:tcW w:w="3480" w:type="dxa"/>
            <w:shd w:val="clear" w:color="auto" w:fill="F2F5F7"/>
            <w:vAlign w:val="center"/>
          </w:tcPr>
          <w:p w14:paraId="5182FBA6"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Học nhóm phổ biến trên train nếu cần thay giá trị thiếu.</w:t>
            </w:r>
          </w:p>
        </w:tc>
      </w:tr>
      <w:tr w:rsidR="002F3BB5" w:rsidRPr="003B4FA0" w14:paraId="2D00C5BB" w14:textId="77777777">
        <w:trPr>
          <w:cantSplit/>
          <w:jc w:val="center"/>
        </w:trPr>
        <w:tc>
          <w:tcPr>
            <w:tcW w:w="1920" w:type="dxa"/>
            <w:vAlign w:val="center"/>
          </w:tcPr>
          <w:p w14:paraId="092A2662"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Mã hóa phân loại</w:t>
            </w:r>
          </w:p>
        </w:tc>
        <w:tc>
          <w:tcPr>
            <w:tcW w:w="3670" w:type="dxa"/>
            <w:vAlign w:val="center"/>
          </w:tcPr>
          <w:p w14:paraId="310F4589"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OneHotEncoder(drop='first', handle_unknown='ignore', sparse_output=False)</w:t>
            </w:r>
          </w:p>
        </w:tc>
        <w:tc>
          <w:tcPr>
            <w:tcW w:w="3480" w:type="dxa"/>
            <w:vAlign w:val="center"/>
          </w:tcPr>
          <w:p w14:paraId="31EB5AA2"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Mã hóa Gender và Housing_Status thành cột số theo nhóm học từ train.</w:t>
            </w:r>
          </w:p>
        </w:tc>
      </w:tr>
      <w:tr w:rsidR="002F3BB5" w:rsidRPr="003B4FA0" w14:paraId="7EB3FD5D" w14:textId="77777777">
        <w:trPr>
          <w:cantSplit/>
          <w:jc w:val="center"/>
        </w:trPr>
        <w:tc>
          <w:tcPr>
            <w:tcW w:w="1920" w:type="dxa"/>
            <w:shd w:val="clear" w:color="auto" w:fill="F2F5F7"/>
            <w:vAlign w:val="center"/>
          </w:tcPr>
          <w:p w14:paraId="11AE5859"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Chuẩn hóa</w:t>
            </w:r>
          </w:p>
        </w:tc>
        <w:tc>
          <w:tcPr>
            <w:tcW w:w="3670" w:type="dxa"/>
            <w:shd w:val="clear" w:color="auto" w:fill="F2F5F7"/>
            <w:vAlign w:val="center"/>
          </w:tcPr>
          <w:p w14:paraId="688017C2"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StandardScaler()</w:t>
            </w:r>
          </w:p>
        </w:tc>
        <w:tc>
          <w:tcPr>
            <w:tcW w:w="3480" w:type="dxa"/>
            <w:shd w:val="clear" w:color="auto" w:fill="F2F5F7"/>
            <w:vAlign w:val="center"/>
          </w:tcPr>
          <w:p w14:paraId="151C6DFB"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Học trung bình và độ lệch chuẩn trên train.</w:t>
            </w:r>
          </w:p>
        </w:tc>
      </w:tr>
      <w:tr w:rsidR="002F3BB5" w:rsidRPr="003B4FA0" w14:paraId="135CBC9C" w14:textId="77777777">
        <w:trPr>
          <w:cantSplit/>
          <w:jc w:val="center"/>
        </w:trPr>
        <w:tc>
          <w:tcPr>
            <w:tcW w:w="1920" w:type="dxa"/>
            <w:vAlign w:val="center"/>
          </w:tcPr>
          <w:p w14:paraId="5A0BC80D"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Giảm chiều nếu có</w:t>
            </w:r>
          </w:p>
        </w:tc>
        <w:tc>
          <w:tcPr>
            <w:tcW w:w="3670" w:type="dxa"/>
            <w:vAlign w:val="center"/>
          </w:tcPr>
          <w:p w14:paraId="110690E3"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PCA(n_components=0.90 hoặc 2, svd_solver='full')</w:t>
            </w:r>
          </w:p>
        </w:tc>
        <w:tc>
          <w:tcPr>
            <w:tcW w:w="3480" w:type="dxa"/>
            <w:vAlign w:val="center"/>
          </w:tcPr>
          <w:p w14:paraId="43F11919"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Fit PCA trên train đã xử lý; test chỉ được chiếu theo các hướng đã học.</w:t>
            </w:r>
          </w:p>
        </w:tc>
      </w:tr>
      <w:tr w:rsidR="002F3BB5" w:rsidRPr="003B4FA0" w14:paraId="1F9D24B2" w14:textId="77777777">
        <w:trPr>
          <w:cantSplit/>
          <w:jc w:val="center"/>
        </w:trPr>
        <w:tc>
          <w:tcPr>
            <w:tcW w:w="1920" w:type="dxa"/>
            <w:shd w:val="clear" w:color="auto" w:fill="F2F5F7"/>
            <w:vAlign w:val="center"/>
          </w:tcPr>
          <w:p w14:paraId="67BC6F0E"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Phân loại</w:t>
            </w:r>
          </w:p>
        </w:tc>
        <w:tc>
          <w:tcPr>
            <w:tcW w:w="3670" w:type="dxa"/>
            <w:shd w:val="clear" w:color="auto" w:fill="F2F5F7"/>
            <w:vAlign w:val="center"/>
          </w:tcPr>
          <w:p w14:paraId="42FD69BE"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LogisticRegression(max_iter=1000, class_weight='balanced', random_state=42)</w:t>
            </w:r>
          </w:p>
        </w:tc>
        <w:tc>
          <w:tcPr>
            <w:tcW w:w="3480" w:type="dxa"/>
            <w:shd w:val="clear" w:color="auto" w:fill="F2F5F7"/>
            <w:vAlign w:val="center"/>
          </w:tcPr>
          <w:p w14:paraId="0ECE68F4"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Học hệ số và dự đoán theo cùng thiết lập cho ba phiên bản.</w:t>
            </w:r>
          </w:p>
        </w:tc>
      </w:tr>
    </w:tbl>
    <w:p w14:paraId="6A958226" w14:textId="77777777" w:rsidR="002F3BB5" w:rsidRPr="003B4FA0" w:rsidRDefault="002F3BB5"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preprocessor, make_model() và evaluate_model() trong ô mã chỉ số 129.</w:t>
      </w:r>
    </w:p>
    <w:p w14:paraId="04AEE292"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lastRenderedPageBreak/>
        <w:t>Trước mã hóa, X_model có 18 cột đầu vào: 16 cột số và hai cột phân loại. Sau tiền xử lý, số cột đi vào StandardScaler là 21. ColumnTransformer xử lý riêng hai nhóm biến rồi ghép kết quả, trong khi Pipeline tổ chức thứ tự tiền xử lý, chuẩn hóa, PCA nếu có và bộ phân loại.</w:t>
      </w:r>
    </w:p>
    <w:p w14:paraId="4436AAB2"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Đối chiếu bổ sung các tham số học từ đúng phép chia này cho thấy trung vị Family_Income trên train là 53.000, khác mức 52.000 của nhánh mô tả dùng toàn bộ bảng; trung vị LMS_Logins trên train là 66. Ví dụ cho thấy việc fit lại trong pipeline có ý nghĩa thực tế, không chỉ là thay đổi cách tổ chức mã lệnh.</w:t>
      </w:r>
    </w:p>
    <w:p w14:paraId="003F363A"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Lệnh pipeline.fit(X_train_raw, y_train) học tất cả tham số từ train. Khi gọi pipeline.predict(X_test_raw), test được điền khuyết, mã hóa, chuẩn hóa và chiếu PCA bằng các tham số đã lưu; không fit lại các bước này trên test. Cách tổ chức này kiểm soát các nguồn rò rỉ đã nhận diện, nhưng không chứng minh mọi sai lệch hoặc vấn đề về thời điểm ghi nhận dữ liệu đều đã được loại bỏ.</w:t>
      </w:r>
    </w:p>
    <w:p w14:paraId="140FEE18" w14:textId="77777777" w:rsidR="002F3BB5" w:rsidRPr="003B4FA0" w:rsidRDefault="002F3BB5" w:rsidP="000D0C83">
      <w:pPr>
        <w:pStyle w:val="Heading2"/>
      </w:pPr>
      <w:r w:rsidRPr="003B4FA0">
        <w:t>7.3. Mô hình Logistic Regression và các cấu hình thử nghiệm</w:t>
      </w:r>
    </w:p>
    <w:p w14:paraId="422DC9D7" w14:textId="77777777" w:rsidR="002F3BB5" w:rsidRPr="003B4FA0" w:rsidRDefault="002F3BB5" w:rsidP="000D0C83">
      <w:pPr>
        <w:pStyle w:val="Heading3"/>
      </w:pPr>
      <w:r w:rsidRPr="003B4FA0">
        <w:t>7.3.1. Nguyên lý phân loại và cấu hình sử dụng</w:t>
      </w:r>
    </w:p>
    <w:p w14:paraId="71A50B02"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Logistic Regression tổng hợp các đầu vào bằng một hàm tuyến tính rồi đưa qua hàm sigmoid. Với x là vectơ đặc trưng sau các bước biến đổi, β là các hệ số và β₀ là hệ số chặn, giá trị đầu ra được biểu diễn như sau:</w:t>
      </w:r>
    </w:p>
    <w:p w14:paraId="63A45033" w14:textId="77777777" w:rsidR="002F3BB5" w:rsidRPr="003B4FA0" w:rsidRDefault="002F3BB5" w:rsidP="0041310F">
      <w:pPr>
        <w:keepLines/>
        <w:spacing w:before="80" w:after="100" w:line="360" w:lineRule="auto"/>
        <w:jc w:val="center"/>
        <w:rPr>
          <w:rFonts w:ascii="Times New Roman" w:eastAsia="Times New Roman" w:hAnsi="Times New Roman" w:cs="Times New Roman"/>
          <w:sz w:val="26"/>
          <w:szCs w:val="26"/>
        </w:rPr>
      </w:pPr>
      <m:oMathPara>
        <m:oMathParaPr>
          <m:jc m:val="center"/>
        </m:oMathParaPr>
        <m:oMath>
          <m:r>
            <w:rPr>
              <w:rFonts w:ascii="Cambria Math" w:eastAsia="Times New Roman" w:hAnsi="Cambria Math" w:cs="Times New Roman"/>
              <w:sz w:val="25"/>
              <w:szCs w:val="25"/>
            </w:rPr>
            <m:t>p</m:t>
          </m:r>
          <m:r>
            <m:rPr>
              <m:sty m:val="p"/>
            </m:rPr>
            <w:rPr>
              <w:rFonts w:ascii="Cambria Math" w:eastAsia="Times New Roman" w:hAnsi="Cambria Math" w:cs="Times New Roman"/>
              <w:sz w:val="25"/>
              <w:szCs w:val="25"/>
            </w:rPr>
            <m:t xml:space="preserve"> = </m:t>
          </m:r>
          <m:f>
            <m:fPr>
              <m:ctrlPr>
                <w:rPr>
                  <w:rFonts w:ascii="Cambria Math" w:eastAsia="Times New Roman" w:hAnsi="Cambria Math" w:cs="Times New Roman"/>
                  <w:sz w:val="25"/>
                  <w:szCs w:val="25"/>
                </w:rPr>
              </m:ctrlPr>
            </m:fPr>
            <m:num>
              <m:r>
                <m:rPr>
                  <m:sty m:val="p"/>
                </m:rPr>
                <w:rPr>
                  <w:rFonts w:ascii="Cambria Math" w:eastAsia="Times New Roman" w:hAnsi="Cambria Math" w:cs="Times New Roman"/>
                  <w:sz w:val="25"/>
                  <w:szCs w:val="25"/>
                </w:rPr>
                <m:t>1</m:t>
              </m:r>
            </m:num>
            <m:den>
              <m:r>
                <m:rPr>
                  <m:sty m:val="p"/>
                </m:rPr>
                <w:rPr>
                  <w:rFonts w:ascii="Cambria Math" w:eastAsia="Times New Roman" w:hAnsi="Cambria Math" w:cs="Times New Roman"/>
                  <w:sz w:val="25"/>
                  <w:szCs w:val="25"/>
                </w:rPr>
                <m:t xml:space="preserve">1 + </m:t>
              </m:r>
              <m:sSup>
                <m:sSupPr>
                  <m:ctrlPr>
                    <w:rPr>
                      <w:rFonts w:ascii="Cambria Math" w:eastAsia="Times New Roman" w:hAnsi="Cambria Math" w:cs="Times New Roman"/>
                      <w:sz w:val="25"/>
                      <w:szCs w:val="25"/>
                    </w:rPr>
                  </m:ctrlPr>
                </m:sSupPr>
                <m:e>
                  <m:r>
                    <m:rPr>
                      <m:sty m:val="p"/>
                    </m:rPr>
                    <w:rPr>
                      <w:rFonts w:ascii="Cambria Math" w:eastAsia="Times New Roman" w:hAnsi="Cambria Math" w:cs="Times New Roman"/>
                      <w:sz w:val="25"/>
                      <w:szCs w:val="25"/>
                    </w:rPr>
                    <m:t>e</m:t>
                  </m:r>
                </m:e>
                <m:sup>
                  <m:r>
                    <m:rPr>
                      <m:sty m:val="p"/>
                    </m:rPr>
                    <w:rPr>
                      <w:rFonts w:ascii="Cambria Math" w:eastAsia="Times New Roman" w:hAnsi="Cambria Math" w:cs="Times New Roman"/>
                      <w:sz w:val="25"/>
                      <w:szCs w:val="25"/>
                    </w:rPr>
                    <m:t>-</m:t>
                  </m:r>
                  <m:d>
                    <m:dPr>
                      <m:ctrlPr>
                        <w:rPr>
                          <w:rFonts w:ascii="Cambria Math" w:eastAsia="Times New Roman" w:hAnsi="Cambria Math" w:cs="Times New Roman"/>
                          <w:sz w:val="25"/>
                          <w:szCs w:val="25"/>
                        </w:rPr>
                      </m:ctrlPr>
                    </m:dPr>
                    <m:e>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β</m:t>
                          </m:r>
                        </m:e>
                        <m:sub>
                          <m:r>
                            <m:rPr>
                              <m:sty m:val="p"/>
                            </m:rPr>
                            <w:rPr>
                              <w:rFonts w:ascii="Cambria Math" w:eastAsia="Times New Roman" w:hAnsi="Cambria Math" w:cs="Times New Roman"/>
                              <w:sz w:val="25"/>
                              <w:szCs w:val="25"/>
                            </w:rPr>
                            <m:t>0</m:t>
                          </m:r>
                        </m:sub>
                      </m:sSub>
                      <m:r>
                        <m:rPr>
                          <m:sty m:val="p"/>
                        </m:rPr>
                        <w:rPr>
                          <w:rFonts w:ascii="Cambria Math" w:eastAsia="Times New Roman" w:hAnsi="Cambria Math" w:cs="Times New Roman"/>
                          <w:sz w:val="25"/>
                          <w:szCs w:val="25"/>
                        </w:rPr>
                        <m:t xml:space="preserve"> + </m:t>
                      </m:r>
                      <m:sSup>
                        <m:sSupPr>
                          <m:ctrlPr>
                            <w:rPr>
                              <w:rFonts w:ascii="Cambria Math" w:eastAsia="Times New Roman" w:hAnsi="Cambria Math" w:cs="Times New Roman"/>
                              <w:sz w:val="25"/>
                              <w:szCs w:val="25"/>
                            </w:rPr>
                          </m:ctrlPr>
                        </m:sSupPr>
                        <m:e>
                          <m:r>
                            <w:rPr>
                              <w:rFonts w:ascii="Cambria Math" w:eastAsia="Times New Roman" w:hAnsi="Cambria Math" w:cs="Times New Roman"/>
                              <w:sz w:val="25"/>
                              <w:szCs w:val="25"/>
                            </w:rPr>
                            <m:t>β</m:t>
                          </m:r>
                        </m:e>
                        <m:sup>
                          <m:r>
                            <m:rPr>
                              <m:sty m:val="p"/>
                            </m:rPr>
                            <w:rPr>
                              <w:rFonts w:ascii="Cambria Math" w:eastAsia="Times New Roman" w:hAnsi="Cambria Math" w:cs="Times New Roman"/>
                              <w:sz w:val="25"/>
                              <w:szCs w:val="25"/>
                            </w:rPr>
                            <m:t>T</m:t>
                          </m:r>
                        </m:sup>
                      </m:sSup>
                      <m:r>
                        <w:rPr>
                          <w:rFonts w:ascii="Cambria Math" w:eastAsia="Times New Roman" w:hAnsi="Cambria Math" w:cs="Times New Roman"/>
                          <w:sz w:val="25"/>
                          <w:szCs w:val="25"/>
                        </w:rPr>
                        <m:t>x</m:t>
                      </m:r>
                    </m:e>
                  </m:d>
                </m:sup>
              </m:sSup>
            </m:den>
          </m:f>
        </m:oMath>
      </m:oMathPara>
    </w:p>
    <w:p w14:paraId="31A593C3"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Các hệ số được học từ dữ liệu có nhãn để phục vụ phân loại nhị phân. Trong thí nghiệm, notebook dùng pipeline.predict() theo quy tắc quyết định mặc định, chưa điều chỉnh ngưỡng cảnh báo riêng. Các giá trị đầu ra xác suất cũng chưa được đánh giá hiệu chỉnh, nên không được coi là mức nguy cơ bỏ học đã được kiểm chứng cho từng sinh viên.</w:t>
      </w:r>
    </w:p>
    <w:p w14:paraId="38227482"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Notebook đặt max_iter=1000, class_weight='balanced' và random_state=42. Các thiết lập khác được giữ mặc định, với bộ giải lbfgs và C=1,0 trong cấu hình sử dụng. Hai bộ giải liblinear, saga ở Chương 5 chỉ thuộc tình huống đếm cấu hình; nhánh thực nghiệm hiện tại không chạy Grid Search trên 16 cấu hình đó.</w:t>
      </w:r>
    </w:p>
    <w:p w14:paraId="1CDC82CF" w14:textId="77777777" w:rsidR="002F3BB5" w:rsidRPr="003B4FA0" w:rsidRDefault="002F3BB5" w:rsidP="000D0C83">
      <w:pPr>
        <w:pStyle w:val="Heading3"/>
      </w:pPr>
      <w:r w:rsidRPr="003B4FA0">
        <w:lastRenderedPageBreak/>
        <w:t>7.3.2. Ý nghĩa của trọng số cân bằng lớp</w:t>
      </w:r>
    </w:p>
    <w:p w14:paraId="52930209"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Nhãn 1 chỉ chiếm khoảng 8,67% train. class_weight='balanced' điều chỉnh trọng số đóng góp của các lớp vào mục tiêu huấn luyện theo tần suất nhãn, để lớp ít mẫu có trọng số trên mỗi bản ghi lớn hơn. Cơ chế này không tạo thêm bản ghi, không xóa bớt lớp 0 và không biến tỷ lệ nhãn trong test thành 50%–50%.</w:t>
      </w:r>
    </w:p>
    <w:p w14:paraId="6CC1EE01"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Cân bằng trọng số là lựa chọn của thí nghiệm, không phải cấu hình đã được chứng minh tối ưu. Nó có thể thay đổi sự đánh đổi giữa phát hiện nhãn 1 và cảnh báo sai. Vì notebook chưa đối chiếu riêng với mô hình không dùng trọng số cân bằng, không thể quy toàn bộ mức thay đổi của Recall hoặc Precision cho tham số này chỉ từ kết quả hiện tại.</w:t>
      </w:r>
    </w:p>
    <w:p w14:paraId="66D49B4A" w14:textId="77777777" w:rsidR="002F3BB5" w:rsidRPr="003B4FA0" w:rsidRDefault="002F3BB5" w:rsidP="000D0C83">
      <w:pPr>
        <w:pStyle w:val="Heading3"/>
      </w:pPr>
      <w:r w:rsidRPr="003B4FA0">
        <w:t>7.3.3. Đặc trưng gốc, PCA 90% và PCA 2D</w:t>
      </w:r>
    </w:p>
    <w:p w14:paraId="05565AB3"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Cấu hình đặc trưng gốc đưa 21 cột sau xử lý vào Logistic Regression. Cấu hình PCA 90% fit lại PCA trên train và chọn 17 thành phần, giữ khoảng 92,18% phương sai train. Dù cùng có 17 PC như Chương 6, đây là phép fit khác; mức 92,18% không được thay bằng 92,19% của PCA mô tả trên toàn bộ dữ liệu.</w:t>
      </w:r>
    </w:p>
    <w:p w14:paraId="5CE23F52"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Cấu hình PCA 2D cũng fit riêng trong pipeline train, giữ hai thành phần trước khi huấn luyện bộ phân loại. Nó không sử dụng sẵn X_pca_2d từ nhánh mô tả. Như vậy, số đầu vào của bộ phân loại lần lượt là 21, 17 và 2; các nhánh tiền xử lý và nguyên tắc đánh giá được giữ nhất quán.</w:t>
      </w:r>
    </w:p>
    <w:p w14:paraId="6EA412C4" w14:textId="77777777" w:rsidR="002F3BB5" w:rsidRPr="003B4FA0" w:rsidRDefault="002F3BB5" w:rsidP="000D0C83">
      <w:pPr>
        <w:pStyle w:val="Heading2"/>
      </w:pPr>
      <w:r w:rsidRPr="003B4FA0">
        <w:t>7.4. Chỉ số đánh giá và mốc tham chiếu</w:t>
      </w:r>
    </w:p>
    <w:p w14:paraId="2770CB36" w14:textId="77777777" w:rsidR="002F3BB5" w:rsidRPr="003B4FA0" w:rsidRDefault="002F3BB5" w:rsidP="000D0C83">
      <w:pPr>
        <w:pStyle w:val="Heading3"/>
      </w:pPr>
      <w:r w:rsidRPr="003B4FA0">
        <w:t>7.4.1. Accuracy, Precision, Recall và F1</w:t>
      </w:r>
    </w:p>
    <w:p w14:paraId="2D30A093"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Nhãn 1 được xem là lớp dương. TP là bản ghi nhãn 1 được dự đoán đúng; FN là bản ghi nhãn 1 bị dự đoán thành 0, tức bỏ sót. FP là bản ghi nhãn 0 bị dự đoán thành 1, tức cảnh báo sai; TN là bản ghi nhãn 0 được dự đoán đúng. Các chỉ số được tính từ bốn số đếm này trên cùng tập test.</w:t>
      </w:r>
    </w:p>
    <w:p w14:paraId="3D8CE598" w14:textId="77777777" w:rsidR="002F3BB5" w:rsidRPr="003B4FA0" w:rsidRDefault="002F3BB5" w:rsidP="0041310F">
      <w:pPr>
        <w:keepLines/>
        <w:spacing w:before="80" w:after="100" w:line="360" w:lineRule="auto"/>
        <w:jc w:val="center"/>
        <w:rPr>
          <w:rFonts w:ascii="Times New Roman" w:eastAsia="Times New Roman" w:hAnsi="Times New Roman" w:cs="Times New Roman"/>
          <w:sz w:val="26"/>
          <w:szCs w:val="26"/>
        </w:rPr>
      </w:pPr>
      <m:oMathPara>
        <m:oMathParaPr>
          <m:jc m:val="center"/>
        </m:oMathParaPr>
        <m:oMath>
          <m:r>
            <m:rPr>
              <m:sty m:val="p"/>
            </m:rPr>
            <w:rPr>
              <w:rFonts w:ascii="Cambria Math" w:eastAsia="Times New Roman" w:hAnsi="Cambria Math" w:cs="Times New Roman"/>
              <w:sz w:val="25"/>
              <w:szCs w:val="25"/>
            </w:rPr>
            <m:t xml:space="preserve">Accuracy = </m:t>
          </m:r>
          <m:f>
            <m:fPr>
              <m:ctrlPr>
                <w:rPr>
                  <w:rFonts w:ascii="Cambria Math" w:eastAsia="Times New Roman" w:hAnsi="Cambria Math" w:cs="Times New Roman"/>
                  <w:sz w:val="25"/>
                  <w:szCs w:val="25"/>
                </w:rPr>
              </m:ctrlPr>
            </m:fPr>
            <m:num>
              <m:r>
                <m:rPr>
                  <m:sty m:val="p"/>
                </m:rPr>
                <w:rPr>
                  <w:rFonts w:ascii="Cambria Math" w:eastAsia="Times New Roman" w:hAnsi="Cambria Math" w:cs="Times New Roman"/>
                  <w:sz w:val="25"/>
                  <w:szCs w:val="25"/>
                </w:rPr>
                <m:t>TP + TN</m:t>
              </m:r>
            </m:num>
            <m:den>
              <m:r>
                <m:rPr>
                  <m:sty m:val="p"/>
                </m:rPr>
                <w:rPr>
                  <w:rFonts w:ascii="Cambria Math" w:eastAsia="Times New Roman" w:hAnsi="Cambria Math" w:cs="Times New Roman"/>
                  <w:sz w:val="25"/>
                  <w:szCs w:val="25"/>
                </w:rPr>
                <m:t>TP + TN + FP + FN</m:t>
              </m:r>
            </m:den>
          </m:f>
        </m:oMath>
      </m:oMathPara>
    </w:p>
    <w:p w14:paraId="6150C8EA"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lastRenderedPageBreak/>
        <w:t>Accuracy là tỷ lệ dự đoán đúng trên toàn bộ bản ghi. Chỉ số này hữu ích để nhìn tổng thể, nhưng có thể bị chi phối bởi nhãn chiếm đa số. Vì vậy, đánh giá nguy cơ bỏ sót lớp 1 cần thêm các thước đo tập trung vào lớp này.</w:t>
      </w:r>
    </w:p>
    <w:p w14:paraId="7338AAE5" w14:textId="77777777" w:rsidR="002F3BB5" w:rsidRPr="003B4FA0" w:rsidRDefault="002F3BB5" w:rsidP="0041310F">
      <w:pPr>
        <w:keepLines/>
        <w:spacing w:before="80" w:after="100" w:line="360" w:lineRule="auto"/>
        <w:jc w:val="center"/>
        <w:rPr>
          <w:rFonts w:ascii="Times New Roman" w:eastAsia="Times New Roman" w:hAnsi="Times New Roman" w:cs="Times New Roman"/>
          <w:sz w:val="26"/>
          <w:szCs w:val="26"/>
        </w:rPr>
      </w:pPr>
      <m:oMathPara>
        <m:oMathParaPr>
          <m:jc m:val="center"/>
        </m:oMathParaPr>
        <m:oMath>
          <m:r>
            <m:rPr>
              <m:sty m:val="p"/>
            </m:rPr>
            <w:rPr>
              <w:rFonts w:ascii="Cambria Math" w:eastAsia="Times New Roman" w:hAnsi="Cambria Math" w:cs="Times New Roman"/>
              <w:sz w:val="25"/>
              <w:szCs w:val="25"/>
            </w:rPr>
            <m:t xml:space="preserve">Precision = </m:t>
          </m:r>
          <m:f>
            <m:fPr>
              <m:ctrlPr>
                <w:rPr>
                  <w:rFonts w:ascii="Cambria Math" w:eastAsia="Times New Roman" w:hAnsi="Cambria Math" w:cs="Times New Roman"/>
                  <w:sz w:val="25"/>
                  <w:szCs w:val="25"/>
                </w:rPr>
              </m:ctrlPr>
            </m:fPr>
            <m:num>
              <m:r>
                <m:rPr>
                  <m:sty m:val="p"/>
                </m:rPr>
                <w:rPr>
                  <w:rFonts w:ascii="Cambria Math" w:eastAsia="Times New Roman" w:hAnsi="Cambria Math" w:cs="Times New Roman"/>
                  <w:sz w:val="25"/>
                  <w:szCs w:val="25"/>
                </w:rPr>
                <m:t>TP</m:t>
              </m:r>
            </m:num>
            <m:den>
              <m:r>
                <m:rPr>
                  <m:sty m:val="p"/>
                </m:rPr>
                <w:rPr>
                  <w:rFonts w:ascii="Cambria Math" w:eastAsia="Times New Roman" w:hAnsi="Cambria Math" w:cs="Times New Roman"/>
                  <w:sz w:val="25"/>
                  <w:szCs w:val="25"/>
                </w:rPr>
                <m:t>TP + FP</m:t>
              </m:r>
            </m:den>
          </m:f>
        </m:oMath>
      </m:oMathPara>
    </w:p>
    <w:p w14:paraId="600116FD" w14:textId="77777777" w:rsidR="002F3BB5" w:rsidRPr="003B4FA0" w:rsidRDefault="002F3BB5" w:rsidP="0041310F">
      <w:pPr>
        <w:keepLines/>
        <w:spacing w:before="80" w:after="100" w:line="360" w:lineRule="auto"/>
        <w:jc w:val="center"/>
        <w:rPr>
          <w:rFonts w:ascii="Times New Roman" w:eastAsia="Times New Roman" w:hAnsi="Times New Roman" w:cs="Times New Roman"/>
          <w:sz w:val="26"/>
          <w:szCs w:val="26"/>
        </w:rPr>
      </w:pPr>
      <m:oMathPara>
        <m:oMathParaPr>
          <m:jc m:val="center"/>
        </m:oMathParaPr>
        <m:oMath>
          <m:r>
            <m:rPr>
              <m:sty m:val="p"/>
            </m:rPr>
            <w:rPr>
              <w:rFonts w:ascii="Cambria Math" w:eastAsia="Times New Roman" w:hAnsi="Cambria Math" w:cs="Times New Roman"/>
              <w:sz w:val="25"/>
              <w:szCs w:val="25"/>
            </w:rPr>
            <m:t xml:space="preserve">Recall = </m:t>
          </m:r>
          <m:f>
            <m:fPr>
              <m:ctrlPr>
                <w:rPr>
                  <w:rFonts w:ascii="Cambria Math" w:eastAsia="Times New Roman" w:hAnsi="Cambria Math" w:cs="Times New Roman"/>
                  <w:sz w:val="25"/>
                  <w:szCs w:val="25"/>
                </w:rPr>
              </m:ctrlPr>
            </m:fPr>
            <m:num>
              <m:r>
                <m:rPr>
                  <m:sty m:val="p"/>
                </m:rPr>
                <w:rPr>
                  <w:rFonts w:ascii="Cambria Math" w:eastAsia="Times New Roman" w:hAnsi="Cambria Math" w:cs="Times New Roman"/>
                  <w:sz w:val="25"/>
                  <w:szCs w:val="25"/>
                </w:rPr>
                <m:t>TP</m:t>
              </m:r>
            </m:num>
            <m:den>
              <m:r>
                <m:rPr>
                  <m:sty m:val="p"/>
                </m:rPr>
                <w:rPr>
                  <w:rFonts w:ascii="Cambria Math" w:eastAsia="Times New Roman" w:hAnsi="Cambria Math" w:cs="Times New Roman"/>
                  <w:sz w:val="25"/>
                  <w:szCs w:val="25"/>
                </w:rPr>
                <m:t>TP + FN</m:t>
              </m:r>
            </m:den>
          </m:f>
        </m:oMath>
      </m:oMathPara>
    </w:p>
    <w:p w14:paraId="24DBD53C"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Precision cho biết trong các bản ghi được cảnh báo nhãn 1, có bao nhiêu phần là đúng. Recall cho biết trong số bản ghi thực sự mang nhãn 1, mô hình phát hiện được bao nhiêu phần. Precision thấp cho thấy tỷ lệ cảnh báo sai trong số cảnh báo cao; Recall thấp cho thấy tỷ lệ bỏ sót trong các bản ghi nhãn 1 cao.</w:t>
      </w:r>
    </w:p>
    <w:p w14:paraId="209012CD" w14:textId="77777777" w:rsidR="002F3BB5" w:rsidRPr="003B4FA0" w:rsidRDefault="00000000" w:rsidP="0041310F">
      <w:pPr>
        <w:keepLines/>
        <w:spacing w:before="80" w:after="100" w:line="360" w:lineRule="auto"/>
        <w:jc w:val="center"/>
        <w:rPr>
          <w:rFonts w:ascii="Times New Roman" w:eastAsia="Times New Roman" w:hAnsi="Times New Roman" w:cs="Times New Roman"/>
          <w:sz w:val="26"/>
          <w:szCs w:val="26"/>
        </w:rPr>
      </w:pPr>
      <m:oMathPara>
        <m:oMathParaPr>
          <m:jc m:val="center"/>
        </m:oMathParaPr>
        <m:oMath>
          <m:sSub>
            <m:sSubPr>
              <m:ctrlPr>
                <w:rPr>
                  <w:rFonts w:ascii="Cambria Math" w:eastAsia="Times New Roman" w:hAnsi="Cambria Math" w:cs="Times New Roman"/>
                  <w:sz w:val="25"/>
                  <w:szCs w:val="25"/>
                </w:rPr>
              </m:ctrlPr>
            </m:sSubPr>
            <m:e>
              <m:r>
                <w:rPr>
                  <w:rFonts w:ascii="Cambria Math" w:eastAsia="Times New Roman" w:hAnsi="Cambria Math" w:cs="Times New Roman"/>
                  <w:sz w:val="25"/>
                  <w:szCs w:val="25"/>
                </w:rPr>
                <m:t>F</m:t>
              </m:r>
            </m:e>
            <m:sub>
              <m:r>
                <m:rPr>
                  <m:sty m:val="p"/>
                </m:rPr>
                <w:rPr>
                  <w:rFonts w:ascii="Cambria Math" w:eastAsia="Times New Roman" w:hAnsi="Cambria Math" w:cs="Times New Roman"/>
                  <w:sz w:val="25"/>
                  <w:szCs w:val="25"/>
                </w:rPr>
                <m:t>1</m:t>
              </m:r>
            </m:sub>
          </m:sSub>
          <m:r>
            <m:rPr>
              <m:sty m:val="p"/>
            </m:rPr>
            <w:rPr>
              <w:rFonts w:ascii="Cambria Math" w:eastAsia="Times New Roman" w:hAnsi="Cambria Math" w:cs="Times New Roman"/>
              <w:sz w:val="25"/>
              <w:szCs w:val="25"/>
            </w:rPr>
            <m:t xml:space="preserve"> = </m:t>
          </m:r>
          <m:f>
            <m:fPr>
              <m:ctrlPr>
                <w:rPr>
                  <w:rFonts w:ascii="Cambria Math" w:eastAsia="Times New Roman" w:hAnsi="Cambria Math" w:cs="Times New Roman"/>
                  <w:sz w:val="25"/>
                  <w:szCs w:val="25"/>
                </w:rPr>
              </m:ctrlPr>
            </m:fPr>
            <m:num>
              <m:r>
                <m:rPr>
                  <m:sty m:val="p"/>
                </m:rPr>
                <w:rPr>
                  <w:rFonts w:ascii="Cambria Math" w:eastAsia="Times New Roman" w:hAnsi="Cambria Math" w:cs="Times New Roman"/>
                  <w:sz w:val="25"/>
                  <w:szCs w:val="25"/>
                </w:rPr>
                <m:t>2</m:t>
              </m:r>
              <m:r>
                <w:rPr>
                  <w:rFonts w:ascii="Cambria Math" w:eastAsia="Times New Roman" w:hAnsi="Cambria Math" w:cs="Times New Roman"/>
                  <w:sz w:val="25"/>
                  <w:szCs w:val="25"/>
                </w:rPr>
                <m:t>PR</m:t>
              </m:r>
            </m:num>
            <m:den>
              <m:r>
                <w:rPr>
                  <w:rFonts w:ascii="Cambria Math" w:eastAsia="Times New Roman" w:hAnsi="Cambria Math" w:cs="Times New Roman"/>
                  <w:sz w:val="25"/>
                  <w:szCs w:val="25"/>
                </w:rPr>
                <m:t>P</m:t>
              </m:r>
              <m:r>
                <m:rPr>
                  <m:sty m:val="p"/>
                </m:rPr>
                <w:rPr>
                  <w:rFonts w:ascii="Cambria Math" w:eastAsia="Times New Roman" w:hAnsi="Cambria Math" w:cs="Times New Roman"/>
                  <w:sz w:val="25"/>
                  <w:szCs w:val="25"/>
                </w:rPr>
                <m:t xml:space="preserve"> + </m:t>
              </m:r>
              <m:r>
                <w:rPr>
                  <w:rFonts w:ascii="Cambria Math" w:eastAsia="Times New Roman" w:hAnsi="Cambria Math" w:cs="Times New Roman"/>
                  <w:sz w:val="25"/>
                  <w:szCs w:val="25"/>
                </w:rPr>
                <m:t>R</m:t>
              </m:r>
            </m:den>
          </m:f>
        </m:oMath>
      </m:oMathPara>
    </w:p>
    <w:p w14:paraId="522DF832"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F1 là trung bình điều hòa của Precision và Recall, với P, R trong công thức cùng thuộc nhãn 1. F1 giúp đọc sự đánh đổi giữa hai chỉ số nhưng không tự phản ánh chi phí thực tế của từng loại lỗi. Notebook đặt zero_division=0 khi tính metric để xử lý trường hợp mẫu số bằng 0 theo quy ước của hàm.</w:t>
      </w:r>
    </w:p>
    <w:p w14:paraId="48977912" w14:textId="77777777" w:rsidR="002F3BB5" w:rsidRPr="003B4FA0" w:rsidRDefault="002F3BB5" w:rsidP="000D0C83">
      <w:pPr>
        <w:pStyle w:val="Heading3"/>
      </w:pPr>
      <w:r w:rsidRPr="003B4FA0">
        <w:t>7.4.2. Mốc luôn dự đoán nhãn 0</w:t>
      </w:r>
    </w:p>
    <w:p w14:paraId="760C7862"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Tập test có 14.352 bản ghi nhãn 0 trên tổng 15.764 bản ghi. Nếu luôn dự đoán 0, Accuracy đạt 14.352/15.764 ≈ 91,04%, nhưng Recall nhãn 1 bằng 0 vì bỏ sót toàn bộ 1.412 bản ghi dương. Đây là mốc đơn giản cho thấy Accuracy cao chưa đủ để đáp ứng mục tiêu phát hiện bỏ học.</w:t>
      </w:r>
    </w:p>
    <w:p w14:paraId="5773476E"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Do đó, không thể chỉ nhìn Accuracy khoảng 73% của mô hình rồi kết luận nó kém hơn trong mọi mục tiêu so với mốc 91,04%. Hai cách dự đoán tạo ra cấu trúc lỗi khác nhau. Báo cáo cần xem số trường hợp phát hiện, bỏ sót và cảnh báo sai cùng với các metric, sau đó mới cân nhắc mục tiêu sử dụng.</w:t>
      </w:r>
    </w:p>
    <w:p w14:paraId="7C881C4D" w14:textId="77777777" w:rsidR="002F3BB5" w:rsidRPr="003B4FA0" w:rsidRDefault="002F3BB5" w:rsidP="000D0C83">
      <w:pPr>
        <w:pStyle w:val="Heading2"/>
      </w:pPr>
      <w:r w:rsidRPr="003B4FA0">
        <w:lastRenderedPageBreak/>
        <w:t>7.5. Kết quả phân loại trên cùng tập test</w:t>
      </w:r>
    </w:p>
    <w:p w14:paraId="0CB2B1E8" w14:textId="77777777" w:rsidR="002F3BB5" w:rsidRPr="003B4FA0" w:rsidRDefault="002F3BB5" w:rsidP="000D0C83">
      <w:pPr>
        <w:pStyle w:val="Heading3"/>
      </w:pPr>
      <w:r w:rsidRPr="003B4FA0">
        <w:t>7.5.1. Bảng đối chiếu ba cấu hình</w:t>
      </w:r>
    </w:p>
    <w:p w14:paraId="3E5FD58B" w14:textId="77777777" w:rsidR="002F3BB5" w:rsidRPr="003B4FA0" w:rsidRDefault="002F3BB5"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Bảng 7.3. Chỉ số của ba cấu hình trên 15.764 bản ghi test</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2300"/>
        <w:gridCol w:w="1450"/>
        <w:gridCol w:w="1880"/>
        <w:gridCol w:w="1740"/>
        <w:gridCol w:w="1700"/>
      </w:tblGrid>
      <w:tr w:rsidR="002F3BB5" w:rsidRPr="003B4FA0" w14:paraId="194951FF" w14:textId="77777777">
        <w:trPr>
          <w:cantSplit/>
          <w:tblHeader/>
          <w:jc w:val="center"/>
        </w:trPr>
        <w:tc>
          <w:tcPr>
            <w:tcW w:w="2300" w:type="dxa"/>
            <w:shd w:val="clear" w:color="auto" w:fill="24475D"/>
            <w:vAlign w:val="center"/>
          </w:tcPr>
          <w:p w14:paraId="7D8FFB2D" w14:textId="77777777" w:rsidR="002F3BB5" w:rsidRPr="003B4FA0" w:rsidRDefault="002F3BB5"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Cấu hình</w:t>
            </w:r>
          </w:p>
        </w:tc>
        <w:tc>
          <w:tcPr>
            <w:tcW w:w="1450" w:type="dxa"/>
            <w:shd w:val="clear" w:color="auto" w:fill="24475D"/>
            <w:vAlign w:val="center"/>
          </w:tcPr>
          <w:p w14:paraId="17A3EAB5" w14:textId="77777777" w:rsidR="002F3BB5" w:rsidRPr="003B4FA0" w:rsidRDefault="002F3BB5"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Accuracy</w:t>
            </w:r>
          </w:p>
        </w:tc>
        <w:tc>
          <w:tcPr>
            <w:tcW w:w="1880" w:type="dxa"/>
            <w:shd w:val="clear" w:color="auto" w:fill="24475D"/>
            <w:vAlign w:val="center"/>
          </w:tcPr>
          <w:p w14:paraId="066FD0E3" w14:textId="77777777" w:rsidR="002F3BB5" w:rsidRPr="003B4FA0" w:rsidRDefault="002F3BB5"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Precision nhãn 1</w:t>
            </w:r>
          </w:p>
        </w:tc>
        <w:tc>
          <w:tcPr>
            <w:tcW w:w="1740" w:type="dxa"/>
            <w:shd w:val="clear" w:color="auto" w:fill="24475D"/>
            <w:vAlign w:val="center"/>
          </w:tcPr>
          <w:p w14:paraId="0AAD519C" w14:textId="77777777" w:rsidR="002F3BB5" w:rsidRPr="003B4FA0" w:rsidRDefault="002F3BB5"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Recall nhãn 1</w:t>
            </w:r>
          </w:p>
        </w:tc>
        <w:tc>
          <w:tcPr>
            <w:tcW w:w="1700" w:type="dxa"/>
            <w:shd w:val="clear" w:color="auto" w:fill="24475D"/>
            <w:vAlign w:val="center"/>
          </w:tcPr>
          <w:p w14:paraId="3620898A" w14:textId="77777777" w:rsidR="002F3BB5" w:rsidRPr="003B4FA0" w:rsidRDefault="002F3BB5"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F1 nhãn 1</w:t>
            </w:r>
          </w:p>
        </w:tc>
      </w:tr>
      <w:tr w:rsidR="002F3BB5" w:rsidRPr="003B4FA0" w14:paraId="409790F4" w14:textId="77777777">
        <w:trPr>
          <w:cantSplit/>
          <w:jc w:val="center"/>
        </w:trPr>
        <w:tc>
          <w:tcPr>
            <w:tcW w:w="2300" w:type="dxa"/>
            <w:vAlign w:val="center"/>
          </w:tcPr>
          <w:p w14:paraId="2CDB5577"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Đặc trưng gốc</w:t>
            </w:r>
          </w:p>
        </w:tc>
        <w:tc>
          <w:tcPr>
            <w:tcW w:w="1450" w:type="dxa"/>
            <w:vAlign w:val="center"/>
          </w:tcPr>
          <w:p w14:paraId="756A880D"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0,7371</w:t>
            </w:r>
          </w:p>
        </w:tc>
        <w:tc>
          <w:tcPr>
            <w:tcW w:w="1880" w:type="dxa"/>
            <w:vAlign w:val="center"/>
          </w:tcPr>
          <w:p w14:paraId="12F2420D"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0,2112</w:t>
            </w:r>
          </w:p>
        </w:tc>
        <w:tc>
          <w:tcPr>
            <w:tcW w:w="1740" w:type="dxa"/>
            <w:vAlign w:val="center"/>
          </w:tcPr>
          <w:p w14:paraId="72DCB2C7"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0,7075</w:t>
            </w:r>
          </w:p>
        </w:tc>
        <w:tc>
          <w:tcPr>
            <w:tcW w:w="1700" w:type="dxa"/>
            <w:vAlign w:val="center"/>
          </w:tcPr>
          <w:p w14:paraId="17C37621"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0,3253</w:t>
            </w:r>
          </w:p>
        </w:tc>
      </w:tr>
      <w:tr w:rsidR="002F3BB5" w:rsidRPr="003B4FA0" w14:paraId="40D9AAAB" w14:textId="77777777">
        <w:trPr>
          <w:cantSplit/>
          <w:jc w:val="center"/>
        </w:trPr>
        <w:tc>
          <w:tcPr>
            <w:tcW w:w="2300" w:type="dxa"/>
            <w:shd w:val="clear" w:color="auto" w:fill="F2F5F7"/>
            <w:vAlign w:val="center"/>
          </w:tcPr>
          <w:p w14:paraId="11A0A6A0"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PCA 90%</w:t>
            </w:r>
          </w:p>
        </w:tc>
        <w:tc>
          <w:tcPr>
            <w:tcW w:w="1450" w:type="dxa"/>
            <w:shd w:val="clear" w:color="auto" w:fill="F2F5F7"/>
            <w:vAlign w:val="center"/>
          </w:tcPr>
          <w:p w14:paraId="5B2514A0"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0,7334</w:t>
            </w:r>
          </w:p>
        </w:tc>
        <w:tc>
          <w:tcPr>
            <w:tcW w:w="1880" w:type="dxa"/>
            <w:shd w:val="clear" w:color="auto" w:fill="F2F5F7"/>
            <w:vAlign w:val="center"/>
          </w:tcPr>
          <w:p w14:paraId="3895296C"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0,2087</w:t>
            </w:r>
          </w:p>
        </w:tc>
        <w:tc>
          <w:tcPr>
            <w:tcW w:w="1740" w:type="dxa"/>
            <w:shd w:val="clear" w:color="auto" w:fill="F2F5F7"/>
            <w:vAlign w:val="center"/>
          </w:tcPr>
          <w:p w14:paraId="4D62F245"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0,7082</w:t>
            </w:r>
          </w:p>
        </w:tc>
        <w:tc>
          <w:tcPr>
            <w:tcW w:w="1700" w:type="dxa"/>
            <w:shd w:val="clear" w:color="auto" w:fill="F2F5F7"/>
            <w:vAlign w:val="center"/>
          </w:tcPr>
          <w:p w14:paraId="67F51954"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0,3224</w:t>
            </w:r>
          </w:p>
        </w:tc>
      </w:tr>
      <w:tr w:rsidR="002F3BB5" w:rsidRPr="003B4FA0" w14:paraId="7B5C1B40" w14:textId="77777777">
        <w:trPr>
          <w:cantSplit/>
          <w:jc w:val="center"/>
        </w:trPr>
        <w:tc>
          <w:tcPr>
            <w:tcW w:w="2300" w:type="dxa"/>
            <w:vAlign w:val="center"/>
          </w:tcPr>
          <w:p w14:paraId="79754553"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PCA 2D (bổ sung)</w:t>
            </w:r>
          </w:p>
        </w:tc>
        <w:tc>
          <w:tcPr>
            <w:tcW w:w="1450" w:type="dxa"/>
            <w:vAlign w:val="center"/>
          </w:tcPr>
          <w:p w14:paraId="22F16DE0"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0,6862</w:t>
            </w:r>
          </w:p>
        </w:tc>
        <w:tc>
          <w:tcPr>
            <w:tcW w:w="1880" w:type="dxa"/>
            <w:vAlign w:val="center"/>
          </w:tcPr>
          <w:p w14:paraId="2310F36F"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0,1727</w:t>
            </w:r>
          </w:p>
        </w:tc>
        <w:tc>
          <w:tcPr>
            <w:tcW w:w="1740" w:type="dxa"/>
            <w:vAlign w:val="center"/>
          </w:tcPr>
          <w:p w14:paraId="5C57A09F"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0,6608</w:t>
            </w:r>
          </w:p>
        </w:tc>
        <w:tc>
          <w:tcPr>
            <w:tcW w:w="1700" w:type="dxa"/>
            <w:vAlign w:val="center"/>
          </w:tcPr>
          <w:p w14:paraId="28B9CF8D"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0,2739</w:t>
            </w:r>
          </w:p>
        </w:tc>
      </w:tr>
    </w:tbl>
    <w:p w14:paraId="178E6DF3" w14:textId="77777777" w:rsidR="002F3BB5" w:rsidRPr="003B4FA0" w:rsidRDefault="002F3BB5"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results.round(4) trong ô mã chỉ số 133; các chỉ số nằm trong khoảng 0–1.</w:t>
      </w:r>
    </w:p>
    <w:p w14:paraId="4E1CB4F4"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Bảng sử dụng Precision, Recall và F1 của nhãn 1, không lấy các giá trị macro avg hoặc weighted avg trong classification_report để thay thế. Các hàng được tính trên cùng 14.352 bản ghi nhãn 0 và 1.412 bản ghi nhãn 1, nên có thể đối chiếu trực tiếp trong phạm vi phép chia đã thực hiện.</w:t>
      </w:r>
    </w:p>
    <w:p w14:paraId="3E56DEE4" w14:textId="77777777" w:rsidR="002F3BB5" w:rsidRPr="003B4FA0" w:rsidRDefault="002F3BB5"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t>[CHÈN HÌNH 7.1 TẠI ĐÂY — Phép chia tập và báo cáo mô hình đặc trưng gốc]</w:t>
      </w:r>
    </w:p>
    <w:p w14:paraId="25B19A09" w14:textId="77777777" w:rsidR="002F3BB5" w:rsidRPr="003B4FA0" w:rsidRDefault="002F3BB5"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E, mục 1.1; đầu ra ô mã chỉ số 129 trong notebooks/notebook.ipynb (đếm từ 0, không phải số In[...]).</w:t>
      </w:r>
    </w:p>
    <w:p w14:paraId="296F1081" w14:textId="77777777" w:rsidR="002F3BB5" w:rsidRPr="003B4FA0" w:rsidRDefault="002F3BB5"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Chụp phần train/test, số sinh viên và giao ID bằng 0, tỷ lệ nhãn, mốc luôn dự đoán 0 và classification_report của đặc trưng gốc. Giữ các cột precision, recall, f1-score, support; nếu ảnh dài, chia thành hai phần có chú thích. Thay khối hướng dẫn này bằng hình và giữ chú thích bên dưới.</w:t>
      </w:r>
    </w:p>
    <w:p w14:paraId="24D8F869" w14:textId="77777777" w:rsidR="002F3BB5" w:rsidRPr="003B4FA0" w:rsidRDefault="002F3BB5"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7.1. Phép chia theo sinh viên và kết quả Logistic Regression trên đặc trưng gốc. Nguồn: notebook của nhóm.</w:t>
      </w:r>
    </w:p>
    <w:p w14:paraId="32BE9BED" w14:textId="77777777" w:rsidR="002F3BB5" w:rsidRPr="003B4FA0" w:rsidRDefault="002F3BB5" w:rsidP="000D0C83">
      <w:pPr>
        <w:pStyle w:val="Heading3"/>
      </w:pPr>
      <w:r w:rsidRPr="003B4FA0">
        <w:t>7.5.2. Mô hình dùng đặc trưng gốc</w:t>
      </w:r>
    </w:p>
    <w:p w14:paraId="5570AD63"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Cấu hình đặc trưng gốc đạt Accuracy 0,7371, Precision nhãn 1 là 0,2112, Recall 0,7075 và F1 0,3253. Recall cho thấy phát hiện khoảng 70,75% bản ghi mang nhãn 1 trong test. Tuy nhiên, Precision chỉ khoảng 21,12%, nghĩa là phần lớn bản ghi được cảnh báo không thuộc nhãn 1 theo dữ liệu đối chiếu.</w:t>
      </w:r>
    </w:p>
    <w:p w14:paraId="5EB88415"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 xml:space="preserve">Với kết quả này, mô hình đã phát hiện được lớp thiểu số mà mốc luôn dự đoán 0 bỏ qua, nhưng còn tạo nhiều cảnh báo sai. Đặc trưng gốc giữ ưu điểm dễ liên hệ với tên </w:t>
      </w:r>
      <w:r w:rsidRPr="003B4FA0">
        <w:rPr>
          <w:rFonts w:ascii="Times New Roman" w:eastAsia="Times New Roman" w:hAnsi="Times New Roman" w:cs="Times New Roman"/>
          <w:color w:val="000000"/>
          <w:sz w:val="26"/>
          <w:szCs w:val="26"/>
          <w:lang w:val="vi-VN"/>
        </w:rPr>
        <w:lastRenderedPageBreak/>
        <w:t>biến nghiệp vụ hơn các thành phần PCA; mức hiệu suất hiện tại vẫn chưa đủ để coi các cảnh báo là quyết định hỗ trợ tự động đã được xác nhận.</w:t>
      </w:r>
    </w:p>
    <w:p w14:paraId="67B000A7" w14:textId="77777777" w:rsidR="002F3BB5" w:rsidRPr="003B4FA0" w:rsidRDefault="002F3BB5" w:rsidP="000D0C83">
      <w:pPr>
        <w:pStyle w:val="Heading3"/>
      </w:pPr>
      <w:r w:rsidRPr="003B4FA0">
        <w:t>7.5.3. Mô hình PCA 90% và thí nghiệm PCA 2D</w:t>
      </w:r>
    </w:p>
    <w:p w14:paraId="6615FD81"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PCA 90% đạt Precision 0,2087, Recall 0,7082, F1 0,3224 và Accuracy 0,7334. So với đặc trưng gốc, Recall tăng nhẹ nhưng Precision và F1 giảm. Chênh lệch F1 do notebook tính từ các giá trị chưa làm tròn là khoảng −0,0029 theo phép trừ PCA 90% − đặc trưng gốc; đây là mức chênh quan sát được trong một phép chia, chưa phải kết luận có ý nghĩa thống kê.</w:t>
      </w:r>
    </w:p>
    <w:p w14:paraId="74AB1AD9"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PCA 2D đạt Accuracy 0,6862, Precision 0,1727, Recall 0,6608 và F1 0,2739. Cả bốn chỉ số đều thấp hơn hai cấu hình còn lại trong lần đánh giá này. Kết quả cho thấy nén mạnh xuống hai chiều làm giảm chất lượng phân loại của thiết lập đang thử; không đủ để kết luận PCA hai chiều luôn kém trong mọi bộ dữ liệu hoặc mọi mô hình.</w:t>
      </w:r>
    </w:p>
    <w:p w14:paraId="6331E0A1"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Một cách giải thích có thể là PCA tối ưu phương sai của đặc trưng, không trực tiếp tối ưu khả năng phân biệt nhãn. Những hướng bị bỏ có thể chứa thông tin hữu ích cho phân loại, đặc biệt khi chỉ giữ hai chiều. Điều này giải thích vì sao giữ nhiều phương sai chưa bảo đảm giữ nguyên Accuracy hoặc F1; thí nghiệm hiện tại chưa tách riêng các nguyên nhân để xác định mức đóng góp của từng yếu tố.</w:t>
      </w:r>
    </w:p>
    <w:p w14:paraId="0B836C9D" w14:textId="77777777" w:rsidR="002F3BB5" w:rsidRPr="003B4FA0" w:rsidRDefault="002F3BB5"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t>[CHÈN HÌNH 7.2 TẠI ĐÂY — Kết quả PCA trên train và hai báo cáo phân loại]</w:t>
      </w:r>
    </w:p>
    <w:p w14:paraId="4BEA7AA2" w14:textId="77777777" w:rsidR="002F3BB5" w:rsidRPr="003B4FA0" w:rsidRDefault="002F3BB5"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E, mục 1.2; các dòng đầu ra trước bảng results ở ô mã chỉ số 133.</w:t>
      </w:r>
    </w:p>
    <w:p w14:paraId="7D6F6A25" w14:textId="77777777" w:rsidR="002F3BB5" w:rsidRPr="003B4FA0" w:rsidRDefault="002F3BB5"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Chụp dòng 21 feature → 17 PC, phương sai train giữ lại 92.18% và hai classification_report của PCA 90%, PCA 2D. Giữ tiêu đề từng cấu hình để không nhầm chỉ số giữa chúng hoặc với kết quả PCA mô tả ở Chương 6. Thay khối hướng dẫn này bằng hình và giữ chú thích bên dưới.</w:t>
      </w:r>
    </w:p>
    <w:p w14:paraId="364810B7" w14:textId="77777777" w:rsidR="002F3BB5" w:rsidRPr="003B4FA0" w:rsidRDefault="002F3BB5"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7.2. Kết quả PCA fit trên train và báo cáo phân loại của hai mức giảm chiều. Nguồn: notebook của nhóm.</w:t>
      </w:r>
    </w:p>
    <w:p w14:paraId="05B61F51" w14:textId="77777777" w:rsidR="002F3BB5" w:rsidRPr="003B4FA0" w:rsidRDefault="002F3BB5"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lastRenderedPageBreak/>
        <w:t>[CHÈN HÌNH 7.3 TẠI ĐÂY — Bảng tổng hợp metric và thời gian fit]</w:t>
      </w:r>
    </w:p>
    <w:p w14:paraId="36DC09F1" w14:textId="77777777" w:rsidR="002F3BB5" w:rsidRPr="003B4FA0" w:rsidRDefault="002F3BB5"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E, mục 1.2; bảng results.round(4) và dòng chênh lệch F1 ở ô mã chỉ số 133.</w:t>
      </w:r>
    </w:p>
    <w:p w14:paraId="32764023" w14:textId="77777777" w:rsidR="002F3BB5" w:rsidRPr="003B4FA0" w:rsidRDefault="002F3BB5"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Lấy đủ ba hàng cấu hình và các cột Accuracy, Precision, Recall, F1, thời gian fit toàn pipeline. Nếu notebook ngắt bảng rộng thành hai phần, chụp cả hai phần và giữ tên hàng tương ứng. Giữ dòng chênh lệch F1 = −0.0029. Thay khối hướng dẫn này bằng hình và giữ chú thích bên dưới.</w:t>
      </w:r>
    </w:p>
    <w:p w14:paraId="7D875388" w14:textId="77777777" w:rsidR="002F3BB5" w:rsidRPr="003B4FA0" w:rsidRDefault="002F3BB5"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7.3. Đối chiếu ba cấu hình theo metric nhãn 1 và thời gian fit của lần chạy đã lưu. Nguồn: notebook của nhóm.</w:t>
      </w:r>
    </w:p>
    <w:p w14:paraId="4B9C79EC" w14:textId="77777777" w:rsidR="002F3BB5" w:rsidRPr="003B4FA0" w:rsidRDefault="002F3BB5" w:rsidP="000D0C83">
      <w:pPr>
        <w:pStyle w:val="Heading2"/>
      </w:pPr>
      <w:r w:rsidRPr="003B4FA0">
        <w:t>7.6. Phân tích ma trận nhầm lẫn</w:t>
      </w:r>
    </w:p>
    <w:p w14:paraId="4CFE33C4" w14:textId="77777777" w:rsidR="002F3BB5" w:rsidRPr="003B4FA0" w:rsidRDefault="002F3BB5" w:rsidP="000D0C83">
      <w:pPr>
        <w:pStyle w:val="Heading3"/>
      </w:pPr>
      <w:r w:rsidRPr="003B4FA0">
        <w:t>7.6.1. Đọc số trường hợp dự đoán đúng và sai</w:t>
      </w:r>
    </w:p>
    <w:p w14:paraId="4F14C8A9"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Notebook vẽ hai ma trận cho cặp so sánh chính: đặc trưng gốc và PCA 90%, với labels=[0, 1]. Hàng biểu thị nhãn thực tế, cột biểu thị nhãn dự đoán. Theo thứ tự đó, hàng đầu gồm TN, FP; hàng sau gồm FN, TP. Các ô là số bản ghi, không phải phần trăm hoặc số sinh viên riêng biệt.</w:t>
      </w:r>
    </w:p>
    <w:p w14:paraId="6B62C8CB" w14:textId="77777777" w:rsidR="002F3BB5" w:rsidRPr="003B4FA0" w:rsidRDefault="002F3BB5" w:rsidP="0041310F">
      <w:pPr>
        <w:keepNext/>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Bảng 7.4. Các số đếm trong ma trận nhầm lẫn của hai cấu hình chính</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1100"/>
        <w:gridCol w:w="4370"/>
        <w:gridCol w:w="1800"/>
        <w:gridCol w:w="1800"/>
      </w:tblGrid>
      <w:tr w:rsidR="002F3BB5" w:rsidRPr="003B4FA0" w14:paraId="14EC0B16" w14:textId="77777777">
        <w:trPr>
          <w:cantSplit/>
          <w:tblHeader/>
          <w:jc w:val="center"/>
        </w:trPr>
        <w:tc>
          <w:tcPr>
            <w:tcW w:w="1100" w:type="dxa"/>
            <w:shd w:val="clear" w:color="auto" w:fill="24475D"/>
            <w:vAlign w:val="center"/>
          </w:tcPr>
          <w:p w14:paraId="47BE05F0" w14:textId="77777777" w:rsidR="002F3BB5" w:rsidRPr="003B4FA0" w:rsidRDefault="002F3BB5"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Ký hiệu</w:t>
            </w:r>
          </w:p>
        </w:tc>
        <w:tc>
          <w:tcPr>
            <w:tcW w:w="4370" w:type="dxa"/>
            <w:shd w:val="clear" w:color="auto" w:fill="24475D"/>
            <w:vAlign w:val="center"/>
          </w:tcPr>
          <w:p w14:paraId="5FF69B22" w14:textId="77777777" w:rsidR="002F3BB5" w:rsidRPr="003B4FA0" w:rsidRDefault="002F3BB5"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Ý nghĩa</w:t>
            </w:r>
          </w:p>
        </w:tc>
        <w:tc>
          <w:tcPr>
            <w:tcW w:w="1800" w:type="dxa"/>
            <w:shd w:val="clear" w:color="auto" w:fill="24475D"/>
            <w:vAlign w:val="center"/>
          </w:tcPr>
          <w:p w14:paraId="12AA441E" w14:textId="77777777" w:rsidR="002F3BB5" w:rsidRPr="003B4FA0" w:rsidRDefault="002F3BB5"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Đặc trưng gốc</w:t>
            </w:r>
          </w:p>
        </w:tc>
        <w:tc>
          <w:tcPr>
            <w:tcW w:w="1800" w:type="dxa"/>
            <w:shd w:val="clear" w:color="auto" w:fill="24475D"/>
            <w:vAlign w:val="center"/>
          </w:tcPr>
          <w:p w14:paraId="2903E16E" w14:textId="77777777" w:rsidR="002F3BB5" w:rsidRPr="003B4FA0" w:rsidRDefault="002F3BB5"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PCA 90%</w:t>
            </w:r>
          </w:p>
        </w:tc>
      </w:tr>
      <w:tr w:rsidR="002F3BB5" w:rsidRPr="003B4FA0" w14:paraId="4CE8FD6D" w14:textId="77777777">
        <w:trPr>
          <w:cantSplit/>
          <w:jc w:val="center"/>
        </w:trPr>
        <w:tc>
          <w:tcPr>
            <w:tcW w:w="1100" w:type="dxa"/>
            <w:vAlign w:val="center"/>
          </w:tcPr>
          <w:p w14:paraId="3E720177"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TN</w:t>
            </w:r>
          </w:p>
        </w:tc>
        <w:tc>
          <w:tcPr>
            <w:tcW w:w="4370" w:type="dxa"/>
            <w:vAlign w:val="center"/>
          </w:tcPr>
          <w:p w14:paraId="36AF0E18"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Nhãn 0 được dự đoán đúng thành 0</w:t>
            </w:r>
          </w:p>
        </w:tc>
        <w:tc>
          <w:tcPr>
            <w:tcW w:w="1800" w:type="dxa"/>
            <w:vAlign w:val="center"/>
          </w:tcPr>
          <w:p w14:paraId="74BC7CB7"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10.621</w:t>
            </w:r>
          </w:p>
        </w:tc>
        <w:tc>
          <w:tcPr>
            <w:tcW w:w="1800" w:type="dxa"/>
            <w:vAlign w:val="center"/>
          </w:tcPr>
          <w:p w14:paraId="7E097C0D"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10.561</w:t>
            </w:r>
          </w:p>
        </w:tc>
      </w:tr>
      <w:tr w:rsidR="002F3BB5" w:rsidRPr="003B4FA0" w14:paraId="7D027F86" w14:textId="77777777">
        <w:trPr>
          <w:cantSplit/>
          <w:jc w:val="center"/>
        </w:trPr>
        <w:tc>
          <w:tcPr>
            <w:tcW w:w="1100" w:type="dxa"/>
            <w:shd w:val="clear" w:color="auto" w:fill="F2F5F7"/>
            <w:vAlign w:val="center"/>
          </w:tcPr>
          <w:p w14:paraId="214F1E6F"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FP</w:t>
            </w:r>
          </w:p>
        </w:tc>
        <w:tc>
          <w:tcPr>
            <w:tcW w:w="4370" w:type="dxa"/>
            <w:shd w:val="clear" w:color="auto" w:fill="F2F5F7"/>
            <w:vAlign w:val="center"/>
          </w:tcPr>
          <w:p w14:paraId="734F4803"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Nhãn 0 bị cảnh báo sai thành 1</w:t>
            </w:r>
          </w:p>
        </w:tc>
        <w:tc>
          <w:tcPr>
            <w:tcW w:w="1800" w:type="dxa"/>
            <w:shd w:val="clear" w:color="auto" w:fill="F2F5F7"/>
            <w:vAlign w:val="center"/>
          </w:tcPr>
          <w:p w14:paraId="438A8411"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3.731</w:t>
            </w:r>
          </w:p>
        </w:tc>
        <w:tc>
          <w:tcPr>
            <w:tcW w:w="1800" w:type="dxa"/>
            <w:shd w:val="clear" w:color="auto" w:fill="F2F5F7"/>
            <w:vAlign w:val="center"/>
          </w:tcPr>
          <w:p w14:paraId="33F94616"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3.791</w:t>
            </w:r>
          </w:p>
        </w:tc>
      </w:tr>
      <w:tr w:rsidR="002F3BB5" w:rsidRPr="003B4FA0" w14:paraId="6C20B9C0" w14:textId="77777777">
        <w:trPr>
          <w:cantSplit/>
          <w:jc w:val="center"/>
        </w:trPr>
        <w:tc>
          <w:tcPr>
            <w:tcW w:w="1100" w:type="dxa"/>
            <w:vAlign w:val="center"/>
          </w:tcPr>
          <w:p w14:paraId="63E32719"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FN</w:t>
            </w:r>
          </w:p>
        </w:tc>
        <w:tc>
          <w:tcPr>
            <w:tcW w:w="4370" w:type="dxa"/>
            <w:vAlign w:val="center"/>
          </w:tcPr>
          <w:p w14:paraId="1C5FC7D2"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Nhãn 1 bị bỏ sót, dự đoán thành 0</w:t>
            </w:r>
          </w:p>
        </w:tc>
        <w:tc>
          <w:tcPr>
            <w:tcW w:w="1800" w:type="dxa"/>
            <w:vAlign w:val="center"/>
          </w:tcPr>
          <w:p w14:paraId="21817FAF"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413</w:t>
            </w:r>
          </w:p>
        </w:tc>
        <w:tc>
          <w:tcPr>
            <w:tcW w:w="1800" w:type="dxa"/>
            <w:vAlign w:val="center"/>
          </w:tcPr>
          <w:p w14:paraId="000C1F7D"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412</w:t>
            </w:r>
          </w:p>
        </w:tc>
      </w:tr>
      <w:tr w:rsidR="002F3BB5" w:rsidRPr="003B4FA0" w14:paraId="130C1E71" w14:textId="77777777">
        <w:trPr>
          <w:cantSplit/>
          <w:jc w:val="center"/>
        </w:trPr>
        <w:tc>
          <w:tcPr>
            <w:tcW w:w="1100" w:type="dxa"/>
            <w:shd w:val="clear" w:color="auto" w:fill="F2F5F7"/>
            <w:vAlign w:val="center"/>
          </w:tcPr>
          <w:p w14:paraId="3E82F58F"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TP</w:t>
            </w:r>
          </w:p>
        </w:tc>
        <w:tc>
          <w:tcPr>
            <w:tcW w:w="4370" w:type="dxa"/>
            <w:shd w:val="clear" w:color="auto" w:fill="F2F5F7"/>
            <w:vAlign w:val="center"/>
          </w:tcPr>
          <w:p w14:paraId="41134B56"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Nhãn 1 được phát hiện đúng thành 1</w:t>
            </w:r>
          </w:p>
        </w:tc>
        <w:tc>
          <w:tcPr>
            <w:tcW w:w="1800" w:type="dxa"/>
            <w:shd w:val="clear" w:color="auto" w:fill="F2F5F7"/>
            <w:vAlign w:val="center"/>
          </w:tcPr>
          <w:p w14:paraId="1C3DFAA9"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999</w:t>
            </w:r>
          </w:p>
        </w:tc>
        <w:tc>
          <w:tcPr>
            <w:tcW w:w="1800" w:type="dxa"/>
            <w:shd w:val="clear" w:color="auto" w:fill="F2F5F7"/>
            <w:vAlign w:val="center"/>
          </w:tcPr>
          <w:p w14:paraId="10C5E5C3"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1.000</w:t>
            </w:r>
          </w:p>
        </w:tc>
      </w:tr>
      <w:tr w:rsidR="002F3BB5" w:rsidRPr="003B4FA0" w14:paraId="21268097" w14:textId="77777777">
        <w:trPr>
          <w:cantSplit/>
          <w:jc w:val="center"/>
        </w:trPr>
        <w:tc>
          <w:tcPr>
            <w:tcW w:w="1100" w:type="dxa"/>
            <w:vAlign w:val="center"/>
          </w:tcPr>
          <w:p w14:paraId="52F89C28"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TP + FP</w:t>
            </w:r>
          </w:p>
        </w:tc>
        <w:tc>
          <w:tcPr>
            <w:tcW w:w="4370" w:type="dxa"/>
            <w:vAlign w:val="center"/>
          </w:tcPr>
          <w:p w14:paraId="268B92D5"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Tổng bản ghi được dự đoán nhãn 1</w:t>
            </w:r>
          </w:p>
        </w:tc>
        <w:tc>
          <w:tcPr>
            <w:tcW w:w="1800" w:type="dxa"/>
            <w:vAlign w:val="center"/>
          </w:tcPr>
          <w:p w14:paraId="538CC939"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4.730</w:t>
            </w:r>
          </w:p>
        </w:tc>
        <w:tc>
          <w:tcPr>
            <w:tcW w:w="1800" w:type="dxa"/>
            <w:vAlign w:val="center"/>
          </w:tcPr>
          <w:p w14:paraId="5B10735C"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4.791</w:t>
            </w:r>
          </w:p>
        </w:tc>
      </w:tr>
    </w:tbl>
    <w:p w14:paraId="5D1FF779" w14:textId="77777777" w:rsidR="002F3BB5" w:rsidRPr="003B4FA0" w:rsidRDefault="002F3BB5"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Nguồn: cm_full và cm_pca ở ô mã 137. Hàng cuối được cộng từ TP và FP; tổng mỗi ma trận là 15.764.</w:t>
      </w:r>
    </w:p>
    <w:p w14:paraId="2E65B5E6"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Đối với đặc trưng gốc, 999 trong 1.412 bản ghi nhãn 1 được phát hiện, còn 413 bị bỏ sót. Recall = 999/(999 + 413) ≈ 0,7075. Trong 4.730 bản ghi được cảnh báo, có 3.731 cảnh báo sai, nên Precision = 999/(999 + 3.731) ≈ 0,2112. Hai phép đối chiếu khớp Bảng 7.3 và giúp chuyển metric thành số trường hợp cụ thể.</w:t>
      </w:r>
    </w:p>
    <w:p w14:paraId="0F000356" w14:textId="77777777" w:rsidR="002F3BB5" w:rsidRPr="003B4FA0" w:rsidRDefault="002F3BB5"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b/>
          <w:bCs/>
          <w:color w:val="9C5700"/>
          <w:lang w:val="vi-VN"/>
        </w:rPr>
        <w:lastRenderedPageBreak/>
        <w:t>[CHÈN HÌNH 7.4 TẠI ĐÂY — Hai ma trận nhầm lẫn trên cùng tập test]</w:t>
      </w:r>
    </w:p>
    <w:p w14:paraId="0E8CB85C" w14:textId="77777777" w:rsidR="002F3BB5" w:rsidRPr="003B4FA0" w:rsidRDefault="002F3BB5"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Nguồn lấy hình: Phần E, mục 2. Trực quan hóa Confusion Matrix; biểu đồ ở ô mã chỉ số 137.</w:t>
      </w:r>
    </w:p>
    <w:p w14:paraId="47896B27" w14:textId="77777777" w:rsidR="002F3BB5" w:rsidRPr="003B4FA0" w:rsidRDefault="002F3BB5" w:rsidP="0041310F">
      <w:pPr>
        <w:keepNext/>
        <w:keepLines/>
        <w:shd w:val="clear" w:color="auto" w:fill="FFF2CC"/>
        <w:spacing w:before="40" w:after="40" w:line="360" w:lineRule="auto"/>
        <w:ind w:left="120" w:right="120"/>
        <w:rPr>
          <w:rFonts w:ascii="Times New Roman" w:hAnsi="Times New Roman" w:cs="Times New Roman"/>
          <w:lang w:val="vi-VN"/>
        </w:rPr>
      </w:pPr>
      <w:r w:rsidRPr="003B4FA0">
        <w:rPr>
          <w:rFonts w:ascii="Times New Roman" w:eastAsia="Times New Roman" w:hAnsi="Times New Roman" w:cs="Times New Roman"/>
          <w:color w:val="9C5700"/>
          <w:lang w:val="vi-VN"/>
        </w:rPr>
        <w:t>Chụp cả hai heatmap đặt cạnh nhau: đặc trưng gốc 21 feature màu xanh và PCA 90% 17 PC màu cam. Giữ rõ trục Thực tế/Dự đoán, nhãn 0/1 và số nguyên trong bốn ô của mỗi ma trận. Không đổi thứ tự trục hoặc chuẩn hóa sang phần trăm khi dùng các số đếm ở Bảng 7.4. Thay khối hướng dẫn này bằng hình và giữ chú thích bên dưới.</w:t>
      </w:r>
    </w:p>
    <w:p w14:paraId="7DE086D0" w14:textId="77777777" w:rsidR="002F3BB5" w:rsidRPr="003B4FA0" w:rsidRDefault="002F3BB5" w:rsidP="0041310F">
      <w:pPr>
        <w:keepLines/>
        <w:spacing w:before="60" w:after="140" w:line="360" w:lineRule="auto"/>
        <w:jc w:val="center"/>
        <w:rPr>
          <w:rFonts w:ascii="Times New Roman" w:hAnsi="Times New Roman" w:cs="Times New Roman"/>
          <w:lang w:val="vi-VN"/>
        </w:rPr>
      </w:pPr>
      <w:r w:rsidRPr="003B4FA0">
        <w:rPr>
          <w:rFonts w:ascii="Times New Roman" w:eastAsia="Times New Roman" w:hAnsi="Times New Roman" w:cs="Times New Roman"/>
          <w:i/>
          <w:color w:val="000000"/>
          <w:lang w:val="vi-VN"/>
        </w:rPr>
        <w:t>Hình 7.4. Ma trận nhầm lẫn của Logistic Regression với đặc trưng gốc và PCA 90%. Nguồn: notebook của nhóm.</w:t>
      </w:r>
    </w:p>
    <w:p w14:paraId="29A0DCFD" w14:textId="77777777" w:rsidR="002F3BB5" w:rsidRPr="003B4FA0" w:rsidRDefault="002F3BB5" w:rsidP="000D0C83">
      <w:pPr>
        <w:pStyle w:val="Heading3"/>
      </w:pPr>
      <w:r w:rsidRPr="003B4FA0">
        <w:t>7.6.2. Sự đánh đổi giữa phát hiện thêm và cảnh báo sai</w:t>
      </w:r>
    </w:p>
    <w:p w14:paraId="1B4AA077"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Tổng số TP của PCA 90% cao hơn đặc trưng gốc 1 bản ghi, từ 999 lên 1.000, còn số bỏ sót giảm từ 413 xuống 412. Tuy nhiên, số cảnh báo sai tăng 60, từ 3.731 lên 3.791. Đây là chênh lệch các tổng số đếm, chưa khẳng định hai mô hình giữ nguyên cùng những bản ghi dự đoán đúng. Mức tăng rất nhỏ của Recall đi kèm giảm Precision và F1 trong lần chia này.</w:t>
      </w:r>
    </w:p>
    <w:p w14:paraId="18FAC4CF"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Sự đánh đổi trên cần được xem theo mục tiêu: ưu tiên giảm bỏ sót và ưu tiên giảm khối lượng cảnh báo sai có thể dẫn đến lựa chọn khác nhau. Notebook chưa gán chi phí cho từng loại lỗi hoặc giới hạn nguồn lực kiểm tra cảnh báo, nên chưa có căn cứ lượng hóa lợi ích vận hành của việc đổi cấu hình.</w:t>
      </w:r>
    </w:p>
    <w:p w14:paraId="675CE8ED"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Đặc biệt, 999 hay 1.000 là số bản ghi sinh viên–học kỳ được phát hiện, không phải số sinh viên duy nhất được hỗ trợ thành công. Muốn đánh giá theo người hoặc theo một đợt can thiệp, cần quy tắc gộp cảnh báo và dữ liệu kết quả hỗ trợ riêng; các ma trận hiện tại chưa đo hiệu quả can thiệp.</w:t>
      </w:r>
    </w:p>
    <w:p w14:paraId="7260C0FC" w14:textId="77777777" w:rsidR="002F3BB5" w:rsidRPr="003B4FA0" w:rsidRDefault="002F3BB5" w:rsidP="000D0C83">
      <w:pPr>
        <w:pStyle w:val="Heading2"/>
      </w:pPr>
      <w:r w:rsidRPr="003B4FA0">
        <w:t>7.7. Đối chiếu thời gian fit và chi phí giảm chiều</w:t>
      </w:r>
    </w:p>
    <w:p w14:paraId="04D86B2D" w14:textId="77777777" w:rsidR="002F3BB5" w:rsidRPr="003B4FA0" w:rsidRDefault="002F3BB5" w:rsidP="000D0C83">
      <w:pPr>
        <w:pStyle w:val="Heading3"/>
      </w:pPr>
      <w:r w:rsidRPr="003B4FA0">
        <w:t>7.7.1. Phạm vi phép đo thời gian</w:t>
      </w:r>
    </w:p>
    <w:p w14:paraId="7D9458EA"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Hàm evaluate_model() đặt time.perf_counter() ngay trước và sau pipeline.fit(). Khoảng đo bao gồm fit imputer, encoder, scaler, PCA nếu có và Logistic Regression. Nó không bao gồm đọc CSV, chia train/test, các quy tắc chuẩn hóa cố định thực hiện trước pipeline, dự đoán test hoặc tính các metric.</w:t>
      </w:r>
    </w:p>
    <w:p w14:paraId="3F23F25B" w14:textId="77777777" w:rsidR="002F3BB5" w:rsidRPr="003B4FA0" w:rsidRDefault="002F3BB5" w:rsidP="0041310F">
      <w:pPr>
        <w:keepNext/>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lastRenderedPageBreak/>
        <w:t>Bảng 7.5. Thời gian fit toàn pipeline trong lần chạy đã lưu</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3500"/>
        <w:gridCol w:w="2800"/>
        <w:gridCol w:w="2770"/>
      </w:tblGrid>
      <w:tr w:rsidR="002F3BB5" w:rsidRPr="003B4FA0" w14:paraId="1F2C96A6" w14:textId="77777777">
        <w:trPr>
          <w:cantSplit/>
          <w:tblHeader/>
          <w:jc w:val="center"/>
        </w:trPr>
        <w:tc>
          <w:tcPr>
            <w:tcW w:w="3500" w:type="dxa"/>
            <w:shd w:val="clear" w:color="auto" w:fill="24475D"/>
            <w:vAlign w:val="center"/>
          </w:tcPr>
          <w:p w14:paraId="611575E2" w14:textId="77777777" w:rsidR="002F3BB5" w:rsidRPr="003B4FA0" w:rsidRDefault="002F3BB5"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Cấu hình</w:t>
            </w:r>
          </w:p>
        </w:tc>
        <w:tc>
          <w:tcPr>
            <w:tcW w:w="2800" w:type="dxa"/>
            <w:shd w:val="clear" w:color="auto" w:fill="24475D"/>
            <w:vAlign w:val="center"/>
          </w:tcPr>
          <w:p w14:paraId="0F583D5D" w14:textId="77777777" w:rsidR="002F3BB5" w:rsidRPr="003B4FA0" w:rsidRDefault="002F3BB5"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Số đầu vào bộ phân loại</w:t>
            </w:r>
          </w:p>
        </w:tc>
        <w:tc>
          <w:tcPr>
            <w:tcW w:w="2770" w:type="dxa"/>
            <w:shd w:val="clear" w:color="auto" w:fill="24475D"/>
            <w:vAlign w:val="center"/>
          </w:tcPr>
          <w:p w14:paraId="4736DF98" w14:textId="77777777" w:rsidR="002F3BB5" w:rsidRPr="003B4FA0" w:rsidRDefault="002F3BB5"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Thời gian fit (giây)</w:t>
            </w:r>
          </w:p>
        </w:tc>
      </w:tr>
      <w:tr w:rsidR="002F3BB5" w:rsidRPr="003B4FA0" w14:paraId="58B1B0E4" w14:textId="77777777">
        <w:trPr>
          <w:cantSplit/>
          <w:jc w:val="center"/>
        </w:trPr>
        <w:tc>
          <w:tcPr>
            <w:tcW w:w="3500" w:type="dxa"/>
            <w:vAlign w:val="center"/>
          </w:tcPr>
          <w:p w14:paraId="0C9C1C46"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Đặc trưng gốc</w:t>
            </w:r>
          </w:p>
        </w:tc>
        <w:tc>
          <w:tcPr>
            <w:tcW w:w="2800" w:type="dxa"/>
            <w:vAlign w:val="center"/>
          </w:tcPr>
          <w:p w14:paraId="5BF56539"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21</w:t>
            </w:r>
          </w:p>
        </w:tc>
        <w:tc>
          <w:tcPr>
            <w:tcW w:w="2770" w:type="dxa"/>
            <w:vAlign w:val="center"/>
          </w:tcPr>
          <w:p w14:paraId="70391398"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0,1872</w:t>
            </w:r>
          </w:p>
        </w:tc>
      </w:tr>
      <w:tr w:rsidR="002F3BB5" w:rsidRPr="003B4FA0" w14:paraId="04CCEC0D" w14:textId="77777777">
        <w:trPr>
          <w:cantSplit/>
          <w:jc w:val="center"/>
        </w:trPr>
        <w:tc>
          <w:tcPr>
            <w:tcW w:w="3500" w:type="dxa"/>
            <w:shd w:val="clear" w:color="auto" w:fill="F2F5F7"/>
            <w:vAlign w:val="center"/>
          </w:tcPr>
          <w:p w14:paraId="33DC12A4"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PCA 90%</w:t>
            </w:r>
          </w:p>
        </w:tc>
        <w:tc>
          <w:tcPr>
            <w:tcW w:w="2800" w:type="dxa"/>
            <w:shd w:val="clear" w:color="auto" w:fill="F2F5F7"/>
            <w:vAlign w:val="center"/>
          </w:tcPr>
          <w:p w14:paraId="1CC3E211"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17</w:t>
            </w:r>
          </w:p>
        </w:tc>
        <w:tc>
          <w:tcPr>
            <w:tcW w:w="2770" w:type="dxa"/>
            <w:shd w:val="clear" w:color="auto" w:fill="F2F5F7"/>
            <w:vAlign w:val="center"/>
          </w:tcPr>
          <w:p w14:paraId="21C45A67"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0,2168</w:t>
            </w:r>
          </w:p>
        </w:tc>
      </w:tr>
      <w:tr w:rsidR="002F3BB5" w:rsidRPr="003B4FA0" w14:paraId="7C7A35AC" w14:textId="77777777">
        <w:trPr>
          <w:cantSplit/>
          <w:jc w:val="center"/>
        </w:trPr>
        <w:tc>
          <w:tcPr>
            <w:tcW w:w="3500" w:type="dxa"/>
            <w:vAlign w:val="center"/>
          </w:tcPr>
          <w:p w14:paraId="44885EE7" w14:textId="77777777" w:rsidR="002F3BB5" w:rsidRPr="003B4FA0" w:rsidRDefault="002F3BB5"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PCA 2D (bổ sung)</w:t>
            </w:r>
          </w:p>
        </w:tc>
        <w:tc>
          <w:tcPr>
            <w:tcW w:w="2800" w:type="dxa"/>
            <w:vAlign w:val="center"/>
          </w:tcPr>
          <w:p w14:paraId="3EAD95E4"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w:t>
            </w:r>
          </w:p>
        </w:tc>
        <w:tc>
          <w:tcPr>
            <w:tcW w:w="2770" w:type="dxa"/>
            <w:vAlign w:val="center"/>
          </w:tcPr>
          <w:p w14:paraId="245C1ABB" w14:textId="77777777" w:rsidR="002F3BB5" w:rsidRPr="003B4FA0" w:rsidRDefault="002F3BB5"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0,2235</w:t>
            </w:r>
          </w:p>
        </w:tc>
      </w:tr>
    </w:tbl>
    <w:p w14:paraId="7769FB18" w14:textId="77777777" w:rsidR="002F3BB5" w:rsidRPr="003B4FA0" w:rsidRDefault="002F3BB5"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output ô mã 129 và bảng results.round(4) ở ô mã 133; thời gian được làm tròn bốn chữ số thập phân.</w:t>
      </w:r>
    </w:p>
    <w:p w14:paraId="37D2D269"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Bảng 7.5 thống nhất số liệu với các output thực thi. Phần nhận xét viết tĩnh ở ô 139 còn ghi 0,1769 và 0,2093 giây, không khớp các output hiện tại; báo cáo dùng số trong output để bảo đảm nhất quán. Khi chạy lại notebook, thời gian có thể thay đổi dù các metric phân loại vẫn giống nhau.</w:t>
      </w:r>
    </w:p>
    <w:p w14:paraId="2DDEE861" w14:textId="77777777" w:rsidR="002F3BB5" w:rsidRPr="003B4FA0" w:rsidRDefault="002F3BB5" w:rsidP="000D0C83">
      <w:pPr>
        <w:pStyle w:val="Heading3"/>
      </w:pPr>
      <w:r w:rsidRPr="003B4FA0">
        <w:t>7.7.2. Diễn giải chênh lệch thời gian</w:t>
      </w:r>
    </w:p>
    <w:p w14:paraId="5B8589BC"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Trong lần chạy đã lưu, đặc trưng gốc có thời gian fit ngắn nhất. PCA 90% lâu hơn khoảng 0,0296 giây, còn PCA 2D lâu hơn khoảng 0,0363 giây so với cấu hình gốc, tính từ các số hiển thị. Việc giảm đầu vào của bộ phân loại chưa tạo ra mức giảm thời gian cho toàn pipeline trong phép đo này.</w:t>
      </w:r>
    </w:p>
    <w:p w14:paraId="2D01C97D"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PCA cần thêm bước phân rã và biến đổi dữ liệu, trong khi bộ đặc trưng gốc chỉ có 21 cột. Vì thế, không thể mặc định ít chiều hơn luôn nhanh hơn. Mặt khác, các khoảng đo đều ngắn và mới được đo một lần cho mỗi cấu hình; nhiễu thời gian, tải máy và quá trình hội tụ có thể ảnh hưởng kết quả. Chưa có căn cứ khẳng định thứ tự tốc độ này sẽ giữ nguyên trên mọi lần chạy hoặc mọi quy mô dữ liệu.</w:t>
      </w:r>
    </w:p>
    <w:p w14:paraId="389B923C" w14:textId="77777777" w:rsidR="002F3BB5" w:rsidRPr="003B4FA0" w:rsidRDefault="002F3BB5" w:rsidP="000D0C83">
      <w:pPr>
        <w:pStyle w:val="Heading2"/>
      </w:pPr>
      <w:r w:rsidRPr="003B4FA0">
        <w:t>7.8. Nhận xét thực nghiệm và giới hạn kết luận</w:t>
      </w:r>
    </w:p>
    <w:p w14:paraId="4345C8C3"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Trong ba cấu hình của lần chia hiện tại, đặc trưng gốc có Precision và F1 nhãn 1 cao nhất, đồng thời có thời gian fit được ghi nhận ngắn nhất. PCA 90% giảm bốn chiều và có Recall nhỉnh hơn, nhưng chưa cho thấy lợi thế tổng thể rõ ràng khi xét thêm 60 cảnh báo sai, F1 thấp hơn và chi phí fit lớn hơn. PCA 2D phù hợp vai trò trực quan hóa và phép thử nén mạnh, song chất lượng phân loại giảm trong thiết lập này.</w:t>
      </w:r>
    </w:p>
    <w:p w14:paraId="6733A6D2"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lastRenderedPageBreak/>
        <w:t>Các kết quả dựa trên một lần chia nhóm với random_state=42, không có đánh giá chéo hoặc khoảng bất định giữa nhiều lần chia. Những bản ghi trong cùng một sinh viên cũng không độc lập hoàn toàn. Vì vậy, chênh lệch metric nhỏ chưa đủ để kết luận một phương pháp luôn tốt hơn hoặc lựa chọn được cấu hình triển khai tối ưu.</w:t>
      </w:r>
    </w:p>
    <w:p w14:paraId="4393B927"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Bước kiểm chứng tiếp theo có thể dùng đánh giá lặp lại theo nhóm sinh viên, lựa chọn tham số hoặc ngưỡng cảnh báo trên train/validation và dành test cho đánh giá cuối. Nếu mục tiêu là dự báo kỳ học tương lai, cần xác minh thời điểm có đặc trưng, quy tắc tạo nhãn, ý nghĩa Censored và bổ sung thiết kế chia theo thời gian. Các đề xuất này chưa được thực hiện trong notebook hiện tại.</w:t>
      </w:r>
    </w:p>
    <w:p w14:paraId="1532F878" w14:textId="77777777" w:rsidR="002F3BB5" w:rsidRPr="003B4FA0" w:rsidRDefault="002F3BB5" w:rsidP="0041310F">
      <w:pPr>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Báo cáo cũng chưa đánh giá hiệu chỉnh xác suất, công bằng giữa các nhóm hoặc hiệu quả phân bổ hỗ trợ. Mô hình hiện đóng vai trò thực nghiệm để đối chiếu các biểu diễn dữ liệu. Chương 8 sẽ tổng hợp kết quả toàn bộ giai đoạn, thảo luận các hạn chế và định hướng phát triển tiếp theo.</w:t>
      </w:r>
    </w:p>
    <w:p w14:paraId="5F72CB44" w14:textId="77777777" w:rsidR="002F3BB5" w:rsidRPr="003B4FA0" w:rsidRDefault="002F3BB5" w:rsidP="000D0C83">
      <w:pPr>
        <w:pStyle w:val="Heading2"/>
      </w:pPr>
      <w:r w:rsidRPr="003B4FA0">
        <w:t>Tiểu kết Chương 7</w:t>
      </w:r>
    </w:p>
    <w:p w14:paraId="51ECC7F8" w14:textId="77777777" w:rsidR="002F3BB5" w:rsidRPr="003B4FA0" w:rsidRDefault="002F3BB5" w:rsidP="0041310F">
      <w:pPr>
        <w:keepNext/>
        <w:keepLines/>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Chương 7 đã xây dựng quy trình huấn luyện với các tham số tiền xử lý và PCA chỉ học từ train, chia 16.000/4.000 sinh viên không giao nhau và đánh giá trên 15.764 bản ghi test. F1 nhãn 1 của đặc trưng gốc, PCA 90% và PCA 2D lần lượt là 0,3253; 0,3224; 0,2739. PCA trên train giữ 17 PC với khoảng 92,18% phương sai, được xác định độc lập với nhánh mô tả.</w:t>
      </w:r>
    </w:p>
    <w:p w14:paraId="03C04DE3" w14:textId="77777777" w:rsidR="002F3BB5" w:rsidRPr="003B4FA0" w:rsidRDefault="002F3BB5" w:rsidP="0041310F">
      <w:pPr>
        <w:keepLines/>
        <w:spacing w:after="100" w:line="360" w:lineRule="auto"/>
        <w:ind w:firstLine="360"/>
        <w:jc w:val="both"/>
        <w:rPr>
          <w:rFonts w:ascii="Times New Roman" w:hAnsi="Times New Roman" w:cs="Times New Roman"/>
          <w:lang w:val="vi-VN"/>
        </w:rPr>
      </w:pPr>
      <w:r w:rsidRPr="003B4FA0">
        <w:rPr>
          <w:rFonts w:ascii="Times New Roman" w:eastAsia="Times New Roman" w:hAnsi="Times New Roman" w:cs="Times New Roman"/>
          <w:color w:val="000000"/>
          <w:sz w:val="26"/>
          <w:szCs w:val="26"/>
          <w:lang w:val="vi-VN"/>
        </w:rPr>
        <w:t>Ma trận nhầm lẫn cho thấy PCA 90% có tổng số TP cao hơn 1 và tổng số FP cao hơn 60 so với đặc trưng gốc. Thời gian fit toàn pipeline lần lượt là 0,1872; 0,2168; 0,2235 giây trong lần chạy đã lưu. Các bằng chứng này cho thấy cần đối chiếu đồng thời khả năng phát hiện, cảnh báo sai, chi phí và khả năng giải thích; tỷ lệ phương sai giữ lại không đủ để quyết định chất lượng mô hình.</w:t>
      </w:r>
    </w:p>
    <w:p w14:paraId="0378BA50" w14:textId="77777777" w:rsidR="002F3BB5" w:rsidRPr="003B4FA0" w:rsidRDefault="002F3BB5" w:rsidP="0041310F">
      <w:pPr>
        <w:keepNext/>
        <w:pageBreakBefore/>
        <w:spacing w:after="0" w:line="360" w:lineRule="auto"/>
        <w:rPr>
          <w:rFonts w:ascii="Times New Roman" w:hAnsi="Times New Roman" w:cs="Times New Roman"/>
          <w:sz w:val="2"/>
          <w:lang w:val="vi-VN"/>
        </w:rPr>
      </w:pPr>
    </w:p>
    <w:p w14:paraId="615F6796" w14:textId="77777777" w:rsidR="00A36913" w:rsidRPr="003B4FA0" w:rsidRDefault="00A36913" w:rsidP="0041310F">
      <w:pPr>
        <w:pStyle w:val="Heading1"/>
        <w:spacing w:before="80" w:after="240" w:line="360" w:lineRule="auto"/>
        <w:jc w:val="center"/>
      </w:pPr>
      <w:r w:rsidRPr="003B4FA0">
        <w:rPr>
          <w:rFonts w:eastAsia="Times New Roman"/>
          <w:color w:val="000000"/>
          <w:lang w:val="vi-VN"/>
        </w:rPr>
        <w:t>CHƯƠNG 8.</w:t>
      </w:r>
      <w:r w:rsidRPr="003B4FA0">
        <w:rPr>
          <w:rFonts w:eastAsia="Times New Roman"/>
          <w:color w:val="000000"/>
          <w:lang w:val="vi-VN"/>
        </w:rPr>
        <w:br/>
        <w:t>THẢO LUẬN, KẾT LUẬN VÀ HƯỚNG PHÁT TRIỂN</w:t>
      </w:r>
    </w:p>
    <w:p w14:paraId="2415E2A0"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Chương cuối của phần báo cáo giai đoạn 1 tổng hợp kết quả từ Chương 2 đến Chương 7, đối chiếu với mục tiêu và năm câu hỏi nghiên cứu đã đặt ra ở Chương 1. Trọng tâm là xác định những kết luận có căn cứ, những vấn đề còn hạn chế và các bước cần chuẩn bị cho giai đoạn tiếp theo của dự án SmartEdu AI.</w:t>
      </w:r>
    </w:p>
    <w:p w14:paraId="76A3D4A3"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Các nhận xét dưới đây dựa trên kết quả đã trình bày và kiểm tra trong notebook, không bổ sung một thí nghiệm mới. Những nội dung về xác suất, đồ thị, Markov và tối ưu hỗ trợ được trình bày dưới dạng kế hoạch phát triển, phù hợp với phạm vi chưa triển khai của chúng trong phiên bản notebook hiện tại.</w:t>
      </w:r>
    </w:p>
    <w:p w14:paraId="06215A1E" w14:textId="77777777" w:rsidR="00A36913" w:rsidRPr="003B4FA0" w:rsidRDefault="00A36913" w:rsidP="000D0C83">
      <w:pPr>
        <w:pStyle w:val="Heading2"/>
      </w:pPr>
      <w:r w:rsidRPr="003B4FA0">
        <w:t>8.1. Tổng hợp kết quả và trả lời câu hỏi nghiên cứu</w:t>
      </w:r>
    </w:p>
    <w:p w14:paraId="488AEFC3" w14:textId="77777777" w:rsidR="00A36913" w:rsidRPr="003B4FA0" w:rsidRDefault="00A36913" w:rsidP="000D0C83">
      <w:pPr>
        <w:pStyle w:val="Heading3"/>
      </w:pPr>
      <w:r w:rsidRPr="003B4FA0">
        <w:t>8.1.1. Những nội dung đã thực hiện</w:t>
      </w:r>
    </w:p>
    <w:p w14:paraId="151CF4E4"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Nhóm đã xây dựng quy trình từ khảo sát chất lượng dữ liệu, tiền xử lý, biểu diễn ma trận, tính toán đại số tuyến tính, tổ hợp, tương quan đến PCA và thực nghiệm phân loại. Dữ liệu có 79.239 bản ghi của 20.000 sinh viên, với đơn vị quan sát là sinh viên–học kỳ. Việc giữ đúng đơn vị này giúp thống nhất cách đọc các thống kê, biểu đồ và kết quả dự đoán trong toàn bộ báo cáo.</w:t>
      </w:r>
    </w:p>
    <w:p w14:paraId="12EB9BA2"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Ở bước làm sạch, nhóm điền 3.604 ô thiếu của Family_Income và 867 ô thiếu của LMS_Logins, xử lý 249 giá trị Attendance ngoài [0, 100], thống nhất cách ghi Gender và mã hóa biến phân loại. Không phát hiện dòng trùng hoàn toàn hoặc khóa sinh viên–học kỳ trùng; số bản ghi được giữ nguyên. Bảng mô tả sau xử lý có 25 cột, còn ma trận đầu vào X có 21 đặc trưng sau khi tách ID, nhãn và hai cột trạng thái.</w:t>
      </w:r>
    </w:p>
    <w:p w14:paraId="73BE504B"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Quy trình cũng phân biệt nhánh phân tích mô tả với nhánh đánh giá mô hình. Các phép toán mô tả được thực hiện trên bảng đã xử lý để tìm hiểu dữ liệu; nhánh đánh giá quay lại dữ liệu gốc, chia theo Student_ID rồi mới học các tham số tiền xử lý và PCA trên train. Đây là điểm cần duy trì khi phát triển các thí nghiệm tiếp theo.</w:t>
      </w:r>
    </w:p>
    <w:p w14:paraId="671B4128" w14:textId="77777777" w:rsidR="00A36913" w:rsidRPr="003B4FA0" w:rsidRDefault="00A36913" w:rsidP="000D0C83">
      <w:pPr>
        <w:pStyle w:val="Heading3"/>
      </w:pPr>
      <w:r w:rsidRPr="003B4FA0">
        <w:lastRenderedPageBreak/>
        <w:t>8.1.2. Đối chiếu với năm câu hỏi ở Chương 1</w:t>
      </w:r>
    </w:p>
    <w:p w14:paraId="1B9F9BBC" w14:textId="77777777" w:rsidR="00A36913" w:rsidRPr="003B4FA0" w:rsidRDefault="00A36913" w:rsidP="0041310F">
      <w:pPr>
        <w:keepNext/>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Bảng 8.1. Tổng hợp câu trả lời cho các câu hỏi nghiên cứu</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2200"/>
        <w:gridCol w:w="5470"/>
        <w:gridCol w:w="1400"/>
      </w:tblGrid>
      <w:tr w:rsidR="00A36913" w:rsidRPr="003B4FA0" w14:paraId="5ACB172E" w14:textId="77777777">
        <w:trPr>
          <w:cantSplit/>
          <w:tblHeader/>
          <w:jc w:val="center"/>
        </w:trPr>
        <w:tc>
          <w:tcPr>
            <w:tcW w:w="2200" w:type="dxa"/>
            <w:shd w:val="clear" w:color="auto" w:fill="24475D"/>
            <w:vAlign w:val="center"/>
          </w:tcPr>
          <w:p w14:paraId="55264CF8" w14:textId="77777777" w:rsidR="00A36913" w:rsidRPr="003B4FA0" w:rsidRDefault="00A36913"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Câu hỏi nghiên cứu</w:t>
            </w:r>
          </w:p>
        </w:tc>
        <w:tc>
          <w:tcPr>
            <w:tcW w:w="5470" w:type="dxa"/>
            <w:shd w:val="clear" w:color="auto" w:fill="24475D"/>
            <w:vAlign w:val="center"/>
          </w:tcPr>
          <w:p w14:paraId="39639F7C" w14:textId="77777777" w:rsidR="00A36913" w:rsidRPr="003B4FA0" w:rsidRDefault="00A36913"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Kết quả và phạm vi kết luận</w:t>
            </w:r>
          </w:p>
        </w:tc>
        <w:tc>
          <w:tcPr>
            <w:tcW w:w="1400" w:type="dxa"/>
            <w:shd w:val="clear" w:color="auto" w:fill="24475D"/>
            <w:vAlign w:val="center"/>
          </w:tcPr>
          <w:p w14:paraId="3DEA2646" w14:textId="77777777" w:rsidR="00A36913" w:rsidRPr="003B4FA0" w:rsidRDefault="00A36913"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Phần trình bày</w:t>
            </w:r>
          </w:p>
        </w:tc>
      </w:tr>
      <w:tr w:rsidR="00A36913" w:rsidRPr="003B4FA0" w14:paraId="612E55A8" w14:textId="77777777">
        <w:trPr>
          <w:cantSplit/>
          <w:jc w:val="center"/>
        </w:trPr>
        <w:tc>
          <w:tcPr>
            <w:tcW w:w="2200" w:type="dxa"/>
            <w:vAlign w:val="center"/>
          </w:tcPr>
          <w:p w14:paraId="3C45320D"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1. Chất lượng và xử lý dữ liệu</w:t>
            </w:r>
          </w:p>
        </w:tc>
        <w:tc>
          <w:tcPr>
            <w:tcW w:w="5470" w:type="dxa"/>
            <w:vAlign w:val="center"/>
          </w:tcPr>
          <w:p w14:paraId="459DFD9B"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Có dữ liệu thiếu, chuyên cần ngoài miền và cách ghi giới tính chưa thống nhất. Đã công bố quy tắc median, clipping, mã hóa và kiểm tra lại; không coi các giá trị thay thế là giá trị thật đã được khôi phục.</w:t>
            </w:r>
          </w:p>
        </w:tc>
        <w:tc>
          <w:tcPr>
            <w:tcW w:w="1400" w:type="dxa"/>
            <w:vAlign w:val="center"/>
          </w:tcPr>
          <w:p w14:paraId="5916F7D4"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Chương 2–3</w:t>
            </w:r>
          </w:p>
        </w:tc>
      </w:tr>
      <w:tr w:rsidR="00A36913" w:rsidRPr="003B4FA0" w14:paraId="5B03AAD3" w14:textId="77777777">
        <w:trPr>
          <w:cantSplit/>
          <w:jc w:val="center"/>
        </w:trPr>
        <w:tc>
          <w:tcPr>
            <w:tcW w:w="2200" w:type="dxa"/>
            <w:shd w:val="clear" w:color="auto" w:fill="F2F5F7"/>
            <w:vAlign w:val="center"/>
          </w:tcPr>
          <w:p w14:paraId="4998FF79"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2. Biểu diễn và phép toán đại số tuyến tính</w:t>
            </w:r>
          </w:p>
        </w:tc>
        <w:tc>
          <w:tcPr>
            <w:tcW w:w="5470" w:type="dxa"/>
            <w:shd w:val="clear" w:color="auto" w:fill="F2F5F7"/>
            <w:vAlign w:val="center"/>
          </w:tcPr>
          <w:p w14:paraId="0D8D9EF3"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Ma trận X có kích thước 79.239 × 21. Phép X_core w cho điểm đầu −0,060; cặp hai sinh viên được chọn có L1 ≈ 21,8089 và L2 ≈ 6,0977 sau chuẩn hóa. Điểm và khoảng cách chỉ phục vụ minh họa.</w:t>
            </w:r>
          </w:p>
        </w:tc>
        <w:tc>
          <w:tcPr>
            <w:tcW w:w="1400" w:type="dxa"/>
            <w:shd w:val="clear" w:color="auto" w:fill="F2F5F7"/>
            <w:vAlign w:val="center"/>
          </w:tcPr>
          <w:p w14:paraId="0D178987"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Chương 4</w:t>
            </w:r>
          </w:p>
        </w:tc>
      </w:tr>
      <w:tr w:rsidR="00A36913" w:rsidRPr="003B4FA0" w14:paraId="15D2CA7B" w14:textId="77777777">
        <w:trPr>
          <w:cantSplit/>
          <w:jc w:val="center"/>
        </w:trPr>
        <w:tc>
          <w:tcPr>
            <w:tcW w:w="2200" w:type="dxa"/>
            <w:vAlign w:val="center"/>
          </w:tcPr>
          <w:p w14:paraId="36BD55FE"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3. Không gian lựa chọn và tương quan</w:t>
            </w:r>
          </w:p>
        </w:tc>
        <w:tc>
          <w:tcPr>
            <w:tcW w:w="5470" w:type="dxa"/>
            <w:vAlign w:val="center"/>
          </w:tcPr>
          <w:p w14:paraId="1898B5FC"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Có 20.349 cách chọn 5 cột, 2.097.151 tập con không rỗng và 16 cấu hình minh họa. Trong 91 cặp của 14 biến khảo sát, không có cặp đạt |r| ≥ 0,8; chưa có căn cứ tự động xóa biến từ tiêu chí này.</w:t>
            </w:r>
          </w:p>
        </w:tc>
        <w:tc>
          <w:tcPr>
            <w:tcW w:w="1400" w:type="dxa"/>
            <w:vAlign w:val="center"/>
          </w:tcPr>
          <w:p w14:paraId="358A4DAE"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Chương 5</w:t>
            </w:r>
          </w:p>
        </w:tc>
      </w:tr>
      <w:tr w:rsidR="00A36913" w:rsidRPr="003B4FA0" w14:paraId="44FBC285" w14:textId="77777777">
        <w:trPr>
          <w:cantSplit/>
          <w:jc w:val="center"/>
        </w:trPr>
        <w:tc>
          <w:tcPr>
            <w:tcW w:w="2200" w:type="dxa"/>
            <w:shd w:val="clear" w:color="auto" w:fill="F2F5F7"/>
            <w:vAlign w:val="center"/>
          </w:tcPr>
          <w:p w14:paraId="52AE81FC"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4. Số thành phần và hình chiếu PCA</w:t>
            </w:r>
          </w:p>
        </w:tc>
        <w:tc>
          <w:tcPr>
            <w:tcW w:w="5470" w:type="dxa"/>
            <w:shd w:val="clear" w:color="auto" w:fill="F2F5F7"/>
            <w:vAlign w:val="center"/>
          </w:tcPr>
          <w:p w14:paraId="0BBD8E52"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Nhánh mô tả cần tối thiểu 17 PC để giữ 92,19% phương sai. Hai PC đầu chỉ giữ 19,56%, phục vụ trực quan hóa; tỷ lệ phương sai không phải độ chính xác dự đoán.</w:t>
            </w:r>
          </w:p>
        </w:tc>
        <w:tc>
          <w:tcPr>
            <w:tcW w:w="1400" w:type="dxa"/>
            <w:shd w:val="clear" w:color="auto" w:fill="F2F5F7"/>
            <w:vAlign w:val="center"/>
          </w:tcPr>
          <w:p w14:paraId="0209973D"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Chương 6</w:t>
            </w:r>
          </w:p>
        </w:tc>
      </w:tr>
      <w:tr w:rsidR="00A36913" w:rsidRPr="003B4FA0" w14:paraId="6034116E" w14:textId="77777777">
        <w:trPr>
          <w:cantSplit/>
          <w:jc w:val="center"/>
        </w:trPr>
        <w:tc>
          <w:tcPr>
            <w:tcW w:w="2200" w:type="dxa"/>
            <w:vAlign w:val="center"/>
          </w:tcPr>
          <w:p w14:paraId="09624D7A"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5. Tác động của PCA tới mô hình</w:t>
            </w:r>
          </w:p>
        </w:tc>
        <w:tc>
          <w:tcPr>
            <w:tcW w:w="5470" w:type="dxa"/>
            <w:vAlign w:val="center"/>
          </w:tcPr>
          <w:p w14:paraId="1B42EDAE"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F1 nhãn 1 của đặc trưng gốc, PCA 90% và PCA 2D lần lượt là 0,3253; 0,3224; 0,2739. PCA 90% có tổng TP cao hơn 1, FP cao hơn 60 và thời gian fit dài hơn cấu hình gốc trong lần chạy đã lưu.</w:t>
            </w:r>
          </w:p>
        </w:tc>
        <w:tc>
          <w:tcPr>
            <w:tcW w:w="1400" w:type="dxa"/>
            <w:vAlign w:val="center"/>
          </w:tcPr>
          <w:p w14:paraId="71A4F411"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Chương 7</w:t>
            </w:r>
          </w:p>
        </w:tc>
      </w:tr>
    </w:tbl>
    <w:p w14:paraId="488DA079" w14:textId="77777777" w:rsidR="00A36913" w:rsidRPr="003B4FA0" w:rsidRDefault="00A36913"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nhóm tổng hợp từ kết quả ở Chương 2–7 và các phần A–E của notebook.</w:t>
      </w:r>
    </w:p>
    <w:p w14:paraId="7C5210EE"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Các kết quả trả lời được những câu hỏi về quy trình và thực nghiệm đã đặt ra trong phạm vi dữ liệu hiện có. Tuy nhiên, chúng chưa xác định nguyên nhân bỏ học, chưa chứng minh một biện pháp hỗ trợ có hiệu quả và chưa hoàn tất các chức năng phân bổ Mentor. Mức độ hoàn thành cần được hiểu theo nội dung giai đoạn 1 đã triển khai.</w:t>
      </w:r>
    </w:p>
    <w:p w14:paraId="73606588" w14:textId="77777777" w:rsidR="00A36913" w:rsidRPr="003B4FA0" w:rsidRDefault="00A36913" w:rsidP="000D0C83">
      <w:pPr>
        <w:pStyle w:val="Heading2"/>
      </w:pPr>
      <w:r w:rsidRPr="003B4FA0">
        <w:lastRenderedPageBreak/>
        <w:t>8.2. Thảo luận những kết quả chính</w:t>
      </w:r>
    </w:p>
    <w:p w14:paraId="542401F9" w14:textId="77777777" w:rsidR="00A36913" w:rsidRPr="003B4FA0" w:rsidRDefault="00A36913" w:rsidP="000D0C83">
      <w:pPr>
        <w:pStyle w:val="Heading3"/>
      </w:pPr>
      <w:r w:rsidRPr="003B4FA0">
        <w:t>8.2.1. Chất lượng dữ liệu và thiết kế đánh giá quyết định cách hiểu kết quả</w:t>
      </w:r>
    </w:p>
    <w:p w14:paraId="046C9922"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Những bước xử lý dữ liệu tạo ra đầu vào hợp lệ cho các phép toán, nhưng mỗi bước đều đi kèm giả định. Trung vị giúp giữ lại bản ghi có giá trị thiếu; clipping đưa chuyên cần về miền đã quy định; mã hóa chuyển biến phân loại sang dạng số. Chúng không tự giải thích nguyên nhân thiếu hoặc xác nhận giá trị gốc của những ô đã điều chỉnh.</w:t>
      </w:r>
    </w:p>
    <w:p w14:paraId="553B6180"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Ở nhánh mô hình, việc loại thông tin trạng thái liên quan trực tiếp đến nhãn và tách sinh viên giữa train/test giúp giảm các nguồn rò rỉ đã phát hiện. Việc fit tham số trên train cũng có ảnh hưởng cụ thể: trung vị thu nhập của train là 53.000, khác mức 52.000 của nhánh mô tả. Vì vậy, không thể thay tùy ý đầu vào của pipeline bằng một bảng đã xử lý trên toàn bộ dữ liệu mà vẫn xem đó là cùng thiết kế đánh giá.</w:t>
      </w:r>
    </w:p>
    <w:p w14:paraId="62185586" w14:textId="77777777" w:rsidR="00A36913" w:rsidRPr="003B4FA0" w:rsidRDefault="00A36913" w:rsidP="000D0C83">
      <w:pPr>
        <w:pStyle w:val="Heading3"/>
      </w:pPr>
      <w:r w:rsidRPr="003B4FA0">
        <w:t>8.2.2. Các phép toán hỗ trợ phân tích nhưng không thay thế kiểm chứng mô hình</w:t>
      </w:r>
    </w:p>
    <w:p w14:paraId="5A95D057"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Phép nhân ma trận–vectơ giúp biểu diễn cách tổng hợp nhiều đặc trưng thành một điểm; khoảng cách L1 và L2 giúp mô tả mức chênh lệch giữa các quan sát trong không gian đã chuẩn hóa. Trọng số của X_core w là giả định và thang điểm chưa được hiệu chỉnh, nên kết quả này không thể được dùng như xác suất bỏ học hoặc mức ưu tiên hỗ trợ đã được xác nhận.</w:t>
      </w:r>
    </w:p>
    <w:p w14:paraId="40669191"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Tổ hợp cho thấy số phương án tăng nhanh khi mở rộng tìm kiếm: chỉ chọn 5 trong 21 cột đã có 20.349 tập ứng viên. Kết quả này giúp nhận diện nhu cầu giới hạn ngân sách thử nghiệm, nhưng chưa chỉ ra tập biến tốt nhất. Tương tự, cặp Family_Income–Work_Hours có |r| lớn nhất trong phạm vi khảo sát với r ≈ −0,4267 chỉ thể hiện liên hệ tuyến tính quan sát được, không phải bằng chứng nhân quả hoặc mức quan trọng của biến đối với nhãn.</w:t>
      </w:r>
    </w:p>
    <w:p w14:paraId="39EB3A19" w14:textId="77777777" w:rsidR="00A36913" w:rsidRPr="003B4FA0" w:rsidRDefault="00A36913" w:rsidP="000D0C83">
      <w:pPr>
        <w:pStyle w:val="Heading3"/>
      </w:pPr>
      <w:r w:rsidRPr="003B4FA0">
        <w:t>8.2.3. Giảm chiều theo phương sai và chất lượng phân loại là hai tiêu chí khác nhau</w:t>
      </w:r>
    </w:p>
    <w:p w14:paraId="1020A36E"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 xml:space="preserve">Ở nhánh mô tả, 16 PC mới đạt khoảng 89,19% phương sai; cần 17 PC để vượt ngưỡng 90%. Hai PC dùng vẽ biểu đồ chỉ giữ 19,56%, nên hình chiếu hai chiều không </w:t>
      </w:r>
      <w:r w:rsidRPr="003B4FA0">
        <w:rPr>
          <w:rFonts w:ascii="Times New Roman" w:eastAsia="Times New Roman" w:hAnsi="Times New Roman" w:cs="Times New Roman"/>
          <w:color w:val="000000"/>
          <w:sz w:val="26"/>
          <w:szCs w:val="26"/>
          <w:lang w:val="vi-VN"/>
        </w:rPr>
        <w:lastRenderedPageBreak/>
        <w:t>thể đại diện đầy đủ cho cấu hình theo ngưỡng. Ở nhánh mô hình, PCA được fit lại trên train, cũng giữ 17 PC nhưng tỷ lệ phương sai là 92,18%; hai kết quả cùng số chiều vẫn thuộc hai phép fit khác nhau.</w:t>
      </w:r>
    </w:p>
    <w:p w14:paraId="4F2A7E57" w14:textId="77777777" w:rsidR="00A36913" w:rsidRPr="003B4FA0" w:rsidRDefault="00A36913" w:rsidP="0041310F">
      <w:pPr>
        <w:keepNext/>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Bảng 8.2. Tóm tắt sự đánh đổi giữa biểu diễn dữ liệu và kết quả mô hình</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1770"/>
        <w:gridCol w:w="950"/>
        <w:gridCol w:w="1260"/>
        <w:gridCol w:w="1430"/>
        <w:gridCol w:w="3660"/>
      </w:tblGrid>
      <w:tr w:rsidR="00A36913" w:rsidRPr="003B4FA0" w14:paraId="313D7A75" w14:textId="77777777">
        <w:trPr>
          <w:cantSplit/>
          <w:tblHeader/>
          <w:jc w:val="center"/>
        </w:trPr>
        <w:tc>
          <w:tcPr>
            <w:tcW w:w="1770" w:type="dxa"/>
            <w:shd w:val="clear" w:color="auto" w:fill="24475D"/>
            <w:vAlign w:val="center"/>
          </w:tcPr>
          <w:p w14:paraId="2C3D9F1B" w14:textId="77777777" w:rsidR="00A36913" w:rsidRPr="003B4FA0" w:rsidRDefault="00A36913"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Cấu hình</w:t>
            </w:r>
          </w:p>
        </w:tc>
        <w:tc>
          <w:tcPr>
            <w:tcW w:w="950" w:type="dxa"/>
            <w:shd w:val="clear" w:color="auto" w:fill="24475D"/>
            <w:vAlign w:val="center"/>
          </w:tcPr>
          <w:p w14:paraId="530D9DEF" w14:textId="77777777" w:rsidR="00A36913" w:rsidRPr="003B4FA0" w:rsidRDefault="00A36913"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Số chiều</w:t>
            </w:r>
          </w:p>
        </w:tc>
        <w:tc>
          <w:tcPr>
            <w:tcW w:w="1260" w:type="dxa"/>
            <w:shd w:val="clear" w:color="auto" w:fill="24475D"/>
            <w:vAlign w:val="center"/>
          </w:tcPr>
          <w:p w14:paraId="4C70AC78" w14:textId="77777777" w:rsidR="00A36913" w:rsidRPr="003B4FA0" w:rsidRDefault="00A36913"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F1 nhãn 1</w:t>
            </w:r>
          </w:p>
        </w:tc>
        <w:tc>
          <w:tcPr>
            <w:tcW w:w="1430" w:type="dxa"/>
            <w:shd w:val="clear" w:color="auto" w:fill="24475D"/>
            <w:vAlign w:val="center"/>
          </w:tcPr>
          <w:p w14:paraId="19955ED9" w14:textId="77777777" w:rsidR="00A36913" w:rsidRPr="003B4FA0" w:rsidRDefault="00A36913"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Fit (giây)</w:t>
            </w:r>
          </w:p>
        </w:tc>
        <w:tc>
          <w:tcPr>
            <w:tcW w:w="3660" w:type="dxa"/>
            <w:shd w:val="clear" w:color="auto" w:fill="24475D"/>
            <w:vAlign w:val="center"/>
          </w:tcPr>
          <w:p w14:paraId="126469DA" w14:textId="77777777" w:rsidR="00A36913" w:rsidRPr="003B4FA0" w:rsidRDefault="00A36913"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Nhận xét trong lần thử</w:t>
            </w:r>
          </w:p>
        </w:tc>
      </w:tr>
      <w:tr w:rsidR="00A36913" w:rsidRPr="003B4FA0" w14:paraId="4B34510B" w14:textId="77777777">
        <w:trPr>
          <w:cantSplit/>
          <w:jc w:val="center"/>
        </w:trPr>
        <w:tc>
          <w:tcPr>
            <w:tcW w:w="1770" w:type="dxa"/>
            <w:vAlign w:val="center"/>
          </w:tcPr>
          <w:p w14:paraId="1E8F9F11"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Đặc trưng gốc</w:t>
            </w:r>
          </w:p>
        </w:tc>
        <w:tc>
          <w:tcPr>
            <w:tcW w:w="950" w:type="dxa"/>
            <w:vAlign w:val="center"/>
          </w:tcPr>
          <w:p w14:paraId="06D60A5F" w14:textId="77777777" w:rsidR="00A36913" w:rsidRPr="003B4FA0" w:rsidRDefault="00A36913"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21</w:t>
            </w:r>
          </w:p>
        </w:tc>
        <w:tc>
          <w:tcPr>
            <w:tcW w:w="1260" w:type="dxa"/>
            <w:vAlign w:val="center"/>
          </w:tcPr>
          <w:p w14:paraId="5C58A505" w14:textId="77777777" w:rsidR="00A36913" w:rsidRPr="003B4FA0" w:rsidRDefault="00A36913"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0,3253</w:t>
            </w:r>
          </w:p>
        </w:tc>
        <w:tc>
          <w:tcPr>
            <w:tcW w:w="1430" w:type="dxa"/>
            <w:vAlign w:val="center"/>
          </w:tcPr>
          <w:p w14:paraId="4FBF87BC" w14:textId="77777777" w:rsidR="00A36913" w:rsidRPr="003B4FA0" w:rsidRDefault="00A36913"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0,1872</w:t>
            </w:r>
          </w:p>
        </w:tc>
        <w:tc>
          <w:tcPr>
            <w:tcW w:w="3660" w:type="dxa"/>
            <w:vAlign w:val="center"/>
          </w:tcPr>
          <w:p w14:paraId="01C705C0"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F1 cao nhất trong ba cấu hình của phép chia hiện tại.</w:t>
            </w:r>
          </w:p>
        </w:tc>
      </w:tr>
      <w:tr w:rsidR="00A36913" w:rsidRPr="003B4FA0" w14:paraId="7BA1FC3E" w14:textId="77777777">
        <w:trPr>
          <w:cantSplit/>
          <w:jc w:val="center"/>
        </w:trPr>
        <w:tc>
          <w:tcPr>
            <w:tcW w:w="1770" w:type="dxa"/>
            <w:shd w:val="clear" w:color="auto" w:fill="F2F5F7"/>
            <w:vAlign w:val="center"/>
          </w:tcPr>
          <w:p w14:paraId="3115F8FA"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PCA 90%</w:t>
            </w:r>
          </w:p>
        </w:tc>
        <w:tc>
          <w:tcPr>
            <w:tcW w:w="950" w:type="dxa"/>
            <w:shd w:val="clear" w:color="auto" w:fill="F2F5F7"/>
            <w:vAlign w:val="center"/>
          </w:tcPr>
          <w:p w14:paraId="32FD6178" w14:textId="77777777" w:rsidR="00A36913" w:rsidRPr="003B4FA0" w:rsidRDefault="00A36913"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17</w:t>
            </w:r>
          </w:p>
        </w:tc>
        <w:tc>
          <w:tcPr>
            <w:tcW w:w="1260" w:type="dxa"/>
            <w:shd w:val="clear" w:color="auto" w:fill="F2F5F7"/>
            <w:vAlign w:val="center"/>
          </w:tcPr>
          <w:p w14:paraId="3D90F97B" w14:textId="77777777" w:rsidR="00A36913" w:rsidRPr="003B4FA0" w:rsidRDefault="00A36913"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0,3224</w:t>
            </w:r>
          </w:p>
        </w:tc>
        <w:tc>
          <w:tcPr>
            <w:tcW w:w="1430" w:type="dxa"/>
            <w:shd w:val="clear" w:color="auto" w:fill="F2F5F7"/>
            <w:vAlign w:val="center"/>
          </w:tcPr>
          <w:p w14:paraId="7DBFC90F" w14:textId="77777777" w:rsidR="00A36913" w:rsidRPr="003B4FA0" w:rsidRDefault="00A36913"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0,2168</w:t>
            </w:r>
          </w:p>
        </w:tc>
        <w:tc>
          <w:tcPr>
            <w:tcW w:w="3660" w:type="dxa"/>
            <w:shd w:val="clear" w:color="auto" w:fill="F2F5F7"/>
            <w:vAlign w:val="center"/>
          </w:tcPr>
          <w:p w14:paraId="41913B70"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Giảm 4 chiều; Recall nhỉnh hơn nhưng Precision và F1 thấp hơn.</w:t>
            </w:r>
          </w:p>
        </w:tc>
      </w:tr>
      <w:tr w:rsidR="00A36913" w:rsidRPr="003B4FA0" w14:paraId="7AD3A4F3" w14:textId="77777777">
        <w:trPr>
          <w:cantSplit/>
          <w:jc w:val="center"/>
        </w:trPr>
        <w:tc>
          <w:tcPr>
            <w:tcW w:w="1770" w:type="dxa"/>
            <w:vAlign w:val="center"/>
          </w:tcPr>
          <w:p w14:paraId="1056DE72"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PCA 2D</w:t>
            </w:r>
          </w:p>
        </w:tc>
        <w:tc>
          <w:tcPr>
            <w:tcW w:w="950" w:type="dxa"/>
            <w:vAlign w:val="center"/>
          </w:tcPr>
          <w:p w14:paraId="6FA08212" w14:textId="77777777" w:rsidR="00A36913" w:rsidRPr="003B4FA0" w:rsidRDefault="00A36913"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2</w:t>
            </w:r>
          </w:p>
        </w:tc>
        <w:tc>
          <w:tcPr>
            <w:tcW w:w="1260" w:type="dxa"/>
            <w:vAlign w:val="center"/>
          </w:tcPr>
          <w:p w14:paraId="7BAAD164" w14:textId="77777777" w:rsidR="00A36913" w:rsidRPr="003B4FA0" w:rsidRDefault="00A36913"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0,2739</w:t>
            </w:r>
          </w:p>
        </w:tc>
        <w:tc>
          <w:tcPr>
            <w:tcW w:w="1430" w:type="dxa"/>
            <w:vAlign w:val="center"/>
          </w:tcPr>
          <w:p w14:paraId="632FD60C" w14:textId="77777777" w:rsidR="00A36913" w:rsidRPr="003B4FA0" w:rsidRDefault="00A36913" w:rsidP="0041310F">
            <w:pPr>
              <w:keepNext/>
              <w:spacing w:before="20" w:after="20" w:line="360" w:lineRule="auto"/>
              <w:jc w:val="right"/>
              <w:rPr>
                <w:rFonts w:ascii="Times New Roman" w:hAnsi="Times New Roman" w:cs="Times New Roman"/>
              </w:rPr>
            </w:pPr>
            <w:r w:rsidRPr="003B4FA0">
              <w:rPr>
                <w:rFonts w:ascii="Times New Roman" w:eastAsia="Times New Roman" w:hAnsi="Times New Roman" w:cs="Times New Roman"/>
                <w:color w:val="000000"/>
                <w:sz w:val="22"/>
                <w:szCs w:val="22"/>
                <w:lang w:val="vi-VN"/>
              </w:rPr>
              <w:t>0,2235</w:t>
            </w:r>
          </w:p>
        </w:tc>
        <w:tc>
          <w:tcPr>
            <w:tcW w:w="3660" w:type="dxa"/>
            <w:vAlign w:val="center"/>
          </w:tcPr>
          <w:p w14:paraId="3D3379C7"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Nén mạnh; F1 thấp nhất trong thí nghiệm bổ sung.</w:t>
            </w:r>
          </w:p>
        </w:tc>
      </w:tr>
    </w:tbl>
    <w:p w14:paraId="246C006E" w14:textId="77777777" w:rsidR="00A36913" w:rsidRPr="003B4FA0" w:rsidRDefault="00A36913"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bảng results.round(4) ở ô mã 133 và phân tích Chương 7; thời gian của output đã lưu, không phải thời gian chạy lại.</w:t>
      </w:r>
    </w:p>
    <w:p w14:paraId="5E594311"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PCA tối ưu phương sai của đầu vào chứ không tối ưu trực tiếp khả năng phân biệt nhãn. Vì thế, những hướng bị loại vẫn có thể chứa thông tin hữu ích cho phân loại. Kết quả F1 giảm sau PCA phù hợp với khả năng này, nhưng thí nghiệm chưa tách nguyên nhân để kết luận phần giảm chỉ do mất thông tin ở các hướng bị bỏ.</w:t>
      </w:r>
    </w:p>
    <w:p w14:paraId="216ECB7A"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PCA 90% có tổng số TP là 1.000 so với 999 của đặc trưng gốc, đồng thời có 3.791 FP so với 3.731. Sự tăng rất nhỏ về số phát hiện đi kèm thêm 60 cảnh báo sai theo chênh lệch tổng. Với dữ liệu mất cân bằng, đây là lý do cần đọc Precision, Recall và ma trận nhầm lẫn cùng nhau, thay vì chỉ dựa vào Accuracy hoặc tỷ lệ phương sai.</w:t>
      </w:r>
    </w:p>
    <w:p w14:paraId="3280DB2B"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Trong phạm vi phép chia hiện tại, đặc trưng gốc là mốc tham chiếu hợp lý để tiếp tục kiểm chứng vì có F1 cao hơn, dễ liên hệ với các cột nghiệp vụ và thời gian fit được ghi nhận ngắn hơn. Đây là định hướng cho bước nghiên cứu tiếp theo, chưa phải quyết định chọn một cấu hình tối ưu để triển khai. Một lần chia và một lần đo thời gian không xác lập lợi thế ổn định của mô hình.</w:t>
      </w:r>
    </w:p>
    <w:p w14:paraId="1464BDEA" w14:textId="77777777" w:rsidR="00A36913" w:rsidRPr="003B4FA0" w:rsidRDefault="00A36913" w:rsidP="000D0C83">
      <w:pPr>
        <w:pStyle w:val="Heading2"/>
      </w:pPr>
      <w:r w:rsidRPr="003B4FA0">
        <w:lastRenderedPageBreak/>
        <w:t>8.3. Hạn chế của nghiên cứu</w:t>
      </w:r>
    </w:p>
    <w:p w14:paraId="77D683CF" w14:textId="77777777" w:rsidR="00A36913" w:rsidRPr="003B4FA0" w:rsidRDefault="00A36913" w:rsidP="000D0C83">
      <w:pPr>
        <w:pStyle w:val="Heading3"/>
      </w:pPr>
      <w:r w:rsidRPr="003B4FA0">
        <w:t>8.3.1. Nguồn dữ liệu, quy tắc nhãn và phạm vi suy rộng</w:t>
      </w:r>
    </w:p>
    <w:p w14:paraId="7B8B992D"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Notebook ghi nhận nguồn dữ liệu từ Kaggle, nhưng chưa cung cấp đầy đủ liên kết bộ dữ liệu, tác giả và mô tả gốc để đối chiếu. Đơn vị tiền tệ, thời điểm thu thập từng đặc trưng, quy tắc tạo Target_Dropout_Next_Sem và ý nghĩa Censored cần được làm rõ. Khi các thông tin này chưa được xác minh, kết quả chỉ nên được diễn giải theo nhãn hiện có trong bảng.</w:t>
      </w:r>
    </w:p>
    <w:p w14:paraId="358052A7"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Các thống kê dựa trên bản ghi sinh viên–học kỳ; sinh viên được theo dõi nhiều kỳ có nhiều hàng hơn và đóng góp nhiều hơn vào các đại lượng mô tả. Việc chia theo ID kiểm tra khả năng dự đoán trên sinh viên chưa có trong train, không thay thế thiết kế dự báo theo thời gian. Chưa có dữ liệu từ một cơ sở đào tạo hoặc đợt thu thập khác để kiểm chứng khả năng khái quát bên ngoài bộ dữ liệu đang dùng.</w:t>
      </w:r>
    </w:p>
    <w:p w14:paraId="16EF9B86" w14:textId="77777777" w:rsidR="00A36913" w:rsidRPr="003B4FA0" w:rsidRDefault="00A36913" w:rsidP="000D0C83">
      <w:pPr>
        <w:pStyle w:val="Heading3"/>
      </w:pPr>
      <w:r w:rsidRPr="003B4FA0">
        <w:t>8.3.2. Lựa chọn tiền xử lý và thiết kế thực nghiệm</w:t>
      </w:r>
    </w:p>
    <w:p w14:paraId="012E28C5"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Nhóm chưa thực hiện phân tích độ nhạy đối với cách điền khuyết, quy tắc xử lý ngoại lai, thang đo hoặc lựa chọn nhóm đặc trưng. PCA còn phụ thuộc vào các bước biến đổi này. Do đó, những kiểm tra dữ liệu đã đạt chỉ xác nhận sự phù hợp với quy tắc đặt ra, chưa chứng minh đây là cách tiền xử lý tốt nhất cho mọi mục tiêu.</w:t>
      </w:r>
    </w:p>
    <w:p w14:paraId="62DEACCF"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Thực nghiệm mới sử dụng một bộ phân loại chính, một phép chia theo nhóm và các cấu hình đã định sẵn. Chưa chạy Grid Search, chọn đặc trưng tuần tự hoặc so sánh có đối chứng giữa trọng số cân bằng và không cân bằng. Chưa có đánh giá lặp lại để lượng hóa độ biến thiên của F1 hay thời gian fit, nên các chênh lệch nhỏ cần được đọc thận trọng.</w:t>
      </w:r>
    </w:p>
    <w:p w14:paraId="13987797"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Các tệp dữ liệu và notebook cũng cần được quản lý phiên bản thống nhất. Kết quả báo cáo được xác định theo quy trình trong notebook xuất phát từ CSV gốc; tệp academic_survival_cleaned.csv đang lưu riêng không được mặc định là đầu vào tạo ra tất cả các kết quả đó. Khi chuẩn bị sản phẩm cuối, cần ghi rõ tệp nào là nguồn, bước nào tạo bảng trung gian và cách tái tạo đúng kết quả.</w:t>
      </w:r>
    </w:p>
    <w:p w14:paraId="5B309A7F" w14:textId="77777777" w:rsidR="00A36913" w:rsidRPr="003B4FA0" w:rsidRDefault="00A36913" w:rsidP="000D0C83">
      <w:pPr>
        <w:pStyle w:val="Heading3"/>
      </w:pPr>
      <w:r w:rsidRPr="003B4FA0">
        <w:lastRenderedPageBreak/>
        <w:t>8.3.3. Khoảng cách từ thực nghiệm đến hoạt động hỗ trợ sinh viên</w:t>
      </w:r>
    </w:p>
    <w:p w14:paraId="72A3CE47"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Precision nhãn 1 của cấu hình gốc khoảng 21,12%, nghĩa là tỷ lệ cảnh báo sai trong các bản ghi được cảnh báo còn cao. Nhóm chưa điều chỉnh ngưỡng theo nguồn lực hỗ trợ, kiểm tra hiệu chỉnh xác suất hoặc đánh giá riêng theo các nhóm sinh viên. Các metric hiện tại cũng không cho biết số sinh viên riêng biệt được hỗ trợ hiệu quả, vì một người có thể xuất hiện trong nhiều bản ghi.</w:t>
      </w:r>
    </w:p>
    <w:p w14:paraId="112D7953"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Bộ dữ liệu chưa cung cấp lịch sử phân công Mentor, loại can thiệp, chi phí hỗ trợ và kết quả sau can thiệp để đánh giá tác động. Phát hiện một bản ghi mang nhãn 1 không đồng nghĩa đã ngăn được bỏ học. Muốn chuyển sang hoạt động thực tế, cần quy trình kiểm tra thông tin, cơ chế tiếp nhận phản hồi và dữ liệu theo dõi kết quả hỗ trợ phù hợp.</w:t>
      </w:r>
    </w:p>
    <w:p w14:paraId="18941EA0" w14:textId="77777777" w:rsidR="00A36913" w:rsidRPr="003B4FA0" w:rsidRDefault="00A36913" w:rsidP="000D0C83">
      <w:pPr>
        <w:pStyle w:val="Heading2"/>
      </w:pPr>
      <w:r w:rsidRPr="003B4FA0">
        <w:t>8.4. Hướng phát triển</w:t>
      </w:r>
    </w:p>
    <w:p w14:paraId="05679FD1" w14:textId="77777777" w:rsidR="00A36913" w:rsidRPr="003B4FA0" w:rsidRDefault="00A36913" w:rsidP="000D0C83">
      <w:pPr>
        <w:pStyle w:val="Heading3"/>
      </w:pPr>
      <w:r w:rsidRPr="003B4FA0">
        <w:t>8.4.1. Hoàn thiện nguồn dữ liệu và khả năng tái thực hiện</w:t>
      </w:r>
    </w:p>
    <w:p w14:paraId="736AD789"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Ưu tiên đầu tiên là bổ sung mô tả nguồn, từ điển dữ liệu, đơn vị đo và mốc thời gian tạo đặc trưng, nhãn. Cần xác định rõ trường hợp đang học, tốt nghiệp, bỏ học và kết thúc theo dõi để tránh gộp những trạng thái khác nhau vào cùng một diễn giải. Các quy tắc kiểm tra khóa, miền giá trị và cách xử lý thiếu cần được lưu cùng phiên bản dữ liệu.</w:t>
      </w:r>
    </w:p>
    <w:p w14:paraId="64DB8EF7"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Để tái thực hiện, nhóm nên tổ chức thống nhất tệp nguồn, bước tiền xử lý và các đầu ra, ghi lại phiên bản thư viện và tham số chạy. Những con số viết trong phần nhận xét cần được đối chiếu với output tương ứng sau mỗi lần chạy; đặc biệt, thời gian fit có thể thay đổi giữa các lần thực thi. Các hình chèn vào báo cáo cần đúng nguồn và cùng phiên bản kết quả với các bảng đã trình bày.</w:t>
      </w:r>
    </w:p>
    <w:p w14:paraId="56087EA8" w14:textId="77777777" w:rsidR="00A36913" w:rsidRPr="003B4FA0" w:rsidRDefault="00A36913" w:rsidP="000D0C83">
      <w:pPr>
        <w:pStyle w:val="Heading3"/>
      </w:pPr>
      <w:r w:rsidRPr="003B4FA0">
        <w:t>8.4.2. Mở rộng đánh giá mô hình</w:t>
      </w:r>
    </w:p>
    <w:p w14:paraId="1EEFE693"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Bước tiếp theo có thể lặp lại đánh giá theo nhóm sinh viên để khảo sát mức dao động của các chỉ số, đồng thời xây dựng train/validation phù hợp cho chọn đặc trưng, siêu tham số và ngưỡng cảnh báo. Các tham số điền khuyết, chuẩn hóa và PCA cần được học trong phần huấn luyện của từng lần chia; không dùng test để chọn cấu hình rồi xem đó là đánh giá cuối độc lập.</w:t>
      </w:r>
    </w:p>
    <w:p w14:paraId="746D4C52"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lastRenderedPageBreak/>
        <w:t>Nếu mục tiêu ưu tiên giảm bỏ sót, cần đối chiếu mức tăng Recall với tỷ lệ và số cảnh báo sai phát sinh, cũng như khả năng kiểm tra của bộ phận hỗ trợ. Nếu mục tiêu là dự báo học kỳ sau, cần thêm thiết kế chia theo thời gian sau khi xác minh mốc thu thập dữ liệu. Việc đo thời gian nhiều lần và báo cáo cả mức trung tâm lẫn độ biến thiên sẽ giúp đánh giá chi phí chắc chắn hơn phép đo đơn lẻ hiện tại.</w:t>
      </w:r>
    </w:p>
    <w:p w14:paraId="2015EB77" w14:textId="77777777" w:rsidR="00A36913" w:rsidRPr="003B4FA0" w:rsidRDefault="00A36913" w:rsidP="000D0C83">
      <w:pPr>
        <w:pStyle w:val="Heading3"/>
      </w:pPr>
      <w:r w:rsidRPr="003B4FA0">
        <w:t>8.4.3. Chuẩn bị nội dung cho giai đoạn tiếp theo của assignment</w:t>
      </w:r>
    </w:p>
    <w:p w14:paraId="03F6E982"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Theo định hướng của đề, giai đoạn tiếp theo mở rộng sang xác suất có điều kiện, Naive Bayes, entropy/Information Gain, đồ thị và Markov, đồng thời phát biểu sơ bộ bài toán tối ưu hỗ trợ. Bảng 8.3 chỉ ra công việc và dữ liệu cần có; các nội dung này chưa được thực hiện trong notebook hiện tại.</w:t>
      </w:r>
    </w:p>
    <w:p w14:paraId="3268D953" w14:textId="77777777" w:rsidR="00A36913" w:rsidRPr="003B4FA0" w:rsidRDefault="00A36913" w:rsidP="0041310F">
      <w:pPr>
        <w:keepNext/>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Bảng 8.3. Các hướng mở rộng và dữ liệu cần chuẩn bị</w:t>
      </w:r>
    </w:p>
    <w:tbl>
      <w:tblPr>
        <w:tblW w:w="9070" w:type="dxa"/>
        <w:jc w:val="center"/>
        <w:tblBorders>
          <w:top w:val="single" w:sz="4" w:space="0" w:color="C5CDD4"/>
          <w:left w:val="single" w:sz="4" w:space="0" w:color="C5CDD4"/>
          <w:bottom w:val="single" w:sz="4" w:space="0" w:color="C5CDD4"/>
          <w:right w:val="single" w:sz="4" w:space="0" w:color="C5CDD4"/>
          <w:insideH w:val="single" w:sz="4" w:space="0" w:color="C5CDD4"/>
          <w:insideV w:val="single" w:sz="4" w:space="0" w:color="C5CDD4"/>
        </w:tblBorders>
        <w:tblLayout w:type="fixed"/>
        <w:tblCellMar>
          <w:top w:w="55" w:type="dxa"/>
          <w:left w:w="85" w:type="dxa"/>
          <w:bottom w:w="55" w:type="dxa"/>
          <w:right w:w="85" w:type="dxa"/>
        </w:tblCellMar>
        <w:tblLook w:val="04A0" w:firstRow="1" w:lastRow="0" w:firstColumn="1" w:lastColumn="0" w:noHBand="0" w:noVBand="1"/>
      </w:tblPr>
      <w:tblGrid>
        <w:gridCol w:w="2300"/>
        <w:gridCol w:w="3370"/>
        <w:gridCol w:w="3400"/>
      </w:tblGrid>
      <w:tr w:rsidR="00A36913" w:rsidRPr="003B4FA0" w14:paraId="16B5A954" w14:textId="77777777">
        <w:trPr>
          <w:cantSplit/>
          <w:tblHeader/>
          <w:jc w:val="center"/>
        </w:trPr>
        <w:tc>
          <w:tcPr>
            <w:tcW w:w="2300" w:type="dxa"/>
            <w:shd w:val="clear" w:color="auto" w:fill="24475D"/>
            <w:vAlign w:val="center"/>
          </w:tcPr>
          <w:p w14:paraId="7B66085C" w14:textId="77777777" w:rsidR="00A36913" w:rsidRPr="003B4FA0" w:rsidRDefault="00A36913"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Hạng mục dự kiến</w:t>
            </w:r>
          </w:p>
        </w:tc>
        <w:tc>
          <w:tcPr>
            <w:tcW w:w="3370" w:type="dxa"/>
            <w:shd w:val="clear" w:color="auto" w:fill="24475D"/>
            <w:vAlign w:val="center"/>
          </w:tcPr>
          <w:p w14:paraId="145BAF01" w14:textId="77777777" w:rsidR="00A36913" w:rsidRPr="003B4FA0" w:rsidRDefault="00A36913"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Dữ liệu hoặc định nghĩa cần có</w:t>
            </w:r>
          </w:p>
        </w:tc>
        <w:tc>
          <w:tcPr>
            <w:tcW w:w="3400" w:type="dxa"/>
            <w:shd w:val="clear" w:color="auto" w:fill="24475D"/>
            <w:vAlign w:val="center"/>
          </w:tcPr>
          <w:p w14:paraId="1C557D53" w14:textId="77777777" w:rsidR="00A36913" w:rsidRPr="003B4FA0" w:rsidRDefault="00A36913" w:rsidP="0041310F">
            <w:pPr>
              <w:keepNext/>
              <w:spacing w:before="20" w:after="20" w:line="360" w:lineRule="auto"/>
              <w:jc w:val="center"/>
              <w:rPr>
                <w:rFonts w:ascii="Times New Roman" w:hAnsi="Times New Roman" w:cs="Times New Roman"/>
              </w:rPr>
            </w:pPr>
            <w:r w:rsidRPr="003B4FA0">
              <w:rPr>
                <w:rFonts w:ascii="Times New Roman" w:eastAsia="Times New Roman" w:hAnsi="Times New Roman" w:cs="Times New Roman"/>
                <w:b/>
                <w:color w:val="FFFFFF"/>
                <w:sz w:val="22"/>
                <w:szCs w:val="22"/>
                <w:lang w:val="vi-VN"/>
              </w:rPr>
              <w:t>Nội dung dự kiến thực hiện</w:t>
            </w:r>
          </w:p>
        </w:tc>
      </w:tr>
      <w:tr w:rsidR="00A36913" w:rsidRPr="003B4FA0" w14:paraId="1D631B78" w14:textId="77777777">
        <w:trPr>
          <w:cantSplit/>
          <w:jc w:val="center"/>
        </w:trPr>
        <w:tc>
          <w:tcPr>
            <w:tcW w:w="2300" w:type="dxa"/>
            <w:vAlign w:val="center"/>
          </w:tcPr>
          <w:p w14:paraId="522DBCA1"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Xác suất, Naive Bayes và Information Gain</w:t>
            </w:r>
          </w:p>
        </w:tc>
        <w:tc>
          <w:tcPr>
            <w:tcW w:w="3370" w:type="dxa"/>
            <w:vAlign w:val="center"/>
          </w:tcPr>
          <w:p w14:paraId="3FAA4069"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Xác định nhóm đặc trưng, bảng tần suất và đơn vị quan sát; kiểm tra cách hiểu nhãn.</w:t>
            </w:r>
          </w:p>
        </w:tc>
        <w:tc>
          <w:tcPr>
            <w:tcW w:w="3400" w:type="dxa"/>
            <w:vAlign w:val="center"/>
          </w:tcPr>
          <w:p w14:paraId="0175C069"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Tính xác suất có điều kiện theo hai chiều; minh họa prior, likelihood, posterior; tính entropy và Information Gain cho các biến được chọn.</w:t>
            </w:r>
          </w:p>
        </w:tc>
      </w:tr>
      <w:tr w:rsidR="00A36913" w:rsidRPr="003B4FA0" w14:paraId="5A0EC866" w14:textId="77777777">
        <w:trPr>
          <w:cantSplit/>
          <w:jc w:val="center"/>
        </w:trPr>
        <w:tc>
          <w:tcPr>
            <w:tcW w:w="2300" w:type="dxa"/>
            <w:shd w:val="clear" w:color="auto" w:fill="F2F5F7"/>
            <w:vAlign w:val="center"/>
          </w:tcPr>
          <w:p w14:paraId="7E217B38"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Đồ thị, BFS/DFS và liên thông</w:t>
            </w:r>
          </w:p>
        </w:tc>
        <w:tc>
          <w:tcPr>
            <w:tcW w:w="3370" w:type="dxa"/>
            <w:shd w:val="clear" w:color="auto" w:fill="F2F5F7"/>
            <w:vAlign w:val="center"/>
          </w:tcPr>
          <w:p w14:paraId="65811AA0"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Bổ sung quan hệ có mã nguồn, mã đích, loại tương tác, thời gian và trọng số nếu có.</w:t>
            </w:r>
          </w:p>
        </w:tc>
        <w:tc>
          <w:tcPr>
            <w:tcW w:w="3400" w:type="dxa"/>
            <w:shd w:val="clear" w:color="auto" w:fill="F2F5F7"/>
            <w:vAlign w:val="center"/>
          </w:tcPr>
          <w:p w14:paraId="24E75759"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Định nghĩa đỉnh/cạnh; biểu diễn đồ thị, duyệt BFS/DFS từ cùng đỉnh và phân tích liên thông.</w:t>
            </w:r>
          </w:p>
        </w:tc>
      </w:tr>
      <w:tr w:rsidR="00A36913" w:rsidRPr="003B4FA0" w14:paraId="4067C10B" w14:textId="77777777">
        <w:trPr>
          <w:cantSplit/>
          <w:jc w:val="center"/>
        </w:trPr>
        <w:tc>
          <w:tcPr>
            <w:tcW w:w="2300" w:type="dxa"/>
            <w:vAlign w:val="center"/>
          </w:tcPr>
          <w:p w14:paraId="042ACD72"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Chuỗi Markov</w:t>
            </w:r>
          </w:p>
        </w:tc>
        <w:tc>
          <w:tcPr>
            <w:tcW w:w="3370" w:type="dxa"/>
            <w:vAlign w:val="center"/>
          </w:tcPr>
          <w:p w14:paraId="79184077"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Định nghĩa trạng thái và bước thời gian; đối chiếu các kỳ liên tiếp của cùng sinh viên và thông tin kết thúc theo dõi.</w:t>
            </w:r>
          </w:p>
        </w:tc>
        <w:tc>
          <w:tcPr>
            <w:tcW w:w="3400" w:type="dxa"/>
            <w:vAlign w:val="center"/>
          </w:tcPr>
          <w:p w14:paraId="326DFBF5"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Lập ma trận chuyển hợp lệ, xác định phân phối ban đầu và mô phỏng tiến triển qua các bước.</w:t>
            </w:r>
          </w:p>
        </w:tc>
      </w:tr>
      <w:tr w:rsidR="00A36913" w:rsidRPr="003B4FA0" w14:paraId="04454BF3" w14:textId="77777777">
        <w:trPr>
          <w:cantSplit/>
          <w:jc w:val="center"/>
        </w:trPr>
        <w:tc>
          <w:tcPr>
            <w:tcW w:w="2300" w:type="dxa"/>
            <w:shd w:val="clear" w:color="auto" w:fill="F2F5F7"/>
            <w:vAlign w:val="center"/>
          </w:tcPr>
          <w:p w14:paraId="67659112"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Phát biểu bài toán tối ưu hỗ trợ</w:t>
            </w:r>
          </w:p>
        </w:tc>
        <w:tc>
          <w:tcPr>
            <w:tcW w:w="3370" w:type="dxa"/>
            <w:shd w:val="clear" w:color="auto" w:fill="F2F5F7"/>
            <w:vAlign w:val="center"/>
          </w:tcPr>
          <w:p w14:paraId="3E7B43B8"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Bổ sung Mentor, chuyên môn, sức chứa, thời gian, chi phí, ngân sách và điều kiện ghép với sinh viên.</w:t>
            </w:r>
          </w:p>
        </w:tc>
        <w:tc>
          <w:tcPr>
            <w:tcW w:w="3400" w:type="dxa"/>
            <w:shd w:val="clear" w:color="auto" w:fill="F2F5F7"/>
            <w:vAlign w:val="center"/>
          </w:tcPr>
          <w:p w14:paraId="19E1BE11" w14:textId="77777777" w:rsidR="00A36913" w:rsidRPr="003B4FA0" w:rsidRDefault="00A36913" w:rsidP="0041310F">
            <w:pPr>
              <w:keepNext/>
              <w:spacing w:before="20" w:after="20" w:line="360" w:lineRule="auto"/>
              <w:rPr>
                <w:rFonts w:ascii="Times New Roman" w:hAnsi="Times New Roman" w:cs="Times New Roman"/>
              </w:rPr>
            </w:pPr>
            <w:r w:rsidRPr="003B4FA0">
              <w:rPr>
                <w:rFonts w:ascii="Times New Roman" w:eastAsia="Times New Roman" w:hAnsi="Times New Roman" w:cs="Times New Roman"/>
                <w:color w:val="000000"/>
                <w:sz w:val="22"/>
                <w:szCs w:val="22"/>
                <w:lang w:val="vi-VN"/>
              </w:rPr>
              <w:t>Xác định biến quyết định, mục tiêu và các ràng buộc nguồn lực; chuẩn bị dữ liệu để hoàn thiện lời giải ở bước sau.</w:t>
            </w:r>
          </w:p>
        </w:tc>
      </w:tr>
    </w:tbl>
    <w:p w14:paraId="717F5E79" w14:textId="77777777" w:rsidR="00A36913" w:rsidRPr="003B4FA0" w:rsidRDefault="00A36913"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Nguồn: nhóm xây dựng kế hoạch từ đề ITA201_Assigment.pdf, các phần C–E và mốc tiến độ phần G; chưa phải kết quả triển khai.</w:t>
      </w:r>
    </w:p>
    <w:p w14:paraId="3E5846D0"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lastRenderedPageBreak/>
        <w:t>Dữ liệu học tập dạng bảng có thể làm nền cho phân tích xác suất hoặc xây dựng trạng thái theo thời gian, nhưng không trực tiếp cung cấp mạng quan hệ sinh viên. Chẳng hạn, số lượt LMS_Logins tổng hợp không cho biết sinh viên nào tương tác với sinh viên nào. Vì vậy, đồ thị cần dựa trên dữ liệu quan hệ phù hợp; nếu dùng dữ liệu giả lập để minh họa thì phải ghi rõ giả định và tách khỏi kết quả trên CSV học tập.</w:t>
      </w:r>
    </w:p>
    <w:p w14:paraId="5BA160F8"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Với Markov, cần kiểm tra không âm và tổng bằng 1 theo mỗi hàng của ma trận chuyển, đồng thời xác định cách xử lý tốt nghiệp, bỏ học và thiếu kỳ quan sát. Nếu xác suất chuyển được đặt giả định, phải gọi đó là mô phỏng theo giả định, không phải xác suất đã ước lượng từ dữ liệu. Không được tự xem việc không có bản ghi ở kỳ sau là bằng chứng bỏ học.</w:t>
      </w:r>
    </w:p>
    <w:p w14:paraId="5911E7E7"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Ở mốc giai đoạn 2, đề yêu cầu phát biểu sơ bộ bài toán tối ưu; việc hoàn thiện mô hình và lời giải thuộc các bước hoàn thành assignment tiếp theo. Nếu biến phân công nhận 0/1 thì cần nêu đúng bản chất quy hoạch nguyên nhị phân. Phương án đồ thị hai phía, luồng cực đại hoặc lát cắt nhỏ nhất là hướng nâng cao, cần có quan hệ tương thích và sức chứa; không mặc định là chức năng đã có.</w:t>
      </w:r>
    </w:p>
    <w:p w14:paraId="1EFA72A5"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Hàm mục tiêu tối ưu một điểm ưu tiên hoặc số lượt hỗ trợ chỉ phản ánh mô hình toán đã chọn. Nó chưa chứng minh phương án đó làm giảm bỏ học thực tế. Muốn đánh giá tác động, cần ghi nhận loại hỗ trợ, thời điểm, mức sử dụng nguồn lực và kết quả theo dõi sau can thiệp.</w:t>
      </w:r>
    </w:p>
    <w:p w14:paraId="090CE2BC" w14:textId="77777777" w:rsidR="00A36913" w:rsidRPr="003B4FA0" w:rsidRDefault="00A36913" w:rsidP="0041310F">
      <w:pPr>
        <w:keepNext/>
        <w:keepLines/>
        <w:shd w:val="clear" w:color="auto" w:fill="FFF2CC"/>
        <w:spacing w:before="40" w:after="40" w:line="360" w:lineRule="auto"/>
        <w:ind w:left="120" w:right="120"/>
        <w:rPr>
          <w:rFonts w:ascii="Times New Roman" w:hAnsi="Times New Roman" w:cs="Times New Roman"/>
        </w:rPr>
      </w:pPr>
      <w:r w:rsidRPr="003B4FA0">
        <w:rPr>
          <w:rFonts w:ascii="Times New Roman" w:eastAsia="Times New Roman" w:hAnsi="Times New Roman" w:cs="Times New Roman"/>
          <w:b/>
          <w:bCs/>
          <w:color w:val="9C5700"/>
          <w:lang w:val="vi-VN"/>
        </w:rPr>
        <w:lastRenderedPageBreak/>
        <w:t>[CHÈN HÌNH 8.1 TẠI ĐÂY — Sơ đồ kết quả hiện có và hướng phát triển]</w:t>
      </w:r>
    </w:p>
    <w:p w14:paraId="4E630204" w14:textId="77777777" w:rsidR="00A36913" w:rsidRPr="003B4FA0" w:rsidRDefault="00A36913" w:rsidP="0041310F">
      <w:pPr>
        <w:keepNext/>
        <w:keepLines/>
        <w:shd w:val="clear" w:color="auto" w:fill="FFF2CC"/>
        <w:spacing w:before="40" w:after="40" w:line="360" w:lineRule="auto"/>
        <w:ind w:left="120" w:right="120"/>
        <w:rPr>
          <w:rFonts w:ascii="Times New Roman" w:hAnsi="Times New Roman" w:cs="Times New Roman"/>
        </w:rPr>
      </w:pPr>
      <w:r w:rsidRPr="003B4FA0">
        <w:rPr>
          <w:rFonts w:ascii="Times New Roman" w:eastAsia="Times New Roman" w:hAnsi="Times New Roman" w:cs="Times New Roman"/>
          <w:color w:val="9C5700"/>
          <w:lang w:val="vi-VN"/>
        </w:rPr>
        <w:t>Nguồn xây dựng hình: tổng hợp Chương 2–7, phần tổng kết ô 141 của notebook và kế hoạch ở mục 8.4; đây là sơ đồ tự vẽ bằng Shapes/SmartArt, không phải output có sẵn để chụp.</w:t>
      </w:r>
    </w:p>
    <w:p w14:paraId="47512460" w14:textId="77777777" w:rsidR="00A36913" w:rsidRPr="003B4FA0" w:rsidRDefault="00A36913" w:rsidP="0041310F">
      <w:pPr>
        <w:keepNext/>
        <w:keepLines/>
        <w:shd w:val="clear" w:color="auto" w:fill="FFF2CC"/>
        <w:spacing w:before="40" w:after="40" w:line="360" w:lineRule="auto"/>
        <w:ind w:left="120" w:right="120"/>
        <w:rPr>
          <w:rFonts w:ascii="Times New Roman" w:hAnsi="Times New Roman" w:cs="Times New Roman"/>
        </w:rPr>
      </w:pPr>
      <w:r w:rsidRPr="003B4FA0">
        <w:rPr>
          <w:rFonts w:ascii="Times New Roman" w:eastAsia="Times New Roman" w:hAnsi="Times New Roman" w:cs="Times New Roman"/>
          <w:color w:val="9C5700"/>
          <w:lang w:val="vi-VN"/>
        </w:rPr>
        <w:t>Bố trí hai vùng. Vùng “Đã thực hiện ở giai đoạn 1”: Dữ liệu sinh viên–học kỳ → Kiểm tra, tiền xử lý → Phân tích toán học và PCA mô tả; một nhánh riêng đi từ dữ liệu gốc → Chia theo Student_ID → Fit pipeline trên train → Đánh giá test. Không nối PCA fit toàn bộ dữ liệu vào nhánh đánh giá test.</w:t>
      </w:r>
    </w:p>
    <w:p w14:paraId="0EED5750" w14:textId="77777777" w:rsidR="00A36913" w:rsidRPr="003B4FA0" w:rsidRDefault="00A36913" w:rsidP="0041310F">
      <w:pPr>
        <w:keepNext/>
        <w:keepLines/>
        <w:shd w:val="clear" w:color="auto" w:fill="FFF2CC"/>
        <w:spacing w:before="40" w:after="40" w:line="360" w:lineRule="auto"/>
        <w:ind w:left="120" w:right="120"/>
        <w:rPr>
          <w:rFonts w:ascii="Times New Roman" w:hAnsi="Times New Roman" w:cs="Times New Roman"/>
        </w:rPr>
      </w:pPr>
      <w:r w:rsidRPr="003B4FA0">
        <w:rPr>
          <w:rFonts w:ascii="Times New Roman" w:eastAsia="Times New Roman" w:hAnsi="Times New Roman" w:cs="Times New Roman"/>
          <w:color w:val="9C5700"/>
          <w:lang w:val="vi-VN"/>
        </w:rPr>
        <w:t>Vùng “Dự kiến phát triển”: từ bước xác minh nguồn và nhãn, tách các nhánh theo dữ liệu cần dùng. CSV học tập → Xác suất, Naive Bayes, entropy; dữ liệu dọc và định nghĩa trạng thái → Markov; dữ liệu quan hệ bổ sung → Đồ thị, BFS/DFS; dữ liệu nhu cầu và nguồn lực → Phát biểu tối ưu hỗ trợ. Dùng nét đứt hoặc màu khác cho vùng dự kiến và ghi “Chưa triển khai”. Thay khối hướng dẫn này bằng sơ đồ và giữ chú thích bên dưới.</w:t>
      </w:r>
    </w:p>
    <w:p w14:paraId="423B42C6" w14:textId="77777777" w:rsidR="00A36913" w:rsidRPr="003B4FA0" w:rsidRDefault="00A36913" w:rsidP="0041310F">
      <w:pPr>
        <w:keepLines/>
        <w:spacing w:before="60" w:after="140" w:line="360" w:lineRule="auto"/>
        <w:jc w:val="center"/>
        <w:rPr>
          <w:rFonts w:ascii="Times New Roman" w:hAnsi="Times New Roman" w:cs="Times New Roman"/>
        </w:rPr>
      </w:pPr>
      <w:r w:rsidRPr="003B4FA0">
        <w:rPr>
          <w:rFonts w:ascii="Times New Roman" w:eastAsia="Times New Roman" w:hAnsi="Times New Roman" w:cs="Times New Roman"/>
          <w:i/>
          <w:color w:val="000000"/>
          <w:lang w:val="vi-VN"/>
        </w:rPr>
        <w:t>Hình 8.1. Kết quả giai đoạn 1 và các hướng phát triển dự kiến của SmartEdu AI. Nguồn: nhóm tổng hợp; vùng kế hoạch không thể hiện kết quả thực nghiệm đã có.</w:t>
      </w:r>
    </w:p>
    <w:p w14:paraId="767D6DEF" w14:textId="77777777" w:rsidR="00A36913" w:rsidRPr="003B4FA0" w:rsidRDefault="00A36913" w:rsidP="000D0C83">
      <w:pPr>
        <w:pStyle w:val="Heading2"/>
      </w:pPr>
      <w:r w:rsidRPr="003B4FA0">
        <w:t>8.5. Kết luận chung của giai đoạn 1</w:t>
      </w:r>
    </w:p>
    <w:p w14:paraId="44EF5905" w14:textId="77777777" w:rsidR="00A36913" w:rsidRPr="003B4FA0" w:rsidRDefault="00A36913" w:rsidP="0041310F">
      <w:pPr>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Giai đoạn 1 đã kết nối các nội dung toán học của học phần với một quy trình phân tích dữ liệu cụ thể. Từ 79.239 bản ghi, nhóm thực hiện kiểm tra và xử lý dữ liệu, xây dựng ma trận đặc trưng, minh họa phép toán và khoảng cách, tính không gian lựa chọn, phân tích tương quan, khảo sát PCA và đối chiếu mô hình. Các kết quả được trình bày cùng nguồn số liệu và phạm vi diễn giải để có thể kiểm tra lại.</w:t>
      </w:r>
    </w:p>
    <w:p w14:paraId="2D36DD93" w14:textId="77777777" w:rsidR="00A36913" w:rsidRPr="003B4FA0" w:rsidRDefault="00A36913" w:rsidP="0041310F">
      <w:pPr>
        <w:keepNext/>
        <w:keepLines/>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lastRenderedPageBreak/>
        <w:t>Kết quả thực nghiệm cho thấy giữ nhiều phương sai hoặc giảm số chiều chưa bảo đảm mô hình phân loại tốt hơn. Trên phép chia hiện tại, đặc trưng gốc có F1 nhãn 1 cao hơn hai phiên bản PCA; PCA 90% có Recall nhỉnh hơn nhưng thêm cảnh báo sai theo chênh lệch tổng, còn PCA 2D giảm chất lượng phân loại. Việc lựa chọn tiếp theo cần dựa trên đánh giá lặp lại, mục tiêu phát hiện và nguồn lực xử lý cảnh báo.</w:t>
      </w:r>
    </w:p>
    <w:p w14:paraId="2CDF1231" w14:textId="77777777" w:rsidR="00A36913" w:rsidRPr="003B4FA0" w:rsidRDefault="00A36913" w:rsidP="0041310F">
      <w:pPr>
        <w:keepLines/>
        <w:spacing w:after="100" w:line="360" w:lineRule="auto"/>
        <w:ind w:firstLine="360"/>
        <w:jc w:val="both"/>
        <w:rPr>
          <w:rFonts w:ascii="Times New Roman" w:hAnsi="Times New Roman" w:cs="Times New Roman"/>
        </w:rPr>
      </w:pPr>
      <w:r w:rsidRPr="003B4FA0">
        <w:rPr>
          <w:rFonts w:ascii="Times New Roman" w:eastAsia="Times New Roman" w:hAnsi="Times New Roman" w:cs="Times New Roman"/>
          <w:color w:val="000000"/>
          <w:sz w:val="26"/>
          <w:szCs w:val="26"/>
          <w:lang w:val="vi-VN"/>
        </w:rPr>
        <w:t>Đóng góp của giai đoạn này là quy trình phân tích và các bằng chứng thực nghiệm làm cơ sở cho những bước tiếp theo. Hoàn thiện nguồn dữ liệu, kiểm chứng thời điểm dự báo và bổ sung dữ liệu tương tác, nguồn lực hỗ trợ là các ưu tiên để tiếp tục phát triển SmartEdu AI. Từng hạng mục cần được triển khai theo dữ liệu và giả định phù hợp: phân tích xác suất có thể bắt đầu từ CSV học tập, còn đồ thị và tối ưu hỗ trợ cần thông tin quan hệ hoặc nguồn lực bổ sung.</w:t>
      </w:r>
    </w:p>
    <w:p w14:paraId="04C9A7B6" w14:textId="77777777" w:rsidR="00A36913" w:rsidRPr="003B4FA0" w:rsidRDefault="00A36913" w:rsidP="00D04BB1">
      <w:pPr>
        <w:keepNext/>
        <w:pageBreakBefore/>
        <w:spacing w:after="0" w:line="20" w:lineRule="exact"/>
        <w:rPr>
          <w:rFonts w:ascii="Times New Roman" w:hAnsi="Times New Roman" w:cs="Times New Roman"/>
          <w:sz w:val="2"/>
        </w:rPr>
      </w:pPr>
    </w:p>
    <w:p w14:paraId="7DC0FD8D" w14:textId="77777777" w:rsidR="00FE318A" w:rsidRPr="003B4FA0" w:rsidRDefault="002A5D03" w:rsidP="00711A5B">
      <w:pPr>
        <w:pStyle w:val="Heading1"/>
        <w:spacing w:line="360" w:lineRule="auto"/>
      </w:pPr>
      <w:r w:rsidRPr="003B4FA0">
        <w:t>GIAI ĐOẠN 2:</w:t>
      </w:r>
    </w:p>
    <w:p w14:paraId="6FCC00FB" w14:textId="77777777" w:rsidR="002A5D03" w:rsidRPr="003B4FA0" w:rsidRDefault="002A5D03" w:rsidP="00711A5B">
      <w:pPr>
        <w:spacing w:line="360" w:lineRule="auto"/>
        <w:rPr>
          <w:rFonts w:ascii="Times New Roman" w:hAnsi="Times New Roman" w:cs="Times New Roman"/>
          <w:sz w:val="28"/>
          <w:szCs w:val="28"/>
        </w:rPr>
      </w:pPr>
    </w:p>
    <w:p w14:paraId="004E99A5" w14:textId="77777777" w:rsidR="002A5D03" w:rsidRPr="003B4FA0" w:rsidRDefault="002A5D03" w:rsidP="00711A5B">
      <w:pPr>
        <w:spacing w:line="360" w:lineRule="auto"/>
        <w:rPr>
          <w:rFonts w:ascii="Times New Roman" w:hAnsi="Times New Roman" w:cs="Times New Roman"/>
          <w:sz w:val="28"/>
          <w:szCs w:val="28"/>
        </w:rPr>
      </w:pPr>
    </w:p>
    <w:p w14:paraId="6268F72D" w14:textId="77777777" w:rsidR="002A5D03" w:rsidRPr="003B4FA0" w:rsidRDefault="002A5D03" w:rsidP="00711A5B">
      <w:pPr>
        <w:spacing w:line="360" w:lineRule="auto"/>
        <w:rPr>
          <w:rFonts w:ascii="Times New Roman" w:hAnsi="Times New Roman" w:cs="Times New Roman"/>
          <w:sz w:val="28"/>
          <w:szCs w:val="28"/>
        </w:rPr>
      </w:pPr>
    </w:p>
    <w:p w14:paraId="6FDF67F1" w14:textId="77777777" w:rsidR="002A5D03" w:rsidRPr="003B4FA0" w:rsidRDefault="002A5D03" w:rsidP="00711A5B">
      <w:pPr>
        <w:spacing w:line="360" w:lineRule="auto"/>
        <w:rPr>
          <w:rFonts w:ascii="Times New Roman" w:hAnsi="Times New Roman" w:cs="Times New Roman"/>
          <w:sz w:val="28"/>
          <w:szCs w:val="28"/>
        </w:rPr>
      </w:pPr>
    </w:p>
    <w:p w14:paraId="68A374AC" w14:textId="77777777" w:rsidR="002A5D03" w:rsidRPr="003B4FA0" w:rsidRDefault="002A5D03" w:rsidP="00711A5B">
      <w:pPr>
        <w:spacing w:line="360" w:lineRule="auto"/>
        <w:rPr>
          <w:rFonts w:ascii="Times New Roman" w:hAnsi="Times New Roman" w:cs="Times New Roman"/>
          <w:sz w:val="28"/>
          <w:szCs w:val="28"/>
        </w:rPr>
      </w:pPr>
    </w:p>
    <w:p w14:paraId="61BFC885" w14:textId="77777777" w:rsidR="002A5D03" w:rsidRPr="003B4FA0" w:rsidRDefault="002A5D03" w:rsidP="00711A5B">
      <w:pPr>
        <w:spacing w:line="360" w:lineRule="auto"/>
        <w:rPr>
          <w:rFonts w:ascii="Times New Roman" w:hAnsi="Times New Roman" w:cs="Times New Roman"/>
          <w:sz w:val="28"/>
          <w:szCs w:val="28"/>
        </w:rPr>
      </w:pPr>
    </w:p>
    <w:sectPr w:rsidR="002A5D03" w:rsidRPr="003B4FA0" w:rsidSect="00D4575C">
      <w:footerReference w:type="default" r:id="rId13"/>
      <w:headerReference w:type="first" r:id="rId14"/>
      <w:footerReference w:type="first" r:id="rId15"/>
      <w:pgSz w:w="11906" w:h="16838" w:code="9"/>
      <w:pgMar w:top="1418"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25D51" w14:textId="77777777" w:rsidR="00884D82" w:rsidRDefault="00884D82" w:rsidP="005572FC">
      <w:pPr>
        <w:spacing w:after="0" w:line="240" w:lineRule="auto"/>
      </w:pPr>
      <w:r>
        <w:separator/>
      </w:r>
    </w:p>
  </w:endnote>
  <w:endnote w:type="continuationSeparator" w:id="0">
    <w:p w14:paraId="09D1E2DF" w14:textId="77777777" w:rsidR="00884D82" w:rsidRDefault="00884D82" w:rsidP="00557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328776"/>
      <w:docPartObj>
        <w:docPartGallery w:val="Page Numbers (Bottom of Page)"/>
        <w:docPartUnique/>
      </w:docPartObj>
    </w:sdtPr>
    <w:sdtEndPr>
      <w:rPr>
        <w:noProof/>
      </w:rPr>
    </w:sdtEndPr>
    <w:sdtContent>
      <w:p w14:paraId="287A4265" w14:textId="77777777" w:rsidR="005572FC" w:rsidRPr="00FE318A" w:rsidRDefault="00FE318A" w:rsidP="00FE318A">
        <w:pPr>
          <w:pStyle w:val="Footer"/>
          <w:pBdr>
            <w:top w:val="dotDash" w:sz="4" w:space="1" w:color="auto"/>
          </w:pBdr>
          <w:tabs>
            <w:tab w:val="clear" w:pos="4680"/>
            <w:tab w:val="clear" w:pos="9360"/>
            <w:tab w:val="left" w:pos="180"/>
            <w:tab w:val="right" w:pos="8730"/>
          </w:tabs>
          <w:jc w:val="right"/>
        </w:pPr>
        <w:r>
          <w:tab/>
          <w:t>ITA101</w:t>
        </w:r>
        <w:r>
          <w:tab/>
          <w:t xml:space="preserve">TRANG </w:t>
        </w:r>
        <w:r>
          <w:fldChar w:fldCharType="begin"/>
        </w:r>
        <w:r>
          <w:instrText xml:space="preserve"> PAGE   \* MERGEFORMAT </w:instrText>
        </w:r>
        <w:r>
          <w:fldChar w:fldCharType="separate"/>
        </w:r>
        <w: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7533A" w14:textId="77777777" w:rsidR="005572FC" w:rsidRDefault="005572FC" w:rsidP="00FE318A">
    <w:pPr>
      <w:pStyle w:val="Footer"/>
      <w:tabs>
        <w:tab w:val="clear" w:pos="4680"/>
        <w:tab w:val="clear" w:pos="9360"/>
        <w:tab w:val="left" w:pos="180"/>
        <w:tab w:val="right" w:pos="873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328340928"/>
      <w:docPartObj>
        <w:docPartGallery w:val="Page Numbers (Bottom of Page)"/>
        <w:docPartUnique/>
      </w:docPartObj>
    </w:sdtPr>
    <w:sdtEndPr>
      <w:rPr>
        <w:noProof/>
      </w:rPr>
    </w:sdtEndPr>
    <w:sdtContent>
      <w:p w14:paraId="1A7E4342" w14:textId="4CCDC3EB" w:rsidR="00FE318A" w:rsidRPr="00AE5BDD" w:rsidRDefault="00FE318A" w:rsidP="00FE318A">
        <w:pPr>
          <w:pStyle w:val="Footer"/>
          <w:pBdr>
            <w:top w:val="dotDash" w:sz="4" w:space="1" w:color="auto"/>
          </w:pBdr>
          <w:tabs>
            <w:tab w:val="clear" w:pos="4680"/>
            <w:tab w:val="clear" w:pos="9360"/>
            <w:tab w:val="left" w:pos="180"/>
            <w:tab w:val="right" w:pos="8730"/>
          </w:tabs>
          <w:jc w:val="right"/>
          <w:rPr>
            <w:rFonts w:ascii="Times New Roman" w:hAnsi="Times New Roman" w:cs="Times New Roman"/>
          </w:rPr>
        </w:pPr>
        <w:r w:rsidRPr="00AE5BDD">
          <w:rPr>
            <w:rFonts w:ascii="Times New Roman" w:hAnsi="Times New Roman" w:cs="Times New Roman"/>
          </w:rPr>
          <w:tab/>
          <w:t>ITA</w:t>
        </w:r>
        <w:r w:rsidR="00305F73">
          <w:rPr>
            <w:rFonts w:ascii="Times New Roman" w:hAnsi="Times New Roman" w:cs="Times New Roman"/>
          </w:rPr>
          <w:t>2</w:t>
        </w:r>
        <w:r w:rsidRPr="00AE5BDD">
          <w:rPr>
            <w:rFonts w:ascii="Times New Roman" w:hAnsi="Times New Roman" w:cs="Times New Roman"/>
          </w:rPr>
          <w:t>01</w:t>
        </w:r>
        <w:r w:rsidRPr="00AE5BDD">
          <w:rPr>
            <w:rFonts w:ascii="Times New Roman" w:hAnsi="Times New Roman" w:cs="Times New Roman"/>
          </w:rPr>
          <w:tab/>
          <w:t>T</w:t>
        </w:r>
        <w:r w:rsidR="00D4575C">
          <w:rPr>
            <w:rFonts w:ascii="Times New Roman" w:hAnsi="Times New Roman" w:cs="Times New Roman"/>
          </w:rPr>
          <w:t>rang</w:t>
        </w:r>
        <w:r w:rsidRPr="00AE5BDD">
          <w:rPr>
            <w:rFonts w:ascii="Times New Roman" w:hAnsi="Times New Roman" w:cs="Times New Roman"/>
          </w:rPr>
          <w:t xml:space="preserve"> </w:t>
        </w:r>
        <w:r w:rsidRPr="00AE5BDD">
          <w:rPr>
            <w:rFonts w:ascii="Times New Roman" w:hAnsi="Times New Roman" w:cs="Times New Roman"/>
          </w:rPr>
          <w:fldChar w:fldCharType="begin"/>
        </w:r>
        <w:r w:rsidRPr="00AE5BDD">
          <w:rPr>
            <w:rFonts w:ascii="Times New Roman" w:hAnsi="Times New Roman" w:cs="Times New Roman"/>
          </w:rPr>
          <w:instrText xml:space="preserve"> PAGE   \* MERGEFORMAT </w:instrText>
        </w:r>
        <w:r w:rsidRPr="00AE5BDD">
          <w:rPr>
            <w:rFonts w:ascii="Times New Roman" w:hAnsi="Times New Roman" w:cs="Times New Roman"/>
          </w:rPr>
          <w:fldChar w:fldCharType="separate"/>
        </w:r>
        <w:r w:rsidRPr="00AE5BDD">
          <w:rPr>
            <w:rFonts w:ascii="Times New Roman" w:hAnsi="Times New Roman" w:cs="Times New Roman"/>
          </w:rPr>
          <w:t>2</w:t>
        </w:r>
        <w:r w:rsidRPr="00AE5BDD">
          <w:rPr>
            <w:rFonts w:ascii="Times New Roman" w:hAnsi="Times New Roman" w:cs="Times New Roman"/>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54244898"/>
      <w:docPartObj>
        <w:docPartGallery w:val="Page Numbers (Bottom of Page)"/>
        <w:docPartUnique/>
      </w:docPartObj>
    </w:sdtPr>
    <w:sdtEndPr>
      <w:rPr>
        <w:noProof/>
      </w:rPr>
    </w:sdtEndPr>
    <w:sdtContent>
      <w:p w14:paraId="55E0AFA0" w14:textId="78D3A6F7" w:rsidR="00FE318A" w:rsidRPr="00AE5BDD" w:rsidRDefault="00FE318A" w:rsidP="00FE318A">
        <w:pPr>
          <w:pStyle w:val="Footer"/>
          <w:pBdr>
            <w:top w:val="dotDash" w:sz="4" w:space="1" w:color="auto"/>
          </w:pBdr>
          <w:tabs>
            <w:tab w:val="clear" w:pos="4680"/>
            <w:tab w:val="clear" w:pos="9360"/>
            <w:tab w:val="left" w:pos="180"/>
            <w:tab w:val="right" w:pos="8730"/>
          </w:tabs>
          <w:jc w:val="right"/>
          <w:rPr>
            <w:rFonts w:ascii="Times New Roman" w:hAnsi="Times New Roman" w:cs="Times New Roman"/>
          </w:rPr>
        </w:pPr>
        <w:r w:rsidRPr="00AE5BDD">
          <w:rPr>
            <w:rFonts w:ascii="Times New Roman" w:hAnsi="Times New Roman" w:cs="Times New Roman"/>
          </w:rPr>
          <w:tab/>
          <w:t>ITA</w:t>
        </w:r>
        <w:r w:rsidR="00305F73">
          <w:rPr>
            <w:rFonts w:ascii="Times New Roman" w:hAnsi="Times New Roman" w:cs="Times New Roman"/>
          </w:rPr>
          <w:t>2</w:t>
        </w:r>
        <w:r w:rsidRPr="00AE5BDD">
          <w:rPr>
            <w:rFonts w:ascii="Times New Roman" w:hAnsi="Times New Roman" w:cs="Times New Roman"/>
          </w:rPr>
          <w:t>01</w:t>
        </w:r>
        <w:r w:rsidRPr="00AE5BDD">
          <w:rPr>
            <w:rFonts w:ascii="Times New Roman" w:hAnsi="Times New Roman" w:cs="Times New Roman"/>
          </w:rPr>
          <w:tab/>
          <w:t>T</w:t>
        </w:r>
        <w:r w:rsidR="00D4575C">
          <w:rPr>
            <w:rFonts w:ascii="Times New Roman" w:hAnsi="Times New Roman" w:cs="Times New Roman"/>
          </w:rPr>
          <w:t>rang</w:t>
        </w:r>
        <w:r w:rsidRPr="00AE5BDD">
          <w:rPr>
            <w:rFonts w:ascii="Times New Roman" w:hAnsi="Times New Roman" w:cs="Times New Roman"/>
          </w:rPr>
          <w:t xml:space="preserve"> </w:t>
        </w:r>
        <w:r w:rsidRPr="00AE5BDD">
          <w:rPr>
            <w:rFonts w:ascii="Times New Roman" w:hAnsi="Times New Roman" w:cs="Times New Roman"/>
          </w:rPr>
          <w:fldChar w:fldCharType="begin"/>
        </w:r>
        <w:r w:rsidRPr="00AE5BDD">
          <w:rPr>
            <w:rFonts w:ascii="Times New Roman" w:hAnsi="Times New Roman" w:cs="Times New Roman"/>
          </w:rPr>
          <w:instrText xml:space="preserve"> PAGE   \* MERGEFORMAT </w:instrText>
        </w:r>
        <w:r w:rsidRPr="00AE5BDD">
          <w:rPr>
            <w:rFonts w:ascii="Times New Roman" w:hAnsi="Times New Roman" w:cs="Times New Roman"/>
          </w:rPr>
          <w:fldChar w:fldCharType="separate"/>
        </w:r>
        <w:r w:rsidRPr="00AE5BDD">
          <w:rPr>
            <w:rFonts w:ascii="Times New Roman" w:hAnsi="Times New Roman" w:cs="Times New Roman"/>
            <w:noProof/>
          </w:rPr>
          <w:t>2</w:t>
        </w:r>
        <w:r w:rsidRPr="00AE5BDD">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E618E" w14:textId="77777777" w:rsidR="00884D82" w:rsidRDefault="00884D82" w:rsidP="005572FC">
      <w:pPr>
        <w:spacing w:after="0" w:line="240" w:lineRule="auto"/>
      </w:pPr>
      <w:r>
        <w:separator/>
      </w:r>
    </w:p>
  </w:footnote>
  <w:footnote w:type="continuationSeparator" w:id="0">
    <w:p w14:paraId="77FA6204" w14:textId="77777777" w:rsidR="00884D82" w:rsidRDefault="00884D82" w:rsidP="005572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F5521" w14:textId="77777777" w:rsidR="00FE318A" w:rsidRPr="00FE318A" w:rsidRDefault="00FE318A" w:rsidP="00FE318A">
    <w:pPr>
      <w:pStyle w:val="Header"/>
      <w:pBdr>
        <w:bottom w:val="dotDash" w:sz="4" w:space="1" w:color="auto"/>
      </w:pBdr>
      <w:tabs>
        <w:tab w:val="clear" w:pos="4680"/>
        <w:tab w:val="clear" w:pos="9360"/>
        <w:tab w:val="left" w:pos="180"/>
        <w:tab w:val="right" w:pos="8640"/>
      </w:tabs>
      <w:rPr>
        <w:rFonts w:ascii="Times New Roman" w:hAnsi="Times New Roman" w:cs="Times New Roman"/>
      </w:rPr>
    </w:pPr>
    <w:r w:rsidRPr="005572FC">
      <w:rPr>
        <w:rFonts w:ascii="Times New Roman" w:hAnsi="Times New Roman" w:cs="Times New Roman"/>
      </w:rPr>
      <w:tab/>
    </w:r>
    <w:r w:rsidR="00D4575C">
      <w:rPr>
        <w:rFonts w:ascii="Times New Roman" w:hAnsi="Times New Roman" w:cs="Times New Roman"/>
        <w:noProof/>
      </w:rPr>
      <w:drawing>
        <wp:inline distT="0" distB="0" distL="0" distR="0" wp14:anchorId="27F17101" wp14:editId="74890568">
          <wp:extent cx="994867" cy="337910"/>
          <wp:effectExtent l="0" t="0" r="0" b="5080"/>
          <wp:docPr id="129288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8355" name="Picture 82248355"/>
                  <pic:cNvPicPr/>
                </pic:nvPicPr>
                <pic:blipFill>
                  <a:blip r:embed="rId1">
                    <a:extLst>
                      <a:ext uri="{28A0092B-C50C-407E-A947-70E740481C1C}">
                        <a14:useLocalDpi xmlns:a14="http://schemas.microsoft.com/office/drawing/2010/main" val="0"/>
                      </a:ext>
                    </a:extLst>
                  </a:blip>
                  <a:stretch>
                    <a:fillRect/>
                  </a:stretch>
                </pic:blipFill>
                <pic:spPr>
                  <a:xfrm>
                    <a:off x="0" y="0"/>
                    <a:ext cx="1050172" cy="356695"/>
                  </a:xfrm>
                  <a:prstGeom prst="rect">
                    <a:avLst/>
                  </a:prstGeom>
                </pic:spPr>
              </pic:pic>
            </a:graphicData>
          </a:graphic>
        </wp:inline>
      </w:drawing>
    </w:r>
    <w:r w:rsidRPr="005572FC">
      <w:rPr>
        <w:rFonts w:ascii="Times New Roman" w:hAnsi="Times New Roman" w:cs="Times New Roman"/>
      </w:rPr>
      <w:tab/>
      <w:t>LỚP: AI21302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B54A" w14:textId="77777777" w:rsidR="005572FC" w:rsidRPr="005572FC" w:rsidRDefault="005572FC" w:rsidP="00FE318A">
    <w:pPr>
      <w:pStyle w:val="Header"/>
      <w:tabs>
        <w:tab w:val="clear" w:pos="4680"/>
        <w:tab w:val="clear" w:pos="9360"/>
        <w:tab w:val="left" w:pos="180"/>
        <w:tab w:val="right" w:pos="8640"/>
      </w:tabs>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D6250" w14:textId="683AD09B" w:rsidR="00FE318A" w:rsidRPr="005572FC" w:rsidRDefault="00FE318A" w:rsidP="005572FC">
    <w:pPr>
      <w:pStyle w:val="Header"/>
      <w:pBdr>
        <w:bottom w:val="dotDash" w:sz="4" w:space="1" w:color="auto"/>
      </w:pBdr>
      <w:tabs>
        <w:tab w:val="clear" w:pos="4680"/>
        <w:tab w:val="clear" w:pos="9360"/>
        <w:tab w:val="left" w:pos="180"/>
        <w:tab w:val="right" w:pos="8640"/>
      </w:tabs>
      <w:rPr>
        <w:rFonts w:ascii="Times New Roman" w:hAnsi="Times New Roman" w:cs="Times New Roman"/>
      </w:rPr>
    </w:pPr>
    <w:r w:rsidRPr="005572FC">
      <w:rPr>
        <w:rFonts w:ascii="Times New Roman" w:hAnsi="Times New Roman" w:cs="Times New Roman"/>
      </w:rPr>
      <w:tab/>
    </w:r>
    <w:r w:rsidR="00D4575C">
      <w:rPr>
        <w:rFonts w:ascii="Times New Roman" w:hAnsi="Times New Roman" w:cs="Times New Roman"/>
        <w:noProof/>
      </w:rPr>
      <w:drawing>
        <wp:inline distT="0" distB="0" distL="0" distR="0" wp14:anchorId="274F4CE9" wp14:editId="284654A6">
          <wp:extent cx="994867" cy="337910"/>
          <wp:effectExtent l="0" t="0" r="0" b="5080"/>
          <wp:docPr id="8224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8355" name="Picture 82248355"/>
                  <pic:cNvPicPr/>
                </pic:nvPicPr>
                <pic:blipFill>
                  <a:blip r:embed="rId1">
                    <a:extLst>
                      <a:ext uri="{28A0092B-C50C-407E-A947-70E740481C1C}">
                        <a14:useLocalDpi xmlns:a14="http://schemas.microsoft.com/office/drawing/2010/main" val="0"/>
                      </a:ext>
                    </a:extLst>
                  </a:blip>
                  <a:stretch>
                    <a:fillRect/>
                  </a:stretch>
                </pic:blipFill>
                <pic:spPr>
                  <a:xfrm>
                    <a:off x="0" y="0"/>
                    <a:ext cx="1050172" cy="356695"/>
                  </a:xfrm>
                  <a:prstGeom prst="rect">
                    <a:avLst/>
                  </a:prstGeom>
                </pic:spPr>
              </pic:pic>
            </a:graphicData>
          </a:graphic>
        </wp:inline>
      </w:drawing>
    </w:r>
    <w:r w:rsidRPr="005572FC">
      <w:rPr>
        <w:rFonts w:ascii="Times New Roman" w:hAnsi="Times New Roman" w:cs="Times New Roman"/>
      </w:rPr>
      <w:tab/>
      <w:t>LỚP: AI21302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60F46"/>
    <w:multiLevelType w:val="multilevel"/>
    <w:tmpl w:val="4E6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253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2FC"/>
    <w:rsid w:val="00000D4E"/>
    <w:rsid w:val="00087DB4"/>
    <w:rsid w:val="000A0F22"/>
    <w:rsid w:val="000A393E"/>
    <w:rsid w:val="000B0170"/>
    <w:rsid w:val="000C40D0"/>
    <w:rsid w:val="000D0B94"/>
    <w:rsid w:val="000D0C83"/>
    <w:rsid w:val="000D465F"/>
    <w:rsid w:val="000D6782"/>
    <w:rsid w:val="000D69C2"/>
    <w:rsid w:val="00101E00"/>
    <w:rsid w:val="00130380"/>
    <w:rsid w:val="0015688B"/>
    <w:rsid w:val="00184060"/>
    <w:rsid w:val="00194710"/>
    <w:rsid w:val="001F4950"/>
    <w:rsid w:val="002009F7"/>
    <w:rsid w:val="002074E4"/>
    <w:rsid w:val="00223B1E"/>
    <w:rsid w:val="0024409E"/>
    <w:rsid w:val="00292A85"/>
    <w:rsid w:val="00294759"/>
    <w:rsid w:val="002A5D03"/>
    <w:rsid w:val="002C3E3B"/>
    <w:rsid w:val="002D30D9"/>
    <w:rsid w:val="002F3541"/>
    <w:rsid w:val="002F3BB5"/>
    <w:rsid w:val="003002C6"/>
    <w:rsid w:val="0030290C"/>
    <w:rsid w:val="00305F73"/>
    <w:rsid w:val="00324520"/>
    <w:rsid w:val="00331E64"/>
    <w:rsid w:val="00342BE0"/>
    <w:rsid w:val="0036084C"/>
    <w:rsid w:val="003B4FA0"/>
    <w:rsid w:val="003B5608"/>
    <w:rsid w:val="0041310F"/>
    <w:rsid w:val="004241CE"/>
    <w:rsid w:val="00432394"/>
    <w:rsid w:val="00473392"/>
    <w:rsid w:val="004A702F"/>
    <w:rsid w:val="004C2D38"/>
    <w:rsid w:val="004C58BE"/>
    <w:rsid w:val="004E7818"/>
    <w:rsid w:val="00537B0C"/>
    <w:rsid w:val="00550D85"/>
    <w:rsid w:val="005572FC"/>
    <w:rsid w:val="006256AA"/>
    <w:rsid w:val="006369AB"/>
    <w:rsid w:val="00660CA1"/>
    <w:rsid w:val="006B346F"/>
    <w:rsid w:val="006B5E6E"/>
    <w:rsid w:val="006C7F7C"/>
    <w:rsid w:val="0070113F"/>
    <w:rsid w:val="00711A5B"/>
    <w:rsid w:val="00714AC0"/>
    <w:rsid w:val="0079068D"/>
    <w:rsid w:val="007A403F"/>
    <w:rsid w:val="007C4B69"/>
    <w:rsid w:val="007E79BA"/>
    <w:rsid w:val="007F2DB9"/>
    <w:rsid w:val="00842FE5"/>
    <w:rsid w:val="00857A7C"/>
    <w:rsid w:val="00884D82"/>
    <w:rsid w:val="00894D40"/>
    <w:rsid w:val="008D1577"/>
    <w:rsid w:val="008D6E84"/>
    <w:rsid w:val="008D7894"/>
    <w:rsid w:val="009409FA"/>
    <w:rsid w:val="00966194"/>
    <w:rsid w:val="00975435"/>
    <w:rsid w:val="009B412B"/>
    <w:rsid w:val="009D7BE7"/>
    <w:rsid w:val="009E098A"/>
    <w:rsid w:val="009F548B"/>
    <w:rsid w:val="009F7960"/>
    <w:rsid w:val="00A368DA"/>
    <w:rsid w:val="00A36913"/>
    <w:rsid w:val="00A42B49"/>
    <w:rsid w:val="00A61C2F"/>
    <w:rsid w:val="00A7167A"/>
    <w:rsid w:val="00A91B5F"/>
    <w:rsid w:val="00AE5BDD"/>
    <w:rsid w:val="00AF6BA8"/>
    <w:rsid w:val="00B7759C"/>
    <w:rsid w:val="00B8119B"/>
    <w:rsid w:val="00BC04B4"/>
    <w:rsid w:val="00CA493C"/>
    <w:rsid w:val="00CB60E1"/>
    <w:rsid w:val="00CD3AA6"/>
    <w:rsid w:val="00D15537"/>
    <w:rsid w:val="00D4575C"/>
    <w:rsid w:val="00D92269"/>
    <w:rsid w:val="00DE4F9D"/>
    <w:rsid w:val="00E40612"/>
    <w:rsid w:val="00E507D1"/>
    <w:rsid w:val="00E658FC"/>
    <w:rsid w:val="00EF6B02"/>
    <w:rsid w:val="00FE318A"/>
    <w:rsid w:val="00FE78C8"/>
    <w:rsid w:val="00FF7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DF6E4"/>
  <w15:chartTrackingRefBased/>
  <w15:docId w15:val="{10B22D51-FA4F-47A7-BD37-40E17BBA9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68D"/>
  </w:style>
  <w:style w:type="paragraph" w:styleId="Heading1">
    <w:name w:val="heading 1"/>
    <w:basedOn w:val="Normal"/>
    <w:next w:val="Normal"/>
    <w:link w:val="Heading1Char"/>
    <w:uiPriority w:val="9"/>
    <w:qFormat/>
    <w:rsid w:val="00FE318A"/>
    <w:pPr>
      <w:keepNext/>
      <w:keepLines/>
      <w:spacing w:before="360" w:after="80"/>
      <w:outlineLvl w:val="0"/>
    </w:pPr>
    <w:rPr>
      <w:rFonts w:ascii="Times New Roman" w:eastAsiaTheme="majorEastAsia" w:hAnsi="Times New Roman" w:cs="Times New Roman"/>
      <w:b/>
      <w:bCs/>
      <w:sz w:val="32"/>
      <w:szCs w:val="32"/>
    </w:rPr>
  </w:style>
  <w:style w:type="paragraph" w:styleId="Heading2">
    <w:name w:val="heading 2"/>
    <w:basedOn w:val="Normal"/>
    <w:next w:val="Normal"/>
    <w:link w:val="Heading2Char"/>
    <w:uiPriority w:val="9"/>
    <w:unhideWhenUsed/>
    <w:qFormat/>
    <w:rsid w:val="000D0C83"/>
    <w:pPr>
      <w:keepNext/>
      <w:keepLines/>
      <w:spacing w:before="160" w:after="80" w:line="360" w:lineRule="auto"/>
      <w:outlineLvl w:val="1"/>
    </w:pPr>
    <w:rPr>
      <w:rFonts w:ascii="Times New Roman" w:eastAsia="Times New Roman" w:hAnsi="Times New Roman" w:cs="Times New Roman"/>
      <w:b/>
      <w:bCs/>
      <w:sz w:val="32"/>
      <w:szCs w:val="32"/>
      <w:lang w:val="vi-VN"/>
    </w:rPr>
  </w:style>
  <w:style w:type="paragraph" w:styleId="Heading3">
    <w:name w:val="heading 3"/>
    <w:basedOn w:val="Normal"/>
    <w:next w:val="Normal"/>
    <w:link w:val="Heading3Char"/>
    <w:uiPriority w:val="9"/>
    <w:unhideWhenUsed/>
    <w:qFormat/>
    <w:rsid w:val="000D0C83"/>
    <w:pPr>
      <w:keepNext/>
      <w:keepLines/>
      <w:spacing w:before="160" w:after="80" w:line="360" w:lineRule="auto"/>
      <w:outlineLvl w:val="2"/>
    </w:pPr>
    <w:rPr>
      <w:rFonts w:ascii="Times New Roman" w:eastAsia="Times New Roman" w:hAnsi="Times New Roman" w:cs="Times New Roman"/>
      <w:b/>
      <w:bCs/>
      <w:sz w:val="28"/>
      <w:szCs w:val="28"/>
      <w:lang w:val="vi-VN"/>
    </w:rPr>
  </w:style>
  <w:style w:type="paragraph" w:styleId="Heading4">
    <w:name w:val="heading 4"/>
    <w:basedOn w:val="Normal"/>
    <w:next w:val="Normal"/>
    <w:link w:val="Heading4Char"/>
    <w:uiPriority w:val="9"/>
    <w:unhideWhenUsed/>
    <w:qFormat/>
    <w:rsid w:val="008D6E84"/>
    <w:pPr>
      <w:keepNext/>
      <w:keepLines/>
      <w:spacing w:before="80" w:after="40"/>
      <w:outlineLvl w:val="3"/>
    </w:pPr>
    <w:rPr>
      <w:rFonts w:ascii="Times New Roman" w:eastAsia="Times New Roman" w:hAnsi="Times New Roman" w:cs="Times New Roman"/>
      <w:b/>
      <w:bCs/>
      <w:sz w:val="28"/>
      <w:szCs w:val="28"/>
    </w:rPr>
  </w:style>
  <w:style w:type="paragraph" w:styleId="Heading5">
    <w:name w:val="heading 5"/>
    <w:basedOn w:val="Normal"/>
    <w:next w:val="Normal"/>
    <w:link w:val="Heading5Char"/>
    <w:uiPriority w:val="9"/>
    <w:semiHidden/>
    <w:unhideWhenUsed/>
    <w:qFormat/>
    <w:rsid w:val="00557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18A"/>
    <w:rPr>
      <w:rFonts w:ascii="Times New Roman" w:eastAsiaTheme="majorEastAsia" w:hAnsi="Times New Roman" w:cs="Times New Roman"/>
      <w:b/>
      <w:bCs/>
      <w:sz w:val="32"/>
      <w:szCs w:val="32"/>
    </w:rPr>
  </w:style>
  <w:style w:type="character" w:customStyle="1" w:styleId="Heading2Char">
    <w:name w:val="Heading 2 Char"/>
    <w:basedOn w:val="DefaultParagraphFont"/>
    <w:link w:val="Heading2"/>
    <w:uiPriority w:val="9"/>
    <w:rsid w:val="000D0C83"/>
    <w:rPr>
      <w:rFonts w:ascii="Times New Roman" w:eastAsia="Times New Roman" w:hAnsi="Times New Roman" w:cs="Times New Roman"/>
      <w:b/>
      <w:bCs/>
      <w:sz w:val="32"/>
      <w:szCs w:val="32"/>
      <w:lang w:val="vi-VN"/>
    </w:rPr>
  </w:style>
  <w:style w:type="character" w:customStyle="1" w:styleId="Heading3Char">
    <w:name w:val="Heading 3 Char"/>
    <w:basedOn w:val="DefaultParagraphFont"/>
    <w:link w:val="Heading3"/>
    <w:uiPriority w:val="9"/>
    <w:rsid w:val="000D0C83"/>
    <w:rPr>
      <w:rFonts w:ascii="Times New Roman" w:eastAsia="Times New Roman" w:hAnsi="Times New Roman" w:cs="Times New Roman"/>
      <w:b/>
      <w:bCs/>
      <w:sz w:val="28"/>
      <w:szCs w:val="28"/>
      <w:lang w:val="vi-VN"/>
    </w:rPr>
  </w:style>
  <w:style w:type="character" w:customStyle="1" w:styleId="Heading4Char">
    <w:name w:val="Heading 4 Char"/>
    <w:basedOn w:val="DefaultParagraphFont"/>
    <w:link w:val="Heading4"/>
    <w:uiPriority w:val="9"/>
    <w:rsid w:val="008D6E84"/>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semiHidden/>
    <w:rsid w:val="00557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2FC"/>
    <w:rPr>
      <w:rFonts w:eastAsiaTheme="majorEastAsia" w:cstheme="majorBidi"/>
      <w:color w:val="272727" w:themeColor="text1" w:themeTint="D8"/>
    </w:rPr>
  </w:style>
  <w:style w:type="paragraph" w:styleId="Title">
    <w:name w:val="Title"/>
    <w:basedOn w:val="Normal"/>
    <w:next w:val="Normal"/>
    <w:link w:val="TitleChar"/>
    <w:uiPriority w:val="10"/>
    <w:qFormat/>
    <w:rsid w:val="00557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2FC"/>
    <w:pPr>
      <w:spacing w:before="160"/>
      <w:jc w:val="center"/>
    </w:pPr>
    <w:rPr>
      <w:i/>
      <w:iCs/>
      <w:color w:val="404040" w:themeColor="text1" w:themeTint="BF"/>
    </w:rPr>
  </w:style>
  <w:style w:type="character" w:customStyle="1" w:styleId="QuoteChar">
    <w:name w:val="Quote Char"/>
    <w:basedOn w:val="DefaultParagraphFont"/>
    <w:link w:val="Quote"/>
    <w:uiPriority w:val="29"/>
    <w:rsid w:val="005572FC"/>
    <w:rPr>
      <w:i/>
      <w:iCs/>
      <w:color w:val="404040" w:themeColor="text1" w:themeTint="BF"/>
    </w:rPr>
  </w:style>
  <w:style w:type="paragraph" w:styleId="ListParagraph">
    <w:name w:val="List Paragraph"/>
    <w:basedOn w:val="Normal"/>
    <w:uiPriority w:val="34"/>
    <w:qFormat/>
    <w:rsid w:val="005572FC"/>
    <w:pPr>
      <w:ind w:left="720"/>
      <w:contextualSpacing/>
    </w:pPr>
  </w:style>
  <w:style w:type="character" w:styleId="IntenseEmphasis">
    <w:name w:val="Intense Emphasis"/>
    <w:basedOn w:val="DefaultParagraphFont"/>
    <w:uiPriority w:val="21"/>
    <w:qFormat/>
    <w:rsid w:val="005572FC"/>
    <w:rPr>
      <w:i/>
      <w:iCs/>
      <w:color w:val="0F4761" w:themeColor="accent1" w:themeShade="BF"/>
    </w:rPr>
  </w:style>
  <w:style w:type="paragraph" w:styleId="IntenseQuote">
    <w:name w:val="Intense Quote"/>
    <w:basedOn w:val="Normal"/>
    <w:next w:val="Normal"/>
    <w:link w:val="IntenseQuoteChar"/>
    <w:uiPriority w:val="30"/>
    <w:qFormat/>
    <w:rsid w:val="00557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2FC"/>
    <w:rPr>
      <w:i/>
      <w:iCs/>
      <w:color w:val="0F4761" w:themeColor="accent1" w:themeShade="BF"/>
    </w:rPr>
  </w:style>
  <w:style w:type="character" w:styleId="IntenseReference">
    <w:name w:val="Intense Reference"/>
    <w:basedOn w:val="DefaultParagraphFont"/>
    <w:uiPriority w:val="32"/>
    <w:qFormat/>
    <w:rsid w:val="005572FC"/>
    <w:rPr>
      <w:b/>
      <w:bCs/>
      <w:smallCaps/>
      <w:color w:val="0F4761" w:themeColor="accent1" w:themeShade="BF"/>
      <w:spacing w:val="5"/>
    </w:rPr>
  </w:style>
  <w:style w:type="paragraph" w:styleId="Header">
    <w:name w:val="header"/>
    <w:basedOn w:val="Normal"/>
    <w:link w:val="HeaderChar"/>
    <w:uiPriority w:val="99"/>
    <w:unhideWhenUsed/>
    <w:rsid w:val="005572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72FC"/>
  </w:style>
  <w:style w:type="paragraph" w:styleId="Footer">
    <w:name w:val="footer"/>
    <w:basedOn w:val="Normal"/>
    <w:link w:val="FooterChar"/>
    <w:uiPriority w:val="99"/>
    <w:unhideWhenUsed/>
    <w:rsid w:val="005572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2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97</Pages>
  <Words>22824</Words>
  <Characters>130101</Characters>
  <Application>Microsoft Office Word</Application>
  <DocSecurity>0</DocSecurity>
  <Lines>1084</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Phat</dc:creator>
  <cp:keywords/>
  <dc:description/>
  <cp:lastModifiedBy>Cao Phat</cp:lastModifiedBy>
  <cp:revision>131</cp:revision>
  <dcterms:created xsi:type="dcterms:W3CDTF">2025-11-22T16:07:00Z</dcterms:created>
  <dcterms:modified xsi:type="dcterms:W3CDTF">2026-10-05T14:04:00Z</dcterms:modified>
</cp:coreProperties>
</file>