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xmlns:w="http://schemas.openxmlformats.org/wordprocessingml/2006/main">
        <w:pStyle w:val="2"/>
      </w:pPr>
      <w:r xmlns:w="http://schemas.openxmlformats.org/wordprocessingml/2006/main">
        <w:rPr>
          <w:rFonts w:hint="default"/>
          <w:lang w:val="en-US" w:eastAsia="zh-CN"/>
        </w:rPr>
        <w:t xml:space="preserve">myblockly </w:t>
      </w:r>
      <w:r xmlns:w="http://schemas.openxmlformats.org/wordprocessingml/2006/main">
        <w:rPr>
          <w:rFonts w:hint="eastAsia"/>
          <w:lang w:val="en-US" w:eastAsia="zh-CN"/>
        </w:rPr>
        <w:t xml:space="preserve">software </w:t>
      </w:r>
      <w:r xmlns:w="http://schemas.openxmlformats.org/wordprocessingml/2006/main">
        <w:rPr>
          <w:rFonts w:hint="eastAsia"/>
        </w:rPr>
        <w:t xml:space="preserve">:</w:t>
      </w: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Run the software</w:t>
      </w:r>
    </w:p>
    <w:p>
      <w:pPr xmlns:w="http://schemas.openxmlformats.org/wordprocessingml/2006/main">
        <w:ind w:firstLine="560" w:firstLineChars="200"/>
        <w:rPr>
          <w:rFonts w:hint="eastAsia" w:eastAsiaTheme="minorEastAsia"/>
          <w:sz w:val="28"/>
          <w:szCs w:val="28"/>
          <w:lang w:val="en-US" w:eastAsia="zh-CN"/>
        </w:rPr>
      </w:pPr>
      <w:r xmlns:w="http://schemas.openxmlformats.org/wordprocessingml/2006/main">
        <w:rPr>
          <w:rFonts w:hint="eastAsia"/>
          <w:sz w:val="28"/>
          <w:szCs w:val="28"/>
          <w:lang w:val="en-US" w:eastAsia="zh-CN"/>
        </w:rPr>
        <w:t xml:space="preserve">The user double-clicks the software exe file, which requires administrator rights to run. After opening, the main interface of the software is displayed, as shown in Figure 3.1:</w:t>
      </w:r>
    </w:p>
    <w:p>
      <w:pPr>
        <w:numPr>
          <w:ilvl w:val="0"/>
          <w:numId w:val="0"/>
        </w:numPr>
        <w:bidi w:val="0"/>
        <w:ind w:left="420" w:leftChars="0"/>
        <w:jc w:val="center"/>
        <w:rPr>
          <w:rFonts w:hint="eastAsia" w:eastAsiaTheme="minorEastAsia"/>
          <w:lang w:eastAsia="zh-CN"/>
        </w:rPr>
      </w:pPr>
      <w:r>
        <w:drawing>
          <wp:inline distT="0" distB="0" distL="114300" distR="114300">
            <wp:extent cx="5268595" cy="3293110"/>
            <wp:effectExtent l="0" t="0" r="444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8595" cy="3293110"/>
                    </a:xfrm>
                    <a:prstGeom prst="rect">
                      <a:avLst/>
                    </a:prstGeom>
                    <a:noFill/>
                    <a:ln>
                      <a:noFill/>
                    </a:ln>
                  </pic:spPr>
                </pic:pic>
              </a:graphicData>
            </a:graphic>
          </wp:inline>
        </w:drawing>
      </w:r>
    </w:p>
    <w:p>
      <w:pPr xmlns:w="http://schemas.openxmlformats.org/wordprocessingml/2006/main">
        <w:numPr>
          <w:ilvl w:val="0"/>
          <w:numId w:val="0"/>
        </w:numPr>
        <w:ind w:left="420" w:leftChars="0"/>
        <w:jc w:val="center"/>
        <w:rPr>
          <w:rFonts w:hint="default" w:eastAsiaTheme="minorEastAsia"/>
          <w:lang w:val="en-US" w:eastAsia="zh-CN"/>
        </w:rPr>
      </w:pPr>
      <w:r xmlns:w="http://schemas.openxmlformats.org/wordprocessingml/2006/main">
        <w:rPr>
          <w:rFonts w:hint="eastAsia"/>
          <w:lang w:val="en-US" w:eastAsia="zh-CN"/>
        </w:rPr>
        <w:t xml:space="preserve">Figure 3.1 Software interface display</w:t>
      </w: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Blockly Programming</w:t>
      </w: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lang w:val="en-US" w:eastAsia="zh-CN"/>
        </w:rPr>
        <w:t xml:space="preserve">Show building blocks</w:t>
      </w:r>
    </w:p>
    <w:p>
      <w:pPr xmlns:w="http://schemas.openxmlformats.org/wordprocessingml/2006/main">
        <w:numPr>
          <w:ilvl w:val="0"/>
          <w:numId w:val="0"/>
        </w:numPr>
        <w:ind w:left="420" w:leftChars="200" w:firstLine="420" w:firstLineChars="0"/>
        <w:rPr>
          <w:rFonts w:hint="eastAsia"/>
          <w:sz w:val="24"/>
          <w:szCs w:val="32"/>
          <w:lang w:val="en-US" w:eastAsia="zh-CN"/>
        </w:rPr>
      </w:pPr>
      <w:r xmlns:w="http://schemas.openxmlformats.org/wordprocessingml/2006/main">
        <w:rPr>
          <w:rFonts w:hint="eastAsia"/>
          <w:sz w:val="28"/>
          <w:szCs w:val="28"/>
          <w:lang w:val="en-US" w:eastAsia="zh-CN"/>
        </w:rPr>
        <w:t xml:space="preserve">Click the left mouse button on the leftmost building block list to expand the corresponding building block:</w:t>
      </w:r>
    </w:p>
    <w:p>
      <w:pPr>
        <w:numPr>
          <w:ilvl w:val="0"/>
          <w:numId w:val="0"/>
        </w:numPr>
        <w:bidi w:val="0"/>
        <w:jc w:val="both"/>
        <w:rPr>
          <w:rFonts w:hint="default" w:eastAsiaTheme="minorEastAsia"/>
          <w:lang w:val="en-US" w:eastAsia="zh-CN"/>
        </w:rPr>
      </w:pPr>
      <w:r>
        <w:drawing>
          <wp:inline distT="0" distB="0" distL="114300" distR="114300">
            <wp:extent cx="5271135" cy="3255010"/>
            <wp:effectExtent l="0" t="0" r="190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3.2 shows the list of blocks on the main interface of the software</w:t>
      </w:r>
    </w:p>
    <w:p>
      <w:pPr>
        <w:numPr>
          <w:ilvl w:val="0"/>
          <w:numId w:val="0"/>
        </w:numPr>
        <w:bidi w:val="0"/>
        <w:jc w:val="center"/>
        <w:rPr>
          <w:rFonts w:hint="default"/>
          <w:lang w:val="en-US"/>
        </w:rPr>
      </w:pPr>
      <w:r>
        <w:drawing>
          <wp:inline distT="0" distB="0" distL="114300" distR="114300">
            <wp:extent cx="5271135" cy="3255010"/>
            <wp:effectExtent l="0" t="0" r="190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3.3 Building block list expanded</w:t>
      </w:r>
    </w:p>
    <w:p>
      <w:pPr>
        <w:numPr>
          <w:ilvl w:val="0"/>
          <w:numId w:val="0"/>
        </w:numPr>
        <w:bidi w:val="0"/>
        <w:ind w:left="840" w:leftChars="0"/>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sz w:val="28"/>
          <w:szCs w:val="28"/>
          <w:lang w:val="en-US" w:eastAsia="zh-CN"/>
        </w:rPr>
        <w:t xml:space="preserve">Drag and drop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Move the mouse over the corresponding building block, hold down the left mouse button, and drag the building block to the editing area.</w:t>
      </w:r>
    </w:p>
    <w:p>
      <w:pPr>
        <w:numPr>
          <w:ilvl w:val="0"/>
          <w:numId w:val="0"/>
        </w:numPr>
        <w:jc w:val="center"/>
        <w:rPr>
          <w:rFonts w:hint="default" w:eastAsiaTheme="minorEastAsia"/>
          <w:lang w:val="en-GB" w:eastAsia="zh-CN"/>
        </w:rPr>
      </w:pPr>
      <w:r>
        <w:drawing>
          <wp:inline distT="0" distB="0" distL="114300" distR="114300">
            <wp:extent cx="5271135" cy="3255010"/>
            <wp:effectExtent l="0" t="0" r="190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3.4 Dragging blocks</w:t>
      </w:r>
    </w:p>
    <w:p>
      <w:pPr>
        <w:numPr>
          <w:ilvl w:val="0"/>
          <w:numId w:val="0"/>
        </w:numPr>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Change building block parameters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Double-click the parameters in the building blocks in the editing area to modify the parameters.</w:t>
      </w:r>
    </w:p>
    <w:p>
      <w:pPr>
        <w:numPr>
          <w:ilvl w:val="0"/>
          <w:numId w:val="0"/>
        </w:numPr>
        <w:bidi w:val="0"/>
        <w:jc w:val="center"/>
        <w:rPr>
          <w:rFonts w:hint="eastAsia" w:eastAsiaTheme="minorEastAsia"/>
          <w:lang w:val="en-US" w:eastAsia="zh-CN"/>
        </w:rPr>
      </w:pPr>
      <w:r>
        <w:drawing>
          <wp:inline distT="0" distB="0" distL="114300" distR="114300">
            <wp:extent cx="5271135" cy="3255010"/>
            <wp:effectExtent l="0" t="0" r="190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3.5 Changing building block parameters</w:t>
      </w: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Duplicate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Right-click the building block, then left-click and select "Copy" to copy the building block. After clicking "Copy", the same building block will appear in the editing area:</w:t>
      </w:r>
    </w:p>
    <w:p>
      <w:pPr>
        <w:numPr>
          <w:ilvl w:val="0"/>
          <w:numId w:val="0"/>
        </w:numPr>
        <w:bidi w:val="0"/>
        <w:ind w:left="420" w:leftChars="0"/>
        <w:rPr>
          <w:rFonts w:hint="eastAsia"/>
          <w:sz w:val="24"/>
          <w:szCs w:val="32"/>
          <w:lang w:val="en-US" w:eastAsia="zh-CN"/>
        </w:rPr>
      </w:pPr>
    </w:p>
    <w:p>
      <w:pPr>
        <w:numPr>
          <w:ilvl w:val="0"/>
          <w:numId w:val="0"/>
        </w:numPr>
        <w:bidi w:val="0"/>
        <w:jc w:val="center"/>
        <w:rPr>
          <w:rFonts w:hint="default"/>
          <w:lang w:val="en-US"/>
        </w:rPr>
      </w:pPr>
      <w:r>
        <w:drawing>
          <wp:inline distT="0" distB="0" distL="114300" distR="114300">
            <wp:extent cx="5271135" cy="3255010"/>
            <wp:effectExtent l="0" t="0" r="190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3.6 Copying the building blocks Figure 1</w:t>
      </w:r>
    </w:p>
    <w:p>
      <w:pPr>
        <w:numPr>
          <w:ilvl w:val="0"/>
          <w:numId w:val="0"/>
        </w:numPr>
        <w:bidi w:val="0"/>
        <w:jc w:val="center"/>
      </w:pPr>
      <w:r>
        <w:drawing>
          <wp:inline distT="0" distB="0" distL="114300" distR="114300">
            <wp:extent cx="5271135" cy="3255010"/>
            <wp:effectExtent l="0" t="0" r="190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3.7 Copying building blocks Figure 2</w:t>
      </w: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Add block annotations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After right-clicking the building block and left-clicking "Add Comment", a '?' will appear on the left side of the building block. 'Sign, left mouse click'? 'sign, a comment input box will appear. You can enter the comment content in the input box and left-click again'? 'You can hide the input box.</w:t>
      </w:r>
    </w:p>
    <w:p>
      <w:pPr>
        <w:numPr>
          <w:ilvl w:val="0"/>
          <w:numId w:val="0"/>
        </w:numPr>
        <w:bidi w:val="0"/>
        <w:jc w:val="center"/>
        <w:rPr>
          <w:rFonts w:hint="default"/>
          <w:lang w:val="en-GB"/>
        </w:rPr>
      </w:pPr>
      <w:r>
        <w:drawing>
          <wp:inline distT="0" distB="0" distL="114300" distR="114300">
            <wp:extent cx="5271135" cy="3255010"/>
            <wp:effectExtent l="0" t="0" r="190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3.8 Adding building block annotation Figure 1</w:t>
      </w: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3.9 Adding building block annotation Figure 2</w:t>
      </w:r>
    </w:p>
    <w:p>
      <w:pPr>
        <w:numPr>
          <w:ilvl w:val="0"/>
          <w:numId w:val="0"/>
        </w:numPr>
        <w:bidi w:val="0"/>
        <w:jc w:val="center"/>
        <w:rPr>
          <w:rFonts w:hint="default"/>
          <w:lang w:val="en-US"/>
        </w:rPr>
      </w:pPr>
      <w:r>
        <w:drawing>
          <wp:inline distT="0" distB="0" distL="114300" distR="114300">
            <wp:extent cx="5271135" cy="3255010"/>
            <wp:effectExtent l="0" t="0" r="1905"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3.10 Adding building block annotation Figure 3</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Reduce/enlarge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Use the mouse wheel or the left mouse button to click the '+' or '-' icon in the lower right corner of the blockly editing area to zoom in or out of the building blocks.</w:t>
      </w:r>
    </w:p>
    <w:p>
      <w:pPr>
        <w:numPr>
          <w:ilvl w:val="0"/>
          <w:numId w:val="0"/>
        </w:numPr>
        <w:bidi w:val="0"/>
        <w:jc w:val="center"/>
        <w:rPr>
          <w:rFonts w:hint="default"/>
          <w:lang w:val="en-GB"/>
        </w:rPr>
      </w:pPr>
      <w:r>
        <w:drawing>
          <wp:inline distT="0" distB="0" distL="114300" distR="114300">
            <wp:extent cx="5271135" cy="3255010"/>
            <wp:effectExtent l="0" t="0" r="1905"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pPr>
      <w:r xmlns:w="http://schemas.openxmlformats.org/wordprocessingml/2006/main">
        <w:rPr>
          <w:rFonts w:hint="eastAsia"/>
          <w:lang w:val="en-US" w:eastAsia="zh-CN"/>
        </w:rPr>
        <w:t xml:space="preserve">Figure 3.11 Zoom in/out the building blocks</w:t>
      </w: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Display blocks in the center</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Left-click the 'center' icon in the lower right corner of the blockly editing area to center the blocks in the editing area.</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pPr>
      <w:r xmlns:w="http://schemas.openxmlformats.org/wordprocessingml/2006/main">
        <w:rPr>
          <w:rFonts w:hint="eastAsia"/>
          <w:lang w:val="en-US" w:eastAsia="zh-CN"/>
        </w:rPr>
        <w:t xml:space="preserve">Figure 3.12 Display building blocks in the center</w:t>
      </w: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Split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For building blocks with multiple parameters, you can right-click the mouse and select 'External Input' to split them into multi-line building blocks; right-click the split building blocks and select 'Single Line Input' to restore the original line.</w:t>
      </w:r>
    </w:p>
    <w:p>
      <w:pPr>
        <w:numPr>
          <w:ilvl w:val="0"/>
          <w:numId w:val="0"/>
        </w:numPr>
        <w:bidi w:val="0"/>
        <w:jc w:val="center"/>
        <w:rPr>
          <w:rFonts w:hint="default"/>
          <w:lang w:val="en-US"/>
        </w:rPr>
      </w:pPr>
      <w:r>
        <w:drawing>
          <wp:inline distT="0" distB="0" distL="114300" distR="114300">
            <wp:extent cx="5271135" cy="3255010"/>
            <wp:effectExtent l="0" t="0" r="1905"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3.13 Splitting building blocks</w:t>
      </w: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3.14 Merging building block diagram</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Collapse/expand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Right-click the building blocks in the editing area and select "Collapse Blocks" to collapse the building blocks to make them look more beautiful. Similarly, right-click the building blocks in the editing area and select "Expand Blocks" to fold the building blocks. The block is restored to its original state.</w:t>
      </w:r>
    </w:p>
    <w:p>
      <w:pPr>
        <w:numPr>
          <w:ilvl w:val="0"/>
          <w:numId w:val="0"/>
        </w:numPr>
        <w:bidi w:val="0"/>
        <w:jc w:val="center"/>
      </w:pPr>
      <w:r>
        <w:drawing>
          <wp:inline distT="0" distB="0" distL="114300" distR="114300">
            <wp:extent cx="5271135" cy="3255010"/>
            <wp:effectExtent l="0" t="0" r="1905"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3.15 Folding building blocks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3.16 Expand the building blocks</w:t>
      </w: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Disable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Right-click the selected building block in the editing area, then left-click and select "Disable Block". The disabled block cannot be converted into the corresponding Python code; right-click the disabled building block, then left-click and select "Enable Block". Restoring the original block can be automatically converted into the corresponding Python code.</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3.17 Disabling building blocks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3.18 Enable building blocks</w:t>
      </w:r>
    </w:p>
    <w:p>
      <w:pPr>
        <w:numPr>
          <w:ilvl w:val="0"/>
          <w:numId w:val="0"/>
        </w:numPr>
        <w:bidi w:val="0"/>
        <w:jc w:val="center"/>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b/>
          <w:bCs/>
          <w:sz w:val="24"/>
          <w:szCs w:val="32"/>
          <w:lang w:val="en-US" w:eastAsia="zh-CN"/>
        </w:rPr>
        <w:t xml:space="preserve">Delete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Right-click the building block, left-click and select "Delete x blocks" to delete the building block.</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Hold down the left mouse button on the building block and drag the building block to the "trash can" icon in the lower right corner of the editing area. You can also delete the building block.</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Right-click on a blank space in the blockly editing area and select "Delete x blocks" to delete all blocks in the editing area.</w:t>
      </w:r>
    </w:p>
    <w:p>
      <w:pPr>
        <w:numPr>
          <w:ilvl w:val="0"/>
          <w:numId w:val="0"/>
        </w:numPr>
        <w:bidi w:val="0"/>
        <w:rPr>
          <w:rFonts w:hint="default"/>
          <w:lang w:val="en-US"/>
        </w:rPr>
      </w:pPr>
      <w:r>
        <w:drawing>
          <wp:inline distT="0" distB="0" distL="114300" distR="114300">
            <wp:extent cx="5271135" cy="3255010"/>
            <wp:effectExtent l="0" t="0" r="1905" b="635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bookmarkStart xmlns:w="http://schemas.openxmlformats.org/wordprocessingml/2006/main" w:id="0" w:name="OLE_LINK3"/>
      <w:r xmlns:w="http://schemas.openxmlformats.org/wordprocessingml/2006/main">
        <w:rPr>
          <w:rFonts w:hint="eastAsia"/>
          <w:lang w:val="en-US" w:eastAsia="zh-CN"/>
        </w:rPr>
        <w:t xml:space="preserve">Figure 3.19 Delete building block 1</w:t>
      </w:r>
    </w:p>
    <w:bookmarkEnd w:id="0"/>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3.20 Delete building block 2</w:t>
      </w:r>
    </w:p>
    <w:p>
      <w:pPr>
        <w:numPr>
          <w:ilvl w:val="0"/>
          <w:numId w:val="0"/>
        </w:numPr>
        <w:bidi w:val="0"/>
        <w:ind w:left="420" w:leftChars="0"/>
      </w:pPr>
    </w:p>
    <w:p>
      <w:pPr>
        <w:numPr>
          <w:ilvl w:val="0"/>
          <w:numId w:val="0"/>
        </w:numPr>
        <w:bidi w:val="0"/>
        <w:rPr>
          <w:rFonts w:hint="default" w:eastAsiaTheme="minorEastAsia"/>
          <w:lang w:val="en-GB" w:eastAsia="zh-CN"/>
        </w:rPr>
      </w:pPr>
      <w:r>
        <w:drawing>
          <wp:inline distT="0" distB="0" distL="114300" distR="114300">
            <wp:extent cx="5271135" cy="3255010"/>
            <wp:effectExtent l="0" t="0" r="1905"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3.21 Delete building block 3</w:t>
      </w:r>
    </w:p>
    <w:p>
      <w:pPr>
        <w:numPr>
          <w:ilvl w:val="0"/>
          <w:numId w:val="0"/>
        </w:numPr>
        <w:bidi w:val="0"/>
        <w:rPr>
          <w:rFonts w:hint="default"/>
          <w:lang w:val="en-US" w:eastAsia="zh-CN"/>
        </w:rPr>
      </w:pPr>
    </w:p>
    <w:p>
      <w:pPr xmlns:w="http://schemas.openxmlformats.org/wordprocessingml/2006/main">
        <w:pStyle w:val="5"/>
        <w:numPr>
          <w:ilvl w:val="1"/>
          <w:numId w:val="1"/>
        </w:numPr>
        <w:rPr>
          <w:rFonts w:hint="default"/>
          <w:lang w:val="en-US" w:eastAsia="zh-CN"/>
        </w:rPr>
      </w:pPr>
      <w:r xmlns:w="http://schemas.openxmlformats.org/wordprocessingml/2006/main">
        <w:rPr>
          <w:rFonts w:hint="eastAsia"/>
          <w:lang w:val="en-US" w:eastAsia="zh-CN"/>
        </w:rPr>
        <w:t xml:space="preserve">Restore deleted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Left-click the "trash can" icon in the lower right corner of the main interface to display the deleted building blocks. Drag and drop the deletable building blocks into the blockly editing area.</w:t>
      </w:r>
    </w:p>
    <w:p>
      <w:pPr>
        <w:numPr>
          <w:ilvl w:val="0"/>
          <w:numId w:val="0"/>
        </w:numPr>
        <w:bidi w:val="0"/>
        <w:rPr>
          <w:rFonts w:hint="default"/>
          <w:lang w:val="en-US"/>
        </w:rPr>
      </w:pPr>
      <w:r>
        <w:drawing>
          <wp:inline distT="0" distB="0" distL="114300" distR="114300">
            <wp:extent cx="5271135" cy="3255010"/>
            <wp:effectExtent l="0" t="0" r="1905" b="635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3.22 Restoring building block 1</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3.23 Restoring building block 2</w:t>
      </w: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View the converted Python code of the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Left-clicking the "Python" button in the upper left corner of the main interface will automatically convert the building blocks in the blockly editing area into Python code. The added comments will also be displayed, and disabled blocks will not be displayed.</w:t>
      </w:r>
    </w:p>
    <w:p>
      <w:pPr>
        <w:numPr>
          <w:ilvl w:val="0"/>
          <w:numId w:val="0"/>
        </w:numPr>
        <w:bidi w:val="0"/>
        <w:ind w:leftChars="0"/>
      </w:pPr>
    </w:p>
    <w:p>
      <w:pPr>
        <w:numPr>
          <w:ilvl w:val="0"/>
          <w:numId w:val="0"/>
        </w:numPr>
        <w:bidi w:val="0"/>
        <w:ind w:leftChars="0"/>
        <w:rPr>
          <w:rFonts w:hint="default"/>
          <w:lang w:val="en-US"/>
        </w:rPr>
      </w:pPr>
      <w:r>
        <w:drawing>
          <wp:inline distT="0" distB="0" distL="114300" distR="114300">
            <wp:extent cx="5271135" cy="3255010"/>
            <wp:effectExtent l="0" t="0" r="1905"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3.24 blockly editing area</w:t>
      </w:r>
    </w:p>
    <w:p>
      <w:pPr>
        <w:numPr>
          <w:ilvl w:val="0"/>
          <w:numId w:val="0"/>
        </w:numPr>
        <w:bidi w:val="0"/>
        <w:ind w:leftChars="0"/>
        <w:rPr>
          <w:rFonts w:hint="default" w:eastAsiaTheme="minorEastAsia"/>
          <w:lang w:val="en-GB" w:eastAsia="zh-CN"/>
        </w:rPr>
      </w:pPr>
      <w:r>
        <w:drawing>
          <wp:inline distT="0" distB="0" distL="114300" distR="114300">
            <wp:extent cx="5271135" cy="3255010"/>
            <wp:effectExtent l="0" t="0" r="1905" b="635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bookmarkStart xmlns:w="http://schemas.openxmlformats.org/wordprocessingml/2006/main" w:id="1" w:name="OLE_LINK4"/>
      <w:r xmlns:w="http://schemas.openxmlformats.org/wordprocessingml/2006/main">
        <w:rPr>
          <w:rFonts w:hint="eastAsia"/>
          <w:lang w:val="en-US" w:eastAsia="zh-CN"/>
        </w:rPr>
        <w:t xml:space="preserve">Figure 3.25 Converted Python code</w:t>
      </w:r>
    </w:p>
    <w:bookmarkEnd w:id="1"/>
    <w:p>
      <w:pPr>
        <w:numPr>
          <w:ilvl w:val="0"/>
          <w:numId w:val="0"/>
        </w:numPr>
        <w:bidi w:val="0"/>
        <w:ind w:leftChars="0"/>
        <w:rPr>
          <w:rFonts w:hint="default"/>
          <w:lang w:val="en-US" w:eastAsia="zh-CN"/>
        </w:rPr>
      </w:pP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run</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Click the "Run" button with the left mouse button to run the converted Python code of the building blocks in the blockly editing area, and display the running results.</w:t>
      </w:r>
    </w:p>
    <w:p>
      <w:pPr>
        <w:numPr>
          <w:ilvl w:val="0"/>
          <w:numId w:val="0"/>
        </w:numPr>
        <w:bidi w:val="0"/>
        <w:ind w:leftChars="0"/>
        <w:rPr>
          <w:rFonts w:hint="default"/>
          <w:lang w:val="en-US"/>
        </w:rPr>
      </w:pPr>
      <w:r>
        <w:drawing>
          <wp:inline distT="0" distB="0" distL="114300" distR="114300">
            <wp:extent cx="5271135" cy="3255010"/>
            <wp:effectExtent l="0" t="0" r="1905" b="635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3.26 Run button</w:t>
      </w:r>
    </w:p>
    <w:p>
      <w:pPr>
        <w:numPr>
          <w:ilvl w:val="0"/>
          <w:numId w:val="0"/>
        </w:numPr>
        <w:bidi w:val="0"/>
        <w:jc w:val="center"/>
        <w:rPr>
          <w:rFonts w:hint="default"/>
          <w:lang w:val="en-US"/>
        </w:rPr>
      </w:pPr>
      <w:r>
        <w:drawing>
          <wp:inline distT="0" distB="0" distL="114300" distR="114300">
            <wp:extent cx="5271135" cy="3255010"/>
            <wp:effectExtent l="0" t="0" r="1905" b="635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bookmarkStart xmlns:w="http://schemas.openxmlformats.org/wordprocessingml/2006/main" w:id="2" w:name="OLE_LINK5"/>
      <w:r xmlns:w="http://schemas.openxmlformats.org/wordprocessingml/2006/main">
        <w:rPr>
          <w:rFonts w:hint="eastAsia"/>
          <w:lang w:val="en-US" w:eastAsia="zh-CN"/>
        </w:rPr>
        <w:t xml:space="preserve">Figure 3.27 Display of running results</w:t>
      </w:r>
    </w:p>
    <w:bookmarkEnd w:id="2"/>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tool</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Left-click the "&lt;" icon in the upper right corner of the software's main interface to expand the display tools. There are three drop-down boxes on the tool interface. The first one can select the model name, the second one can select the serial port number corresponding to the robot, and the third one can select the communication baud rate; there is also an "Open/Close" button, which can Open or close the communication connection between the software and the robot. In the "open" state, the "Run" button will not be available.</w:t>
      </w:r>
    </w:p>
    <w:p>
      <w:pPr>
        <w:numPr>
          <w:ilvl w:val="0"/>
          <w:numId w:val="0"/>
        </w:numPr>
        <w:bidi w:val="0"/>
        <w:ind w:leftChars="0"/>
        <w:rPr>
          <w:rFonts w:hint="eastAsia"/>
          <w:sz w:val="24"/>
          <w:szCs w:val="32"/>
          <w:lang w:val="en-US" w:eastAsia="zh-CN"/>
        </w:rPr>
      </w:pPr>
    </w:p>
    <w:p>
      <w:pPr>
        <w:numPr>
          <w:ilvl w:val="0"/>
          <w:numId w:val="0"/>
        </w:numPr>
        <w:bidi w:val="0"/>
        <w:ind w:leftChars="0"/>
      </w:pPr>
      <w:r>
        <w:drawing>
          <wp:inline distT="0" distB="0" distL="114300" distR="114300">
            <wp:extent cx="5271135" cy="3255010"/>
            <wp:effectExtent l="0" t="0" r="1905" b="635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2"/>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3.28 Display tool</w:t>
      </w:r>
    </w:p>
    <w:p>
      <w:pPr>
        <w:numPr>
          <w:ilvl w:val="0"/>
          <w:numId w:val="0"/>
        </w:numPr>
        <w:tabs>
          <w:tab w:val="left" w:pos="5684"/>
        </w:tabs>
        <w:bidi w:val="0"/>
        <w:jc w:val="left"/>
        <w:rPr>
          <w:rFonts w:hint="default" w:eastAsiaTheme="minorEastAsia"/>
          <w:lang w:val="en-GB" w:eastAsia="zh-CN"/>
        </w:rPr>
      </w:pPr>
      <w:r>
        <w:drawing>
          <wp:inline distT="0" distB="0" distL="114300" distR="114300">
            <wp:extent cx="5271135" cy="3255010"/>
            <wp:effectExtent l="0" t="0" r="1905"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3"/>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3.29 Tool interface</w:t>
      </w:r>
    </w:p>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Fast-moving</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Left-click the "&lt;" icon in the upper right corner of the software's main interface to expand and display quick movement.</w:t>
      </w:r>
    </w:p>
    <w:p>
      <w:pPr>
        <w:numPr>
          <w:ilvl w:val="0"/>
          <w:numId w:val="0"/>
        </w:numPr>
        <w:bidi w:val="0"/>
        <w:ind w:leftChars="0"/>
        <w:rPr>
          <w:rFonts w:hint="default" w:eastAsiaTheme="minorEastAsia"/>
          <w:lang w:val="en-US" w:eastAsia="zh-CN"/>
        </w:rPr>
      </w:pPr>
      <w:r>
        <w:drawing>
          <wp:inline distT="0" distB="0" distL="114300" distR="114300">
            <wp:extent cx="5271135" cy="3255010"/>
            <wp:effectExtent l="0" t="0" r="1905" b="63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2"/>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3.30 shows fast movement</w:t>
      </w:r>
    </w:p>
    <w:p>
      <w:pPr>
        <w:numPr>
          <w:ilvl w:val="0"/>
          <w:numId w:val="0"/>
        </w:numPr>
        <w:bidi w:val="0"/>
        <w:jc w:val="center"/>
      </w:pPr>
      <w:r>
        <w:drawing>
          <wp:inline distT="0" distB="0" distL="114300" distR="114300">
            <wp:extent cx="5271135" cy="3255010"/>
            <wp:effectExtent l="0" t="0" r="1905" b="635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4"/>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3.31 Quick movement interface 1</w:t>
      </w:r>
    </w:p>
    <w:p>
      <w:pPr xmlns:w="http://schemas.openxmlformats.org/wordprocessingml/2006/main">
        <w:ind w:firstLine="560" w:firstLineChars="200"/>
        <w:rPr>
          <w:rFonts w:hint="eastAsia" w:eastAsiaTheme="minorEastAsia"/>
          <w:sz w:val="28"/>
          <w:szCs w:val="28"/>
          <w:lang w:val="en-US" w:eastAsia="zh-CN"/>
        </w:rPr>
      </w:pPr>
      <w:r xmlns:w="http://schemas.openxmlformats.org/wordprocessingml/2006/main">
        <w:rPr>
          <w:rFonts w:hint="eastAsia"/>
          <w:sz w:val="28"/>
          <w:szCs w:val="28"/>
          <w:lang w:val="en-US" w:eastAsia="zh-CN"/>
        </w:rPr>
        <w:t xml:space="preserve">The use of fast movement requires connecting to machine communication, so you need to select the correct machine communication information in the toolbar and turn on the connection button before it can be used.</w:t>
      </w:r>
    </w:p>
    <w:p>
      <w:pPr>
        <w:numPr>
          <w:ilvl w:val="0"/>
          <w:numId w:val="0"/>
        </w:numPr>
        <w:bidi w:val="0"/>
        <w:jc w:val="both"/>
        <w:rPr>
          <w:rFonts w:hint="default"/>
          <w:lang w:val="en-US" w:eastAsia="zh-CN"/>
        </w:rPr>
      </w:pP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5"/>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3.32 Connecting machine communication</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After clicking the open button with the left mouse button, the software will automatically read the angle and coordinate information of the machine and display it:</w:t>
      </w:r>
    </w:p>
    <w:p>
      <w:pPr>
        <w:numPr>
          <w:ilvl w:val="0"/>
          <w:numId w:val="0"/>
        </w:numPr>
        <w:bidi w:val="0"/>
        <w:jc w:val="both"/>
        <w:rPr>
          <w:rFonts w:hint="default"/>
          <w:lang w:val="en-US"/>
        </w:rPr>
      </w:pPr>
      <w:r>
        <w:drawing>
          <wp:inline distT="0" distB="0" distL="114300" distR="114300">
            <wp:extent cx="5271135" cy="3255010"/>
            <wp:effectExtent l="0" t="0" r="1905" b="635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6"/>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sz w:val="28"/>
          <w:szCs w:val="28"/>
          <w:lang w:val="en-US" w:eastAsia="zh-CN"/>
        </w:rPr>
      </w:pPr>
      <w:r xmlns:w="http://schemas.openxmlformats.org/wordprocessingml/2006/main">
        <w:rPr>
          <w:rFonts w:hint="eastAsia"/>
          <w:lang w:val="en-US" w:eastAsia="zh-CN"/>
        </w:rPr>
        <w:t xml:space="preserve">Figure 3.33 Display machine information</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On the premise of turning on communication, left-click the "Read Angle" button on the fast movement interface to read the angle information of the machine once and update it to display it.</w:t>
      </w:r>
    </w:p>
    <w:p>
      <w:pPr>
        <w:numPr>
          <w:ilvl w:val="0"/>
          <w:numId w:val="0"/>
        </w:numPr>
        <w:bidi w:val="0"/>
        <w:jc w:val="both"/>
        <w:rPr>
          <w:rFonts w:hint="default"/>
          <w:lang w:val="en-GB"/>
        </w:rPr>
      </w:pPr>
      <w:r>
        <w:drawing>
          <wp:inline distT="0" distB="0" distL="114300" distR="114300">
            <wp:extent cx="5271135" cy="3255010"/>
            <wp:effectExtent l="0" t="0" r="190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7"/>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3.34 Reading machine angle information</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On the premise of turning on communication, left-click the "Read Coordinates" button on the fast movement interface to read the coordinate information of the machine once and update it to display it.</w:t>
      </w:r>
    </w:p>
    <w:p>
      <w:pPr>
        <w:numPr>
          <w:ilvl w:val="0"/>
          <w:numId w:val="0"/>
        </w:numPr>
        <w:bidi w:val="0"/>
        <w:jc w:val="both"/>
        <w:rPr>
          <w:rFonts w:hint="eastAsia" w:eastAsiaTheme="minorEastAsia"/>
          <w:lang w:eastAsia="zh-CN"/>
        </w:rPr>
      </w:pPr>
      <w:r>
        <w:drawing>
          <wp:inline distT="0" distB="0" distL="114300" distR="114300">
            <wp:extent cx="5271135" cy="3255010"/>
            <wp:effectExtent l="0" t="0" r="190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8"/>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3.35 Reading machine coordinate information</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On the premise of turning on communication, left-click the mouse or long press the "-" or "+" button to change the information of each joint or coordinate of the machine, and the changed data will be automatically sent to the machine itself to realize the modification. Machine motion control.</w:t>
      </w:r>
    </w:p>
    <w:p>
      <w:pPr>
        <w:numPr>
          <w:ilvl w:val="0"/>
          <w:numId w:val="0"/>
        </w:numPr>
        <w:bidi w:val="0"/>
        <w:jc w:val="both"/>
        <w:rPr>
          <w:rFonts w:hint="default"/>
          <w:lang w:val="en-US"/>
        </w:rPr>
      </w:pPr>
      <w:r>
        <w:drawing>
          <wp:inline distT="0" distB="0" distL="114300" distR="114300">
            <wp:extent cx="5271135" cy="3255010"/>
            <wp:effectExtent l="0" t="0" r="1905" b="635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9"/>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3.36 Modify and send machine information</w:t>
      </w:r>
    </w:p>
    <w:p>
      <w:pPr>
        <w:numPr>
          <w:ilvl w:val="0"/>
          <w:numId w:val="0"/>
        </w:numPr>
        <w:bidi w:val="0"/>
        <w:jc w:val="both"/>
        <w:rPr>
          <w:rFonts w:hint="default"/>
          <w:lang w:val="en-US" w:eastAsia="zh-CN"/>
        </w:rPr>
      </w:pPr>
    </w:p>
    <w:p>
      <w:pPr>
        <w:numPr>
          <w:ilvl w:val="0"/>
          <w:numId w:val="0"/>
        </w:numPr>
        <w:bidi w:val="0"/>
        <w:ind w:leftChars="0"/>
        <w:rPr>
          <w:rFonts w:hint="default"/>
          <w:sz w:val="24"/>
          <w:szCs w:val="32"/>
          <w:lang w:val="en-US" w:eastAsia="zh-CN"/>
        </w:rPr>
      </w:pP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load</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Hover the mouse pointer to the blue icon in the upper right corner of the software, and the "Load" button will appear.</w:t>
      </w:r>
    </w:p>
    <w:p>
      <w:pPr>
        <w:numPr>
          <w:ilvl w:val="0"/>
          <w:numId w:val="0"/>
        </w:numPr>
        <w:bidi w:val="0"/>
        <w:ind w:leftChars="0"/>
        <w:rPr>
          <w:rFonts w:hint="eastAsia" w:eastAsiaTheme="minorEastAsia"/>
          <w:lang w:val="en-US" w:eastAsia="zh-CN"/>
        </w:rPr>
      </w:pPr>
      <w:r>
        <w:drawing>
          <wp:inline distT="0" distB="0" distL="114300" distR="114300">
            <wp:extent cx="5271135" cy="3255010"/>
            <wp:effectExtent l="0" t="0" r="1905" b="635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40"/>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3.37 shows loading 1</w:t>
      </w:r>
    </w:p>
    <w:p>
      <w:pPr>
        <w:numPr>
          <w:ilvl w:val="0"/>
          <w:numId w:val="0"/>
        </w:numPr>
        <w:bidi w:val="0"/>
        <w:jc w:val="center"/>
        <w:rPr>
          <w:rFonts w:hint="default"/>
          <w:lang w:val="en-US"/>
        </w:rPr>
      </w:pPr>
      <w:r>
        <w:drawing>
          <wp:inline distT="0" distB="0" distL="114300" distR="114300">
            <wp:extent cx="5271135" cy="3255010"/>
            <wp:effectExtent l="0" t="0" r="1905" b="635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1"/>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3.38 shows loading 2</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Clicking the "Load" button will open the external file. You can select the Json format file that needs to be imported from the folder. This json file saves the building block information. By importing this file, you can quickly generate building blocks and overwrite the building blocks in the current editing area.</w:t>
      </w:r>
    </w:p>
    <w:p>
      <w:pPr>
        <w:numPr>
          <w:ilvl w:val="0"/>
          <w:numId w:val="0"/>
        </w:numPr>
        <w:bidi w:val="0"/>
        <w:jc w:val="both"/>
      </w:pPr>
      <w:r>
        <w:drawing>
          <wp:inline distT="0" distB="0" distL="114300" distR="114300">
            <wp:extent cx="5271770" cy="2797810"/>
            <wp:effectExtent l="0" t="0" r="1270" b="6350"/>
            <wp:docPr id="7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9"/>
                    <pic:cNvPicPr>
                      <a:picLocks noChangeAspect="1"/>
                    </pic:cNvPicPr>
                  </pic:nvPicPr>
                  <pic:blipFill>
                    <a:blip r:embed="rId42"/>
                    <a:stretch>
                      <a:fillRect/>
                    </a:stretch>
                  </pic:blipFill>
                  <pic:spPr>
                    <a:xfrm>
                      <a:off x="0" y="0"/>
                      <a:ext cx="5271770" cy="27978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3.39 Loading Json file</w:t>
      </w:r>
    </w:p>
    <w:p>
      <w:pPr>
        <w:numPr>
          <w:ilvl w:val="0"/>
          <w:numId w:val="0"/>
        </w:numPr>
        <w:bidi w:val="0"/>
        <w:ind w:leftChars="0"/>
        <w:rPr>
          <w:rFonts w:hint="default"/>
          <w:lang w:val="en-US" w:eastAsia="zh-CN"/>
        </w:rPr>
      </w:pPr>
    </w:p>
    <w:p>
      <w:pPr xmlns:w="http://schemas.openxmlformats.org/wordprocessingml/2006/main">
        <w:pStyle w:val="4"/>
        <w:numPr>
          <w:ilvl w:val="0"/>
          <w:numId w:val="1"/>
        </w:numPr>
        <w:ind w:left="425" w:leftChars="0" w:hanging="425" w:firstLineChars="0"/>
        <w:rPr>
          <w:rFonts w:hint="default"/>
          <w:b/>
          <w:lang w:val="en-US" w:eastAsia="zh-CN"/>
        </w:rPr>
      </w:pPr>
      <w:r xmlns:w="http://schemas.openxmlformats.org/wordprocessingml/2006/main">
        <w:rPr>
          <w:rFonts w:hint="eastAsia"/>
          <w:b/>
          <w:lang w:val="en-US" w:eastAsia="zh-CN"/>
        </w:rPr>
        <w:t xml:space="preserve">save</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Hover the mouse pointer over the blue icon in the upper right corner of the application, and a "Save" button will appear.</w:t>
      </w:r>
    </w:p>
    <w:p>
      <w:pPr>
        <w:numPr>
          <w:ilvl w:val="0"/>
          <w:numId w:val="0"/>
        </w:numPr>
        <w:bidi w:val="0"/>
        <w:ind w:leftChars="0"/>
        <w:rPr>
          <w:rFonts w:hint="default"/>
          <w:lang w:val="en-GB"/>
        </w:rPr>
      </w:pPr>
      <w:r>
        <w:drawing>
          <wp:inline distT="0" distB="0" distL="114300" distR="114300">
            <wp:extent cx="5271135" cy="3255010"/>
            <wp:effectExtent l="0" t="0" r="1905" b="635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3"/>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3.40 Saving building blocks</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Clicking the "Save" button will open an external folder and save all the blocks in the current blockly editing area to a json file.</w:t>
      </w:r>
    </w:p>
    <w:p>
      <w:pPr>
        <w:numPr>
          <w:ilvl w:val="0"/>
          <w:numId w:val="0"/>
        </w:numPr>
        <w:bidi w:val="0"/>
        <w:jc w:val="both"/>
      </w:pPr>
      <w:r>
        <w:drawing>
          <wp:inline distT="0" distB="0" distL="114300" distR="114300">
            <wp:extent cx="5271770" cy="2755900"/>
            <wp:effectExtent l="0" t="0" r="1270" b="2540"/>
            <wp:docPr id="8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4"/>
                    <pic:cNvPicPr>
                      <a:picLocks noChangeAspect="1"/>
                    </pic:cNvPicPr>
                  </pic:nvPicPr>
                  <pic:blipFill>
                    <a:blip r:embed="rId44"/>
                    <a:stretch>
                      <a:fillRect/>
                    </a:stretch>
                  </pic:blipFill>
                  <pic:spPr>
                    <a:xfrm>
                      <a:off x="0" y="0"/>
                      <a:ext cx="5271770" cy="275590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3.41 Save file</w:t>
      </w:r>
    </w:p>
    <w:p>
      <w:pPr>
        <w:numPr>
          <w:ilvl w:val="0"/>
          <w:numId w:val="0"/>
        </w:numPr>
        <w:bidi w:val="0"/>
        <w:jc w:val="both"/>
      </w:pPr>
    </w:p>
    <w:p>
      <w:pPr>
        <w:numPr>
          <w:ilvl w:val="0"/>
          <w:numId w:val="0"/>
        </w:numPr>
        <w:bidi w:val="0"/>
        <w:jc w:val="both"/>
        <w:rPr>
          <w:rFonts w:hint="default"/>
          <w:lang w:val="en-US" w:eastAsia="zh-CN"/>
        </w:rPr>
      </w:pPr>
    </w:p>
    <w:p>
      <w:pPr>
        <w:numPr>
          <w:ilvl w:val="0"/>
          <w:numId w:val="0"/>
        </w:numPr>
        <w:bidi w:val="0"/>
        <w:ind w:leftChars="0"/>
        <w:rPr>
          <w:rFonts w:hint="default"/>
          <w:lang w:val="en-US" w:eastAsia="zh-CN"/>
        </w:rPr>
      </w:pPr>
    </w:p>
    <w:p>
      <w:pPr xmlns:w="http://schemas.openxmlformats.org/wordprocessingml/2006/main">
        <w:pStyle w:val="4"/>
        <w:numPr>
          <w:ilvl w:val="0"/>
          <w:numId w:val="1"/>
        </w:numPr>
        <w:ind w:left="425" w:leftChars="0" w:hanging="425" w:firstLineChars="0"/>
        <w:rPr>
          <w:rFonts w:hint="default"/>
          <w:lang w:val="en-US" w:eastAsia="zh-CN"/>
        </w:rPr>
      </w:pPr>
      <w:r xmlns:w="http://schemas.openxmlformats.org/wordprocessingml/2006/main">
        <w:rPr>
          <w:rFonts w:hint="eastAsia"/>
          <w:lang w:val="en-US" w:eastAsia="zh-CN"/>
        </w:rPr>
        <w:t xml:space="preserve">set up</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Hover the mouse pointer over the blue icon in the upper right corner of the application, and the "Settings" button will appear.</w:t>
      </w:r>
    </w:p>
    <w:p>
      <w:pPr>
        <w:numPr>
          <w:ilvl w:val="0"/>
          <w:numId w:val="0"/>
        </w:numPr>
        <w:bidi w:val="0"/>
        <w:ind w:leftChars="0"/>
        <w:rPr>
          <w:rFonts w:hint="default" w:eastAsiaTheme="minorEastAsia"/>
          <w:lang w:val="en-US" w:eastAsia="zh-CN"/>
        </w:rPr>
      </w:pPr>
      <w:r>
        <w:drawing>
          <wp:inline distT="0" distB="0" distL="114300" distR="114300">
            <wp:extent cx="5271135" cy="3255010"/>
            <wp:effectExtent l="0" t="0" r="1905" b="635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5"/>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3.42 Setting button</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Click the "Settings" button with the left mouse button, and a settings pop-up window will appear.</w:t>
      </w:r>
    </w:p>
    <w:p>
      <w:pPr>
        <w:numPr>
          <w:ilvl w:val="0"/>
          <w:numId w:val="0"/>
        </w:numPr>
        <w:bidi w:val="0"/>
        <w:jc w:val="both"/>
        <w:rPr>
          <w:rFonts w:hint="default"/>
          <w:lang w:val="en-GB"/>
        </w:rPr>
      </w:pPr>
      <w:r>
        <w:drawing>
          <wp:inline distT="0" distB="0" distL="114300" distR="114300">
            <wp:extent cx="5271135" cy="3255010"/>
            <wp:effectExtent l="0" t="0" r="1905" b="635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6"/>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eastAsia"/>
          <w:lang w:val="en-US" w:eastAsia="zh-CN"/>
        </w:rPr>
      </w:pPr>
      <w:r xmlns:w="http://schemas.openxmlformats.org/wordprocessingml/2006/main">
        <w:rPr>
          <w:rFonts w:hint="eastAsia"/>
          <w:lang w:val="en-US" w:eastAsia="zh-CN"/>
        </w:rPr>
        <w:t xml:space="preserve">Figure 3.43 Setting pop-up window</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The settings pop-up window includes setting the software's language, theme, current software version number, checking for version updates, and the version number of the Python library pymycobot used for robot communication.</w:t>
      </w:r>
    </w:p>
    <w:p>
      <w:pPr>
        <w:ind w:firstLine="560" w:firstLineChars="200"/>
        <w:rPr>
          <w:rFonts w:hint="eastAsia"/>
          <w:sz w:val="28"/>
          <w:szCs w:val="28"/>
          <w:lang w:val="en-US" w:eastAsia="zh-CN"/>
        </w:rPr>
      </w:pP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Set the language: Click the language drop-down box with the left mouse button to select "Simplified Chinese" or "English" language, and then click "Confirm" to switch the software language.</w:t>
      </w:r>
    </w:p>
    <w:p>
      <w:pPr>
        <w:numPr>
          <w:ilvl w:val="0"/>
          <w:numId w:val="0"/>
        </w:numPr>
        <w:bidi w:val="0"/>
        <w:jc w:val="both"/>
      </w:pPr>
      <w:r>
        <w:drawing>
          <wp:inline distT="0" distB="0" distL="114300" distR="114300">
            <wp:extent cx="5271135" cy="3255010"/>
            <wp:effectExtent l="0" t="0" r="1905" b="6350"/>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7"/>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3.44 Set language</w:t>
      </w: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Set the theme: Left-click the theme drop-down box to select "Classic" or "Dark" theme, and then click "Confirm" to switch the software theme.</w:t>
      </w:r>
    </w:p>
    <w:p>
      <w:pPr>
        <w:numPr>
          <w:ilvl w:val="0"/>
          <w:numId w:val="0"/>
        </w:numPr>
        <w:bidi w:val="0"/>
        <w:jc w:val="both"/>
        <w:rPr>
          <w:rFonts w:hint="eastAsia" w:eastAsiaTheme="minorEastAsia"/>
          <w:lang w:eastAsia="zh-CN"/>
        </w:rPr>
      </w:pPr>
      <w:r>
        <w:drawing>
          <wp:inline distT="0" distB="0" distL="114300" distR="114300">
            <wp:extent cx="5271135" cy="3255010"/>
            <wp:effectExtent l="0" t="0" r="1905" b="635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8"/>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3.45 Setting the theme</w:t>
      </w:r>
    </w:p>
    <w:p>
      <w:pPr>
        <w:numPr>
          <w:ilvl w:val="0"/>
          <w:numId w:val="0"/>
        </w:numPr>
        <w:bidi w:val="0"/>
        <w:jc w:val="both"/>
        <w:rPr>
          <w:rFonts w:hint="eastAsia"/>
          <w:lang w:val="en-US" w:eastAsia="zh-CN"/>
        </w:rPr>
      </w:pPr>
    </w:p>
    <w:p>
      <w:pPr xmlns:w="http://schemas.openxmlformats.org/wordprocessingml/2006/main">
        <w:ind w:firstLine="560" w:firstLineChars="200"/>
        <w:rPr>
          <w:rFonts w:hint="eastAsia"/>
          <w:sz w:val="28"/>
          <w:szCs w:val="28"/>
          <w:lang w:val="en-US" w:eastAsia="zh-CN"/>
        </w:rPr>
      </w:pPr>
      <w:r xmlns:w="http://schemas.openxmlformats.org/wordprocessingml/2006/main">
        <w:rPr>
          <w:rFonts w:hint="eastAsia"/>
          <w:sz w:val="28"/>
          <w:szCs w:val="28"/>
          <w:lang w:val="en-US" w:eastAsia="zh-CN"/>
        </w:rPr>
        <w:t xml:space="preserve">Check for version updates: Click "Click to view the latest version" with the left mouse button. The browser will open and jump to the software download interface of the official website. Here you can check whether there is a new version of the software.</w:t>
      </w:r>
    </w:p>
    <w:p>
      <w:pPr>
        <w:widowControl w:val="0"/>
        <w:numPr>
          <w:ilvl w:val="0"/>
          <w:numId w:val="0"/>
        </w:numPr>
        <w:jc w:val="both"/>
        <w:rPr>
          <w:rFonts w:hint="default"/>
          <w:sz w:val="24"/>
          <w:szCs w:val="32"/>
          <w:lang w:val="en-US" w:eastAsia="zh-CN"/>
        </w:rPr>
      </w:pPr>
    </w:p>
    <w:p>
      <w:pPr>
        <w:numPr>
          <w:ilvl w:val="0"/>
          <w:numId w:val="0"/>
        </w:numPr>
        <w:bidi w:val="0"/>
        <w:jc w:val="both"/>
      </w:pPr>
      <w:r>
        <w:drawing>
          <wp:inline distT="0" distB="0" distL="114300" distR="114300">
            <wp:extent cx="5271135" cy="3255010"/>
            <wp:effectExtent l="0" t="0" r="1905" b="635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9"/>
                    <a:stretch>
                      <a:fillRect/>
                    </a:stretch>
                  </pic:blipFill>
                  <pic:spPr>
                    <a:xfrm>
                      <a:off x="0" y="0"/>
                      <a:ext cx="5271135" cy="3255010"/>
                    </a:xfrm>
                    <a:prstGeom prst="rect">
                      <a:avLst/>
                    </a:prstGeom>
                    <a:noFill/>
                    <a:ln>
                      <a:noFill/>
                    </a:ln>
                  </pic:spPr>
                </pic:pic>
              </a:graphicData>
            </a:graphic>
          </wp:inline>
        </w:drawing>
      </w:r>
    </w:p>
    <w:p>
      <w:pPr xmlns:w="http://schemas.openxmlformats.org/wordprocessingml/2006/main">
        <w:numPr>
          <w:ilvl w:val="0"/>
          <w:numId w:val="0"/>
        </w:numPr>
        <w:jc w:val="center"/>
        <w:rPr>
          <w:rFonts w:hint="default"/>
          <w:lang w:val="en-US" w:eastAsia="zh-CN"/>
        </w:rPr>
      </w:pPr>
      <w:r xmlns:w="http://schemas.openxmlformats.org/wordprocessingml/2006/main">
        <w:rPr>
          <w:rFonts w:hint="eastAsia"/>
          <w:lang w:val="en-US" w:eastAsia="zh-CN"/>
        </w:rPr>
        <w:t xml:space="preserve">Figure 3.45 Check for updates</w:t>
      </w:r>
      <w:bookmarkStart xmlns:w="http://schemas.openxmlformats.org/wordprocessingml/2006/main" w:id="3" w:name="_GoBack"/>
      <w:bookmarkEnd xmlns:w="http://schemas.openxmlformats.org/wordprocessingml/2006/main" w:id="3"/>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xmlns:w="http://schemas.openxmlformats.org/wordprocessingml/2006/main">
      <w:pStyle w:val="7"/>
      <w:jc w:val="left"/>
    </w:pPr>
    <w:r xmlns:w="http://schemas.openxmlformats.org/wordprocessingml/2006/main">
      <w:rPr>
        <w:rFonts w:hint="eastAsia"/>
        <w:lang w:val="en-US" w:eastAsia="zh-CN"/>
      </w:rPr>
      <w:t xml:space="preserve">myblockly</w:t>
    </w:r>
    <w:r xmlns:w="http://schemas.openxmlformats.org/wordprocessingml/2006/main">
      <w:rPr>
        <w:rFonts w:hint="eastAsia"/>
      </w:rPr>
      <w:t xml:space="preserv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lang w:val="zh-CN"/>
      </w:rPr>
      <w:t xml:space="preserve">2</w:t>
    </w:r>
    <w:r xmlns:w="http://schemas.openxmlformats.org/wordprocessingml/2006/main">
      <w:rPr>
        <w:lang w:val="zh-CN"/>
      </w:rPr>
      <w:fldChar xmlns:w="http://schemas.openxmlformats.org/wordprocessingml/2006/main"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7B91A2"/>
    <w:multiLevelType w:val="multilevel"/>
    <w:tmpl w:val="F37B91A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g5MDUzZmZlMTMyYWJmMDA5ZDkyY2UxOGVlMzFmYTgifQ=="/>
  </w:docVars>
  <w:rsids>
    <w:rsidRoot w:val="00000000"/>
    <w:rsid w:val="00B3676C"/>
    <w:rsid w:val="00F34B7A"/>
    <w:rsid w:val="012706E7"/>
    <w:rsid w:val="0331291F"/>
    <w:rsid w:val="03661CA4"/>
    <w:rsid w:val="03881344"/>
    <w:rsid w:val="045D2B16"/>
    <w:rsid w:val="057C6FCE"/>
    <w:rsid w:val="059C1BC7"/>
    <w:rsid w:val="06CC6306"/>
    <w:rsid w:val="06E50328"/>
    <w:rsid w:val="08AF0258"/>
    <w:rsid w:val="08C2594B"/>
    <w:rsid w:val="08D15660"/>
    <w:rsid w:val="09F84901"/>
    <w:rsid w:val="0B38405B"/>
    <w:rsid w:val="0BE36D78"/>
    <w:rsid w:val="0ED816F9"/>
    <w:rsid w:val="0F5C1D32"/>
    <w:rsid w:val="112942F2"/>
    <w:rsid w:val="12437AFC"/>
    <w:rsid w:val="12C22D14"/>
    <w:rsid w:val="140F1BAC"/>
    <w:rsid w:val="14A73921"/>
    <w:rsid w:val="151E72AA"/>
    <w:rsid w:val="160A32C8"/>
    <w:rsid w:val="16426169"/>
    <w:rsid w:val="16A053E3"/>
    <w:rsid w:val="17353335"/>
    <w:rsid w:val="17EE3555"/>
    <w:rsid w:val="190B1BBD"/>
    <w:rsid w:val="194F670F"/>
    <w:rsid w:val="1A1E1A7F"/>
    <w:rsid w:val="1A710F7F"/>
    <w:rsid w:val="1BC76BAC"/>
    <w:rsid w:val="1C87059E"/>
    <w:rsid w:val="1E7048A7"/>
    <w:rsid w:val="1E8F15FB"/>
    <w:rsid w:val="1F12234B"/>
    <w:rsid w:val="1F8A78EA"/>
    <w:rsid w:val="1FBA360A"/>
    <w:rsid w:val="2000568E"/>
    <w:rsid w:val="205F7733"/>
    <w:rsid w:val="210D7757"/>
    <w:rsid w:val="215A6C10"/>
    <w:rsid w:val="21B5759E"/>
    <w:rsid w:val="22A7378F"/>
    <w:rsid w:val="2479609D"/>
    <w:rsid w:val="258F0C87"/>
    <w:rsid w:val="269C2E81"/>
    <w:rsid w:val="26F61189"/>
    <w:rsid w:val="27BD30A1"/>
    <w:rsid w:val="288759EF"/>
    <w:rsid w:val="29972DE5"/>
    <w:rsid w:val="29A95915"/>
    <w:rsid w:val="2AC61861"/>
    <w:rsid w:val="2AF108B0"/>
    <w:rsid w:val="2B0379D1"/>
    <w:rsid w:val="2BA52B2B"/>
    <w:rsid w:val="2C33496E"/>
    <w:rsid w:val="2DDC6E7D"/>
    <w:rsid w:val="2F126123"/>
    <w:rsid w:val="2F445AF3"/>
    <w:rsid w:val="2FDE58A3"/>
    <w:rsid w:val="318555E4"/>
    <w:rsid w:val="33A21C6D"/>
    <w:rsid w:val="36B129D7"/>
    <w:rsid w:val="38FE4457"/>
    <w:rsid w:val="39A63BC1"/>
    <w:rsid w:val="39B32692"/>
    <w:rsid w:val="3B1541D0"/>
    <w:rsid w:val="3B466C9C"/>
    <w:rsid w:val="3B6320DF"/>
    <w:rsid w:val="3C7B3F32"/>
    <w:rsid w:val="3CA408E8"/>
    <w:rsid w:val="3CC6226F"/>
    <w:rsid w:val="3F722AF3"/>
    <w:rsid w:val="3FD87871"/>
    <w:rsid w:val="408E6801"/>
    <w:rsid w:val="41236528"/>
    <w:rsid w:val="41995350"/>
    <w:rsid w:val="422070BA"/>
    <w:rsid w:val="44555450"/>
    <w:rsid w:val="453C389E"/>
    <w:rsid w:val="45F25190"/>
    <w:rsid w:val="462034DC"/>
    <w:rsid w:val="47EC622A"/>
    <w:rsid w:val="4A1E71A7"/>
    <w:rsid w:val="4BF72366"/>
    <w:rsid w:val="4DB4701C"/>
    <w:rsid w:val="50C02810"/>
    <w:rsid w:val="51E541F9"/>
    <w:rsid w:val="5287388A"/>
    <w:rsid w:val="53A718DD"/>
    <w:rsid w:val="54061562"/>
    <w:rsid w:val="54331D94"/>
    <w:rsid w:val="54892EFC"/>
    <w:rsid w:val="55B728F9"/>
    <w:rsid w:val="56303DBF"/>
    <w:rsid w:val="5738554C"/>
    <w:rsid w:val="57713D91"/>
    <w:rsid w:val="581F25C1"/>
    <w:rsid w:val="58E862D4"/>
    <w:rsid w:val="59C778E7"/>
    <w:rsid w:val="59EA7FBA"/>
    <w:rsid w:val="5B094279"/>
    <w:rsid w:val="5B202D25"/>
    <w:rsid w:val="5D777911"/>
    <w:rsid w:val="5E4775F9"/>
    <w:rsid w:val="5EB17190"/>
    <w:rsid w:val="604665DE"/>
    <w:rsid w:val="60C3019E"/>
    <w:rsid w:val="62195BC7"/>
    <w:rsid w:val="634C48E4"/>
    <w:rsid w:val="649C354D"/>
    <w:rsid w:val="65FF3D2A"/>
    <w:rsid w:val="66831E15"/>
    <w:rsid w:val="66C36496"/>
    <w:rsid w:val="67046C9A"/>
    <w:rsid w:val="67DD2A4B"/>
    <w:rsid w:val="6985584B"/>
    <w:rsid w:val="6D453639"/>
    <w:rsid w:val="6F426FED"/>
    <w:rsid w:val="702B6460"/>
    <w:rsid w:val="71E06477"/>
    <w:rsid w:val="724B56A5"/>
    <w:rsid w:val="75442BBA"/>
    <w:rsid w:val="798600AB"/>
    <w:rsid w:val="7B13722D"/>
    <w:rsid w:val="7D8B25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autoRedefine/>
    <w:semiHidden/>
    <w:unhideWhenUsed/>
    <w:qFormat/>
    <w:uiPriority w:val="99"/>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3006</Words>
  <Characters>3387</Characters>
  <Lines>0</Lines>
  <Paragraphs>0</Paragraphs>
  <TotalTime>16</TotalTime>
  <ScaleCrop>false</ScaleCrop>
  <LinksUpToDate>false</LinksUpToDate>
  <CharactersWithSpaces>3453</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2023-06-29T08:15:00Z</dcterms:created>
  <dc:creator>Elephantrobotics</dc:creator>
  <cp:lastModifiedBy>Jayce</cp:lastModifiedBy>
  <dcterms:modified xsi:type="dcterms:W3CDTF">2024-02-01T08:34:07Z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EF3BFBDDE9F941AA8FF7180B2E25959D_12</vt:lpwstr>
  </property>
</Properties>
</file>