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129" w:rsidRPr="00DC3129" w:rsidRDefault="00DC3129" w:rsidP="00DC3129">
      <w:pPr>
        <w:shd w:val="clear" w:color="auto" w:fill="FFFFFF"/>
        <w:spacing w:after="0" w:line="240" w:lineRule="auto"/>
        <w:textAlignment w:val="baseline"/>
        <w:rPr>
          <w:rFonts w:ascii="inherit" w:eastAsia="Times New Roman" w:hAnsi="inherit" w:cs="Arial"/>
          <w:color w:val="47494D"/>
          <w:sz w:val="30"/>
          <w:szCs w:val="30"/>
        </w:rPr>
      </w:pPr>
      <w:r w:rsidRPr="00DC3129">
        <w:rPr>
          <w:rFonts w:ascii="inherit" w:eastAsia="Times New Roman" w:hAnsi="inherit" w:cs="Arial"/>
          <w:color w:val="47494D"/>
          <w:sz w:val="30"/>
          <w:szCs w:val="30"/>
        </w:rPr>
        <w:t>Alzheimer's Disease Prediction Challenge</w:t>
      </w:r>
    </w:p>
    <w:p w:rsidR="00DC3129" w:rsidRPr="00DC3129" w:rsidRDefault="00DC3129" w:rsidP="00DC3129">
      <w:pPr>
        <w:shd w:val="clear" w:color="auto" w:fill="FFFFFF"/>
        <w:spacing w:after="0" w:line="240" w:lineRule="auto"/>
        <w:textAlignment w:val="baseline"/>
        <w:rPr>
          <w:rFonts w:ascii="inherit" w:eastAsia="Times New Roman" w:hAnsi="inherit" w:cs="Arial"/>
          <w:color w:val="47494D"/>
          <w:sz w:val="18"/>
          <w:szCs w:val="18"/>
        </w:rPr>
      </w:pPr>
      <w:r w:rsidRPr="00DC3129">
        <w:rPr>
          <w:rFonts w:ascii="inherit" w:eastAsia="Times New Roman" w:hAnsi="inherit" w:cs="Arial"/>
          <w:color w:val="47494D"/>
          <w:sz w:val="18"/>
          <w:szCs w:val="18"/>
        </w:rPr>
        <w:t>posted in </w:t>
      </w:r>
      <w:hyperlink r:id="rId4" w:tooltip="Kaggle Forum" w:history="1">
        <w:r w:rsidRPr="00DC3129">
          <w:rPr>
            <w:rFonts w:ascii="inherit" w:eastAsia="Times New Roman" w:hAnsi="inherit" w:cs="Arial"/>
            <w:color w:val="008ABC"/>
            <w:sz w:val="18"/>
            <w:szCs w:val="18"/>
            <w:bdr w:val="none" w:sz="0" w:space="0" w:color="auto" w:frame="1"/>
          </w:rPr>
          <w:t>Kaggle Forum</w:t>
        </w:r>
      </w:hyperlink>
      <w:r w:rsidRPr="00DC3129">
        <w:rPr>
          <w:rFonts w:ascii="inherit" w:eastAsia="Times New Roman" w:hAnsi="inherit" w:cs="Arial"/>
          <w:color w:val="47494D"/>
          <w:sz w:val="18"/>
          <w:szCs w:val="18"/>
        </w:rPr>
        <w:t> </w:t>
      </w:r>
      <w:r w:rsidRPr="00DC3129">
        <w:rPr>
          <w:rFonts w:ascii="inherit" w:eastAsia="Times New Roman" w:hAnsi="inherit" w:cs="Arial"/>
          <w:color w:val="47494D"/>
          <w:sz w:val="18"/>
          <w:szCs w:val="18"/>
          <w:bdr w:val="none" w:sz="0" w:space="0" w:color="auto" w:frame="1"/>
        </w:rPr>
        <w:t>2 years ago</w:t>
      </w:r>
    </w:p>
    <w:p w:rsidR="00DC3129" w:rsidRPr="00DC3129" w:rsidRDefault="00DC3129" w:rsidP="00DC3129">
      <w:pPr>
        <w:shd w:val="clear" w:color="auto" w:fill="FFFFFF"/>
        <w:spacing w:after="0" w:line="240" w:lineRule="auto"/>
        <w:textAlignment w:val="baseline"/>
        <w:rPr>
          <w:rFonts w:ascii="Arial" w:eastAsia="Times New Roman" w:hAnsi="Arial" w:cs="Arial"/>
          <w:color w:val="47494D"/>
          <w:sz w:val="27"/>
          <w:szCs w:val="27"/>
        </w:rPr>
      </w:pPr>
      <w:r w:rsidRPr="00DC3129">
        <w:rPr>
          <w:rFonts w:ascii="Arial" w:eastAsia="Times New Roman" w:hAnsi="Arial" w:cs="Arial"/>
          <w:noProof/>
          <w:color w:val="47494D"/>
          <w:sz w:val="27"/>
          <w:szCs w:val="27"/>
        </w:rPr>
        <w:drawing>
          <wp:inline distT="0" distB="0" distL="0" distR="0" wp14:anchorId="63FD7D24" wp14:editId="6F989C63">
            <wp:extent cx="476250" cy="504825"/>
            <wp:effectExtent l="0" t="0" r="0" b="9525"/>
            <wp:docPr id="2" name="Picture 2" descr="https://www.kaggle.com/static/images/medals/discussion/bronzel@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aggle.com/static/images/medals/discussion/bronzel@1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504825"/>
                    </a:xfrm>
                    <a:prstGeom prst="rect">
                      <a:avLst/>
                    </a:prstGeom>
                    <a:noFill/>
                    <a:ln>
                      <a:noFill/>
                    </a:ln>
                  </pic:spPr>
                </pic:pic>
              </a:graphicData>
            </a:graphic>
          </wp:inline>
        </w:drawing>
      </w:r>
    </w:p>
    <w:p w:rsidR="00DC3129" w:rsidRPr="00DC3129" w:rsidRDefault="00DC3129" w:rsidP="00DC3129">
      <w:pPr>
        <w:shd w:val="clear" w:color="auto" w:fill="FFFFFF"/>
        <w:spacing w:after="0" w:line="240" w:lineRule="auto"/>
        <w:textAlignment w:val="baseline"/>
        <w:rPr>
          <w:rFonts w:ascii="inherit" w:eastAsia="Times New Roman" w:hAnsi="inherit" w:cs="Arial"/>
          <w:color w:val="6F7175"/>
          <w:sz w:val="36"/>
          <w:szCs w:val="36"/>
        </w:rPr>
      </w:pPr>
      <w:r w:rsidRPr="00DC3129">
        <w:rPr>
          <w:rFonts w:ascii="Arial" w:eastAsia="Times New Roman" w:hAnsi="Arial" w:cs="Arial"/>
          <w:color w:val="6F7175"/>
          <w:sz w:val="27"/>
          <w:szCs w:val="27"/>
          <w:bdr w:val="none" w:sz="0" w:space="0" w:color="auto" w:frame="1"/>
        </w:rPr>
        <w:t>6</w:t>
      </w:r>
    </w:p>
    <w:p w:rsidR="00DC3129" w:rsidRPr="00DC3129" w:rsidRDefault="00DC3129" w:rsidP="00DC3129">
      <w:pPr>
        <w:shd w:val="clear" w:color="auto" w:fill="FFFFFF"/>
        <w:spacing w:after="158" w:line="330" w:lineRule="atLeast"/>
        <w:textAlignment w:val="baseline"/>
        <w:rPr>
          <w:rFonts w:ascii="Arial" w:eastAsia="Times New Roman" w:hAnsi="Arial" w:cs="Arial"/>
          <w:color w:val="47494D"/>
          <w:sz w:val="21"/>
          <w:szCs w:val="21"/>
        </w:rPr>
      </w:pPr>
      <w:r w:rsidRPr="00DC3129">
        <w:rPr>
          <w:rFonts w:ascii="Arial" w:eastAsia="Times New Roman" w:hAnsi="Arial" w:cs="Arial"/>
          <w:color w:val="47494D"/>
          <w:sz w:val="21"/>
          <w:szCs w:val="21"/>
        </w:rPr>
        <w:t>UCL's POND (Progression of Neurodegenerative Disease) group aims to develop computational models that learn patterns of progression in diseases such as Alzheimer's Disease, Parkinson's Disease and Multiple Sclerosis.</w:t>
      </w:r>
    </w:p>
    <w:p w:rsidR="00DC3129" w:rsidRPr="00DC3129" w:rsidRDefault="00DC3129" w:rsidP="00DC3129">
      <w:pPr>
        <w:shd w:val="clear" w:color="auto" w:fill="FFFFFF"/>
        <w:spacing w:before="158" w:after="158" w:line="330" w:lineRule="atLeast"/>
        <w:textAlignment w:val="baseline"/>
        <w:rPr>
          <w:rFonts w:ascii="Arial" w:eastAsia="Times New Roman" w:hAnsi="Arial" w:cs="Arial"/>
          <w:color w:val="47494D"/>
          <w:sz w:val="21"/>
          <w:szCs w:val="21"/>
        </w:rPr>
      </w:pPr>
      <w:r w:rsidRPr="00DC3129">
        <w:rPr>
          <w:rFonts w:ascii="Arial" w:eastAsia="Times New Roman" w:hAnsi="Arial" w:cs="Arial"/>
          <w:color w:val="47494D"/>
          <w:sz w:val="21"/>
          <w:szCs w:val="21"/>
        </w:rPr>
        <w:t>Our group has recently launched an Alzheimer's Disease (AD) prediction challenge named TADPOLE (The Alzheimer's Disease Prediction of Longitudinal Evolution challenge).</w:t>
      </w:r>
    </w:p>
    <w:p w:rsidR="00DC3129" w:rsidRPr="00DC3129" w:rsidRDefault="00DC3129" w:rsidP="00DC3129">
      <w:pPr>
        <w:shd w:val="clear" w:color="auto" w:fill="FFFFFF"/>
        <w:spacing w:after="0" w:line="330" w:lineRule="atLeast"/>
        <w:textAlignment w:val="baseline"/>
        <w:rPr>
          <w:rFonts w:ascii="Arial" w:eastAsia="Times New Roman" w:hAnsi="Arial" w:cs="Arial"/>
          <w:color w:val="47494D"/>
          <w:sz w:val="21"/>
          <w:szCs w:val="21"/>
        </w:rPr>
      </w:pPr>
      <w:r w:rsidRPr="00DC3129">
        <w:rPr>
          <w:rFonts w:ascii="Arial" w:eastAsia="Times New Roman" w:hAnsi="Arial" w:cs="Arial"/>
          <w:color w:val="47494D"/>
          <w:sz w:val="21"/>
          <w:szCs w:val="21"/>
        </w:rPr>
        <w:t>The website for the challenge is here: </w:t>
      </w:r>
      <w:hyperlink r:id="rId6" w:tgtFrame="_blank" w:history="1">
        <w:r w:rsidRPr="00DC3129">
          <w:rPr>
            <w:rFonts w:ascii="Arial" w:eastAsia="Times New Roman" w:hAnsi="Arial" w:cs="Arial"/>
            <w:color w:val="008ABC"/>
            <w:sz w:val="21"/>
            <w:szCs w:val="21"/>
            <w:bdr w:val="none" w:sz="0" w:space="0" w:color="auto" w:frame="1"/>
          </w:rPr>
          <w:t>http://tadpole.grand-challenge.org</w:t>
        </w:r>
      </w:hyperlink>
      <w:r w:rsidRPr="00DC3129">
        <w:rPr>
          <w:rFonts w:ascii="Arial" w:eastAsia="Times New Roman" w:hAnsi="Arial" w:cs="Arial"/>
          <w:color w:val="47494D"/>
          <w:sz w:val="21"/>
          <w:szCs w:val="21"/>
        </w:rPr>
        <w:t>. Briefly, the goal of the TADPOLE challenge is to predict the progression of AD in at-risk individuals. In particular, you will be provided with historical data for a set of individuals and will be asked to predict their future clinical status, cognitive score (ADAS-Cog) and relevant anatomical volume (normalized ventricle volume).</w:t>
      </w:r>
    </w:p>
    <w:p w:rsidR="00DC3129" w:rsidRPr="00DC3129" w:rsidRDefault="00DC3129" w:rsidP="00DC3129">
      <w:pPr>
        <w:shd w:val="clear" w:color="auto" w:fill="FFFFFF"/>
        <w:spacing w:after="0" w:line="330" w:lineRule="atLeast"/>
        <w:textAlignment w:val="baseline"/>
        <w:rPr>
          <w:rFonts w:ascii="Arial" w:eastAsia="Times New Roman" w:hAnsi="Arial" w:cs="Arial"/>
          <w:color w:val="47494D"/>
          <w:sz w:val="21"/>
          <w:szCs w:val="21"/>
        </w:rPr>
      </w:pPr>
      <w:r w:rsidRPr="00DC3129">
        <w:rPr>
          <w:rFonts w:ascii="Arial" w:eastAsia="Times New Roman" w:hAnsi="Arial" w:cs="Arial"/>
          <w:color w:val="47494D"/>
          <w:sz w:val="21"/>
          <w:szCs w:val="21"/>
        </w:rPr>
        <w:t>Unfortunately, because we are using data from the Alzheimer's Disease Neuroimaging Initiative (ADNI, </w:t>
      </w:r>
      <w:hyperlink r:id="rId7" w:tgtFrame="_blank" w:history="1">
        <w:r w:rsidRPr="00DC3129">
          <w:rPr>
            <w:rFonts w:ascii="Arial" w:eastAsia="Times New Roman" w:hAnsi="Arial" w:cs="Arial"/>
            <w:color w:val="008ABC"/>
            <w:sz w:val="21"/>
            <w:szCs w:val="21"/>
            <w:bdr w:val="none" w:sz="0" w:space="0" w:color="auto" w:frame="1"/>
          </w:rPr>
          <w:t>http://adni-info.org</w:t>
        </w:r>
      </w:hyperlink>
      <w:r w:rsidRPr="00DC3129">
        <w:rPr>
          <w:rFonts w:ascii="Arial" w:eastAsia="Times New Roman" w:hAnsi="Arial" w:cs="Arial"/>
          <w:color w:val="47494D"/>
          <w:sz w:val="21"/>
          <w:szCs w:val="21"/>
        </w:rPr>
        <w:t>) we cannot publicly share this data and as a result cannot explicitly create a Kaggle competition. Individuals must register with ADNI to download information. We welcome the data scientists from the Kaggle community to register with ADNI, receive our preprocessed data and give this competition a try.</w:t>
      </w:r>
    </w:p>
    <w:p w:rsidR="00DC3129" w:rsidRPr="00DC3129" w:rsidRDefault="00DC3129" w:rsidP="00DC3129">
      <w:pPr>
        <w:shd w:val="clear" w:color="auto" w:fill="FFFFFF"/>
        <w:spacing w:before="158" w:after="158" w:line="330" w:lineRule="atLeast"/>
        <w:textAlignment w:val="baseline"/>
        <w:rPr>
          <w:rFonts w:ascii="Arial" w:eastAsia="Times New Roman" w:hAnsi="Arial" w:cs="Arial"/>
          <w:color w:val="47494D"/>
          <w:sz w:val="21"/>
          <w:szCs w:val="21"/>
        </w:rPr>
      </w:pPr>
      <w:r w:rsidRPr="00DC3129">
        <w:rPr>
          <w:rFonts w:ascii="Arial" w:eastAsia="Times New Roman" w:hAnsi="Arial" w:cs="Arial"/>
          <w:color w:val="47494D"/>
          <w:sz w:val="21"/>
          <w:szCs w:val="21"/>
        </w:rPr>
        <w:t>There will be cash prizes, sponsored by the Alzheimer's Association, the Alzheimer's Society and Alzheimer's Research UK, and perhaps others.</w:t>
      </w:r>
    </w:p>
    <w:p w:rsidR="00DC3129" w:rsidRPr="00DC3129" w:rsidRDefault="00DC3129" w:rsidP="00DC3129">
      <w:pPr>
        <w:shd w:val="clear" w:color="auto" w:fill="FFFFFF"/>
        <w:spacing w:after="0" w:line="330" w:lineRule="atLeast"/>
        <w:textAlignment w:val="baseline"/>
        <w:rPr>
          <w:rFonts w:ascii="Arial" w:eastAsia="Times New Roman" w:hAnsi="Arial" w:cs="Arial"/>
          <w:color w:val="47494D"/>
          <w:sz w:val="21"/>
          <w:szCs w:val="21"/>
        </w:rPr>
      </w:pPr>
      <w:r w:rsidRPr="00DC3129">
        <w:rPr>
          <w:rFonts w:ascii="Arial" w:eastAsia="Times New Roman" w:hAnsi="Arial" w:cs="Arial"/>
          <w:color w:val="47494D"/>
          <w:sz w:val="21"/>
          <w:szCs w:val="21"/>
        </w:rPr>
        <w:t>If you would like more information, visit the website and have a look at our first webinar, which took place on July 12th: </w:t>
      </w:r>
      <w:hyperlink r:id="rId8" w:tgtFrame="_blank" w:history="1">
        <w:r w:rsidRPr="00DC3129">
          <w:rPr>
            <w:rFonts w:ascii="Arial" w:eastAsia="Times New Roman" w:hAnsi="Arial" w:cs="Arial"/>
            <w:color w:val="008ABC"/>
            <w:sz w:val="21"/>
            <w:szCs w:val="21"/>
            <w:bdr w:val="none" w:sz="0" w:space="0" w:color="auto" w:frame="1"/>
          </w:rPr>
          <w:t>https://youtu.be/mZj-sYm7pXg</w:t>
        </w:r>
      </w:hyperlink>
    </w:p>
    <w:p w:rsidR="00DC3129" w:rsidRPr="00DC3129" w:rsidRDefault="00DC3129" w:rsidP="00DC3129">
      <w:pPr>
        <w:shd w:val="clear" w:color="auto" w:fill="FFFFFF"/>
        <w:spacing w:before="158" w:after="158" w:line="330" w:lineRule="atLeast"/>
        <w:textAlignment w:val="baseline"/>
        <w:rPr>
          <w:rFonts w:ascii="Arial" w:eastAsia="Times New Roman" w:hAnsi="Arial" w:cs="Arial"/>
          <w:color w:val="47494D"/>
          <w:sz w:val="21"/>
          <w:szCs w:val="21"/>
        </w:rPr>
      </w:pPr>
      <w:r w:rsidRPr="00DC3129">
        <w:rPr>
          <w:rFonts w:ascii="Arial" w:eastAsia="Times New Roman" w:hAnsi="Arial" w:cs="Arial"/>
          <w:color w:val="47494D"/>
          <w:sz w:val="21"/>
          <w:szCs w:val="21"/>
        </w:rPr>
        <w:t>There is a timeline of upcoming events, including several follow-up webinars, on the site. There will be an open consultation phase for the challenge until 15th August after which the website and challenge rules will freeze.</w:t>
      </w:r>
    </w:p>
    <w:p w:rsidR="00DC3129" w:rsidRPr="00DC3129" w:rsidRDefault="00DC3129" w:rsidP="00DC3129">
      <w:pPr>
        <w:shd w:val="clear" w:color="auto" w:fill="FFFFFF"/>
        <w:spacing w:after="0" w:line="330" w:lineRule="atLeast"/>
        <w:textAlignment w:val="baseline"/>
        <w:rPr>
          <w:rFonts w:ascii="Arial" w:eastAsia="Times New Roman" w:hAnsi="Arial" w:cs="Arial"/>
          <w:color w:val="47494D"/>
          <w:sz w:val="21"/>
          <w:szCs w:val="21"/>
        </w:rPr>
      </w:pPr>
      <w:r w:rsidRPr="00DC3129">
        <w:rPr>
          <w:rFonts w:ascii="Arial" w:eastAsia="Times New Roman" w:hAnsi="Arial" w:cs="Arial"/>
          <w:color w:val="47494D"/>
          <w:sz w:val="21"/>
          <w:szCs w:val="21"/>
        </w:rPr>
        <w:t>Many thanks,</w:t>
      </w:r>
      <w:r w:rsidRPr="00DC3129">
        <w:rPr>
          <w:rFonts w:ascii="Arial" w:eastAsia="Times New Roman" w:hAnsi="Arial" w:cs="Arial"/>
          <w:color w:val="47494D"/>
          <w:sz w:val="21"/>
          <w:szCs w:val="21"/>
        </w:rPr>
        <w:br/>
        <w:t>The UCL POND team</w:t>
      </w:r>
      <w:r w:rsidRPr="00DC3129">
        <w:rPr>
          <w:rFonts w:ascii="Arial" w:eastAsia="Times New Roman" w:hAnsi="Arial" w:cs="Arial"/>
          <w:color w:val="47494D"/>
          <w:sz w:val="21"/>
          <w:szCs w:val="21"/>
        </w:rPr>
        <w:br/>
      </w:r>
      <w:hyperlink r:id="rId9" w:tgtFrame="_blank" w:history="1">
        <w:r w:rsidRPr="00DC3129">
          <w:rPr>
            <w:rFonts w:ascii="Arial" w:eastAsia="Times New Roman" w:hAnsi="Arial" w:cs="Arial"/>
            <w:color w:val="008ABC"/>
            <w:sz w:val="21"/>
            <w:szCs w:val="21"/>
            <w:bdr w:val="none" w:sz="0" w:space="0" w:color="auto" w:frame="1"/>
          </w:rPr>
          <w:t>http://cmic.cs.ucl.ac.uk/pond/</w:t>
        </w:r>
      </w:hyperlink>
    </w:p>
    <w:p w:rsidR="009E45C1" w:rsidRDefault="009E45C1"/>
    <w:p w:rsidR="00297488" w:rsidRDefault="00297488">
      <w:hyperlink r:id="rId10" w:history="1">
        <w:r>
          <w:rPr>
            <w:rStyle w:val="Hyperlink"/>
          </w:rPr>
          <w:t>https://www.kaggle.com/akshita72/alzheimers-prediction</w:t>
        </w:r>
      </w:hyperlink>
    </w:p>
    <w:p w:rsidR="00093E79" w:rsidRDefault="00093E79">
      <w:hyperlink r:id="rId11" w:history="1">
        <w:r>
          <w:rPr>
            <w:rStyle w:val="Hyperlink"/>
          </w:rPr>
          <w:t>https://www.kaggle.com/obrienmitch94/alzheimer-s-analysis</w:t>
        </w:r>
      </w:hyperlink>
    </w:p>
    <w:p w:rsidR="00093E79" w:rsidRDefault="00112DDB">
      <w:hyperlink r:id="rId12" w:history="1">
        <w:r>
          <w:rPr>
            <w:rStyle w:val="Hyperlink"/>
          </w:rPr>
          <w:t>https://www.kaggle.com/hyunseokc/detecting-early-alzheimer-s</w:t>
        </w:r>
      </w:hyperlink>
    </w:p>
    <w:p w:rsidR="00093E79" w:rsidRDefault="00093E79">
      <w:pPr>
        <w:rPr>
          <w:rStyle w:val="Emphasis"/>
          <w:rFonts w:ascii="Arial" w:hAnsi="Arial" w:cs="Arial"/>
          <w:b/>
          <w:bCs/>
          <w:i w:val="0"/>
          <w:iCs w:val="0"/>
          <w:color w:val="6A6A6A"/>
          <w:sz w:val="21"/>
          <w:szCs w:val="21"/>
          <w:shd w:val="clear" w:color="auto" w:fill="FFFFFF"/>
        </w:rPr>
      </w:pPr>
      <w:hyperlink r:id="rId13" w:history="1">
        <w:r w:rsidRPr="00690DF0">
          <w:rPr>
            <w:rStyle w:val="Hyperlink"/>
            <w:rFonts w:ascii="Arial" w:hAnsi="Arial" w:cs="Arial"/>
            <w:sz w:val="21"/>
            <w:szCs w:val="21"/>
            <w:shd w:val="clear" w:color="auto" w:fill="FFFFFF"/>
          </w:rPr>
          <w:t>http://www.oasis-brains.org/pdf/</w:t>
        </w:r>
        <w:r w:rsidRPr="00690DF0">
          <w:rPr>
            <w:rStyle w:val="Hyperlink"/>
            <w:rFonts w:ascii="Arial" w:hAnsi="Arial" w:cs="Arial"/>
            <w:b/>
            <w:bCs/>
            <w:sz w:val="21"/>
            <w:szCs w:val="21"/>
            <w:shd w:val="clear" w:color="auto" w:fill="FFFFFF"/>
          </w:rPr>
          <w:t>oasis-longitudinal.csv</w:t>
        </w:r>
      </w:hyperlink>
    </w:p>
    <w:p w:rsidR="00093E79" w:rsidRDefault="00DF7F22">
      <w:pPr>
        <w:rPr>
          <w:rStyle w:val="Emphasis"/>
          <w:rFonts w:ascii="Arial" w:hAnsi="Arial" w:cs="Arial"/>
          <w:b/>
          <w:bCs/>
          <w:i w:val="0"/>
          <w:iCs w:val="0"/>
          <w:color w:val="6A6A6A"/>
          <w:sz w:val="21"/>
          <w:szCs w:val="21"/>
          <w:shd w:val="clear" w:color="auto" w:fill="FFFFFF"/>
        </w:rPr>
      </w:pPr>
      <w:hyperlink r:id="rId14" w:history="1">
        <w:r>
          <w:rPr>
            <w:rStyle w:val="Hyperlink"/>
          </w:rPr>
          <w:t>https://www.researchgate.net/publication/308818564_A_Comparison_of_Strategies_for_Incorporating_Nuisance_Variables_into_Predictive_Neuroimaging_Models</w:t>
        </w:r>
      </w:hyperlink>
    </w:p>
    <w:p w:rsidR="00093E79" w:rsidRDefault="00246340">
      <w:hyperlink r:id="rId15" w:history="1">
        <w:r w:rsidRPr="00690DF0">
          <w:rPr>
            <w:rStyle w:val="Hyperlink"/>
          </w:rPr>
          <w:t>http://www.oasis-brains.org/files/oasis_cross-sectional.csv</w:t>
        </w:r>
      </w:hyperlink>
    </w:p>
    <w:p w:rsidR="00246340" w:rsidRDefault="00F610DB">
      <w:hyperlink r:id="rId16" w:history="1">
        <w:r w:rsidRPr="00690DF0">
          <w:rPr>
            <w:rStyle w:val="Hyperlink"/>
          </w:rPr>
          <w:t>http://www.oasis-brains.org/files/OASIS-3_Imaging_Data_Dictionary_v1.5.pdf</w:t>
        </w:r>
      </w:hyperlink>
    </w:p>
    <w:p w:rsidR="00D97DCB" w:rsidRDefault="00D97DCB">
      <w:hyperlink r:id="rId17" w:history="1">
        <w:r>
          <w:rPr>
            <w:rStyle w:val="Hyperlink"/>
          </w:rPr>
          <w:t>https://www.researchgate.net/publication/273873940_Accurate_multimodal_probabilistic_prediction_of_conversion_to_Alzheimer's_disease_in_patients_with_mild_cognitive_impairment</w:t>
        </w:r>
      </w:hyperlink>
    </w:p>
    <w:p w:rsidR="00D97DCB" w:rsidRDefault="00D97DCB">
      <w:bookmarkStart w:id="0" w:name="_GoBack"/>
      <w:bookmarkEnd w:id="0"/>
    </w:p>
    <w:p w:rsidR="00F610DB" w:rsidRDefault="00F610DB"/>
    <w:sectPr w:rsidR="00F610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129"/>
    <w:rsid w:val="00093E79"/>
    <w:rsid w:val="00112DDB"/>
    <w:rsid w:val="00246340"/>
    <w:rsid w:val="00297488"/>
    <w:rsid w:val="00680386"/>
    <w:rsid w:val="009E45C1"/>
    <w:rsid w:val="00D97DCB"/>
    <w:rsid w:val="00DC3129"/>
    <w:rsid w:val="00DF7F22"/>
    <w:rsid w:val="00F61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D22EF-8215-46D5-B6BC-78F3CBF6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488"/>
    <w:rPr>
      <w:color w:val="0000FF"/>
      <w:u w:val="single"/>
    </w:rPr>
  </w:style>
  <w:style w:type="character" w:styleId="Emphasis">
    <w:name w:val="Emphasis"/>
    <w:basedOn w:val="DefaultParagraphFont"/>
    <w:uiPriority w:val="20"/>
    <w:qFormat/>
    <w:rsid w:val="00093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288055">
      <w:bodyDiv w:val="1"/>
      <w:marLeft w:val="0"/>
      <w:marRight w:val="0"/>
      <w:marTop w:val="0"/>
      <w:marBottom w:val="0"/>
      <w:divBdr>
        <w:top w:val="none" w:sz="0" w:space="0" w:color="auto"/>
        <w:left w:val="none" w:sz="0" w:space="0" w:color="auto"/>
        <w:bottom w:val="none" w:sz="0" w:space="0" w:color="auto"/>
        <w:right w:val="none" w:sz="0" w:space="0" w:color="auto"/>
      </w:divBdr>
      <w:divsChild>
        <w:div w:id="1023630374">
          <w:marLeft w:val="0"/>
          <w:marRight w:val="240"/>
          <w:marTop w:val="0"/>
          <w:marBottom w:val="0"/>
          <w:divBdr>
            <w:top w:val="none" w:sz="0" w:space="0" w:color="auto"/>
            <w:left w:val="none" w:sz="0" w:space="0" w:color="auto"/>
            <w:bottom w:val="single" w:sz="6" w:space="18" w:color="auto"/>
            <w:right w:val="none" w:sz="0" w:space="0" w:color="auto"/>
          </w:divBdr>
          <w:divsChild>
            <w:div w:id="1364674582">
              <w:marLeft w:val="0"/>
              <w:marRight w:val="0"/>
              <w:marTop w:val="0"/>
              <w:marBottom w:val="0"/>
              <w:divBdr>
                <w:top w:val="none" w:sz="0" w:space="0" w:color="auto"/>
                <w:left w:val="none" w:sz="0" w:space="0" w:color="auto"/>
                <w:bottom w:val="none" w:sz="0" w:space="0" w:color="auto"/>
                <w:right w:val="none" w:sz="0" w:space="0" w:color="auto"/>
              </w:divBdr>
              <w:divsChild>
                <w:div w:id="1414085234">
                  <w:marLeft w:val="0"/>
                  <w:marRight w:val="0"/>
                  <w:marTop w:val="60"/>
                  <w:marBottom w:val="0"/>
                  <w:divBdr>
                    <w:top w:val="none" w:sz="0" w:space="0" w:color="auto"/>
                    <w:left w:val="none" w:sz="0" w:space="0" w:color="auto"/>
                    <w:bottom w:val="none" w:sz="0" w:space="0" w:color="auto"/>
                    <w:right w:val="none" w:sz="0" w:space="0" w:color="auto"/>
                  </w:divBdr>
                </w:div>
              </w:divsChild>
            </w:div>
            <w:div w:id="537737375">
              <w:marLeft w:val="0"/>
              <w:marRight w:val="0"/>
              <w:marTop w:val="0"/>
              <w:marBottom w:val="0"/>
              <w:divBdr>
                <w:top w:val="none" w:sz="0" w:space="0" w:color="auto"/>
                <w:left w:val="none" w:sz="0" w:space="0" w:color="auto"/>
                <w:bottom w:val="none" w:sz="0" w:space="0" w:color="auto"/>
                <w:right w:val="none" w:sz="0" w:space="0" w:color="auto"/>
              </w:divBdr>
              <w:divsChild>
                <w:div w:id="60295092">
                  <w:marLeft w:val="0"/>
                  <w:marRight w:val="0"/>
                  <w:marTop w:val="0"/>
                  <w:marBottom w:val="0"/>
                  <w:divBdr>
                    <w:top w:val="none" w:sz="0" w:space="0" w:color="auto"/>
                    <w:left w:val="none" w:sz="0" w:space="0" w:color="auto"/>
                    <w:bottom w:val="none" w:sz="0" w:space="0" w:color="auto"/>
                    <w:right w:val="none" w:sz="0" w:space="0" w:color="auto"/>
                  </w:divBdr>
                  <w:divsChild>
                    <w:div w:id="3803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8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Zj-sYm7pXg" TargetMode="External"/><Relationship Id="rId13" Type="http://schemas.openxmlformats.org/officeDocument/2006/relationships/hyperlink" Target="http://www.oasis-brains.org/pdf/oasis-longitudinal.cs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dni-info.org/" TargetMode="External"/><Relationship Id="rId12" Type="http://schemas.openxmlformats.org/officeDocument/2006/relationships/hyperlink" Target="https://www.kaggle.com/hyunseokc/detecting-early-alzheimer-s" TargetMode="External"/><Relationship Id="rId17" Type="http://schemas.openxmlformats.org/officeDocument/2006/relationships/hyperlink" Target="https://www.researchgate.net/publication/273873940_Accurate_multimodal_probabilistic_prediction_of_conversion_to_Alzheimer's_disease_in_patients_with_mild_cognitive_impairment" TargetMode="External"/><Relationship Id="rId2" Type="http://schemas.openxmlformats.org/officeDocument/2006/relationships/settings" Target="settings.xml"/><Relationship Id="rId16" Type="http://schemas.openxmlformats.org/officeDocument/2006/relationships/hyperlink" Target="http://www.oasis-brains.org/files/OASIS-3_Imaging_Data_Dictionary_v1.5.pdf" TargetMode="External"/><Relationship Id="rId1" Type="http://schemas.openxmlformats.org/officeDocument/2006/relationships/styles" Target="styles.xml"/><Relationship Id="rId6" Type="http://schemas.openxmlformats.org/officeDocument/2006/relationships/hyperlink" Target="http://tadpole.grand-challenge.org/" TargetMode="External"/><Relationship Id="rId11" Type="http://schemas.openxmlformats.org/officeDocument/2006/relationships/hyperlink" Target="https://www.kaggle.com/obrienmitch94/alzheimer-s-analysis" TargetMode="External"/><Relationship Id="rId5" Type="http://schemas.openxmlformats.org/officeDocument/2006/relationships/image" Target="media/image1.png"/><Relationship Id="rId15" Type="http://schemas.openxmlformats.org/officeDocument/2006/relationships/hyperlink" Target="http://www.oasis-brains.org/files/oasis_cross-sectional.csv" TargetMode="External"/><Relationship Id="rId10" Type="http://schemas.openxmlformats.org/officeDocument/2006/relationships/hyperlink" Target="https://www.kaggle.com/akshita72/alzheimers-prediction" TargetMode="External"/><Relationship Id="rId19" Type="http://schemas.openxmlformats.org/officeDocument/2006/relationships/theme" Target="theme/theme1.xml"/><Relationship Id="rId4" Type="http://schemas.openxmlformats.org/officeDocument/2006/relationships/hyperlink" Target="https://www.kaggle.com/general" TargetMode="External"/><Relationship Id="rId9" Type="http://schemas.openxmlformats.org/officeDocument/2006/relationships/hyperlink" Target="http://cmic.cs.ucl.ac.uk/pond/" TargetMode="External"/><Relationship Id="rId14" Type="http://schemas.openxmlformats.org/officeDocument/2006/relationships/hyperlink" Target="https://www.researchgate.net/publication/308818564_A_Comparison_of_Strategies_for_Incorporating_Nuisance_Variables_into_Predictive_Neuroimaging_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Evidera</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Chen</dc:creator>
  <cp:keywords/>
  <dc:description/>
  <cp:lastModifiedBy>Jun Chen</cp:lastModifiedBy>
  <cp:revision>9</cp:revision>
  <dcterms:created xsi:type="dcterms:W3CDTF">2019-11-21T15:02:00Z</dcterms:created>
  <dcterms:modified xsi:type="dcterms:W3CDTF">2019-11-21T15:26:00Z</dcterms:modified>
</cp:coreProperties>
</file>