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60 —</w:t>
      </w:r>
    </w:p>
    <w:p>
      <w:r>
        <w:rPr>
          <w:rFonts w:ascii="宋体" w:hAnsi="宋体" w:eastAsia="宋体"/>
        </w:rPr>
        <w:t>式样二十八</w:t>
      </w:r>
    </w:p>
    <w:p>
      <w:r>
        <w:rPr>
          <w:rFonts w:ascii="宋体" w:hAnsi="宋体" w:eastAsia="宋体"/>
        </w:rPr>
        <w:t>（此处印制公安机关名称）</w:t>
      </w:r>
    </w:p>
    <w:p>
      <w:r>
        <w:rPr>
          <w:rFonts w:ascii="宋体" w:hAnsi="宋体" w:eastAsia="宋体"/>
        </w:rPr>
        <w:t>收容教育/延长收容教育决定书</w:t>
      </w:r>
    </w:p>
    <w:p>
      <w:r>
        <w:rPr>
          <w:rFonts w:ascii="宋体" w:hAnsi="宋体" w:eastAsia="宋体"/>
        </w:rPr>
        <w:t>X 公（ ）收教决字〔 〕 号</w:t>
      </w:r>
    </w:p>
    <w:p>
      <w:r>
        <w:rPr>
          <w:rFonts w:ascii="宋体" w:hAnsi="宋体" w:eastAsia="宋体"/>
        </w:rPr>
        <w:t>违法行为人/被收容教育人 性别 年龄</w:t>
      </w:r>
    </w:p>
    <w:p>
      <w:r>
        <w:rPr>
          <w:rFonts w:ascii="宋体" w:hAnsi="宋体" w:eastAsia="宋体"/>
        </w:rPr>
        <w:t>出生日期 身份证件种类及号码</w:t>
      </w:r>
    </w:p>
    <w:p>
      <w:r>
        <w:rPr>
          <w:rFonts w:ascii="宋体" w:hAnsi="宋体" w:eastAsia="宋体"/>
        </w:rPr>
        <w:t>现住址</w:t>
      </w:r>
    </w:p>
    <w:p>
      <w:r>
        <w:rPr>
          <w:rFonts w:ascii="宋体" w:hAnsi="宋体" w:eastAsia="宋体"/>
        </w:rPr>
        <w:t>现查明</w:t>
      </w:r>
    </w:p>
    <w:p>
      <w:r>
        <w:rPr>
          <w:rFonts w:ascii="宋体" w:hAnsi="宋体" w:eastAsia="宋体"/>
        </w:rPr>
        <w:t>，</w:t>
      </w:r>
    </w:p>
    <w:p>
      <w:r>
        <w:rPr>
          <w:rFonts w:ascii="宋体" w:hAnsi="宋体" w:eastAsia="宋体"/>
        </w:rPr>
        <w:t>以上事实有</w:t>
      </w:r>
    </w:p>
    <w:p>
      <w:r>
        <w:rPr>
          <w:rFonts w:ascii="宋体" w:hAnsi="宋体" w:eastAsia="宋体"/>
        </w:rPr>
        <w:t>等证据证实。根据</w:t>
      </w:r>
    </w:p>
    <w:p>
      <w:r>
        <w:rPr>
          <w:rFonts w:ascii="宋体" w:hAnsi="宋体" w:eastAsia="宋体"/>
        </w:rPr>
        <w:t>□ 《全国人民代表大会常务委员会关于严禁卖淫嫖娼的决定》</w:t>
      </w:r>
    </w:p>
    <w:p>
      <w:r>
        <w:rPr>
          <w:rFonts w:ascii="宋体" w:hAnsi="宋体" w:eastAsia="宋体"/>
        </w:rPr>
        <w:t>第四条第二款之规定，决定对违法行为人收容教育</w:t>
      </w:r>
    </w:p>
    <w:p>
      <w:r>
        <w:rPr>
          <w:rFonts w:ascii="宋体" w:hAnsi="宋体" w:eastAsia="宋体"/>
        </w:rPr>
        <w:t>（自 年 月 日至 年 月 日）。</w:t>
      </w:r>
    </w:p>
    <w:p>
      <w:r>
        <w:rPr>
          <w:rFonts w:ascii="宋体" w:hAnsi="宋体" w:eastAsia="宋体"/>
        </w:rPr>
        <w:t>□《卖淫嫖娼人员收容教育办法》第十八条第一款之规定，决</w:t>
      </w:r>
    </w:p>
    <w:p>
      <w:r>
        <w:rPr>
          <w:rFonts w:ascii="宋体" w:hAnsi="宋体" w:eastAsia="宋体"/>
        </w:rPr>
        <w:t>定对被收容教育人延长收容教育 （自 年 月 日至</w:t>
      </w:r>
    </w:p>
    <w:p>
      <w:r>
        <w:rPr>
          <w:rFonts w:ascii="宋体" w:hAnsi="宋体" w:eastAsia="宋体"/>
        </w:rPr>
        <w:t>年 月 日）。</w:t>
      </w:r>
    </w:p>
    <w:p>
      <w:r>
        <w:rPr>
          <w:rFonts w:ascii="宋体" w:hAnsi="宋体" w:eastAsia="宋体"/>
        </w:rPr>
        <w:t>如不服本决定，可以在收到本决定书之日起六十日内向</w:t>
      </w:r>
    </w:p>
    <w:p>
      <w:r>
        <w:rPr>
          <w:rFonts w:ascii="宋体" w:hAnsi="宋体" w:eastAsia="宋体"/>
        </w:rPr>
        <w:t>申请行政复议。</w:t>
      </w:r>
    </w:p>
    <w:p>
      <w:r>
        <w:rPr>
          <w:rFonts w:ascii="宋体" w:hAnsi="宋体" w:eastAsia="宋体"/>
        </w:rPr>
        <w:t>收容教育所名称及地址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被收容教育人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一式三份，被收容教育人和收容教育所各一份，一份附卷。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