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55 —</w:t>
      </w:r>
    </w:p>
    <w:p>
      <w:r>
        <w:rPr>
          <w:rFonts w:ascii="宋体" w:hAnsi="宋体" w:eastAsia="宋体"/>
        </w:rPr>
        <w:t>式样二十三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责令通知书</w:t>
      </w:r>
    </w:p>
    <w:p>
      <w:r>
        <w:rPr>
          <w:rFonts w:ascii="宋体" w:hAnsi="宋体" w:eastAsia="宋体"/>
        </w:rPr>
        <w:t>X 公（ ）责通字〔 〕 号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经调查，发现你（单位）存在下述违法行为：</w:t>
      </w:r>
    </w:p>
    <w:p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根据 之规定，现责令你（单位）</w:t>
      </w:r>
    </w:p>
    <w:p>
      <w:r>
        <w:rPr>
          <w:rFonts w:ascii="宋体" w:hAnsi="宋体" w:eastAsia="宋体"/>
        </w:rPr>
        <w:t>□立即予以改正。</w:t>
      </w:r>
    </w:p>
    <w:p>
      <w:r>
        <w:rPr>
          <w:rFonts w:ascii="宋体" w:hAnsi="宋体" w:eastAsia="宋体"/>
        </w:rPr>
        <w:t>□立即停 。</w:t>
      </w:r>
    </w:p>
    <w:p>
      <w:r>
        <w:rPr>
          <w:rFonts w:ascii="宋体" w:hAnsi="宋体" w:eastAsia="宋体"/>
        </w:rPr>
        <w:t>□在 年 月 日前改正或者整改完毕，并将结果函告</w:t>
      </w:r>
    </w:p>
    <w:p>
      <w:r>
        <w:rPr>
          <w:rFonts w:ascii="宋体" w:hAnsi="宋体" w:eastAsia="宋体"/>
        </w:rPr>
        <w:t>我单位。在期限届满之前，你（单位）必须</w:t>
      </w:r>
    </w:p>
    <w:p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如不服本决定，可以在收到本通知书之日起六十日内向</w:t>
      </w:r>
    </w:p>
    <w:p>
      <w:r>
        <w:rPr>
          <w:rFonts w:ascii="宋体" w:hAnsi="宋体" w:eastAsia="宋体"/>
        </w:rPr>
        <w:t>申请行政复议或者在三个月内依法向</w:t>
      </w:r>
    </w:p>
    <w:p>
      <w:r>
        <w:rPr>
          <w:rFonts w:ascii="宋体" w:hAnsi="宋体" w:eastAsia="宋体"/>
        </w:rPr>
        <w:t>人民法院提起行政诉讼。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违法行为人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一式两份，一份交违法行为人，一份附卷。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