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893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31"/>
      </w:tblGrid>
      <w:tr>
        <w:trPr>
          <w:trHeight w:val="12008" w:hRule="atLeast"/>
        </w:trPr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440"/>
              <w:jc w:val="center"/>
              <w:rPr>
                <w:rFonts w:ascii="宋体" w:hAnsi="宋体" w:eastAsia="宋体" w:cs="宋体" w:hint="eastAsia"/>
                <w:sz w:val="28"/>
                <w:szCs w:val="28"/>
              </w:rPr>
            </w:pPr>
            <w:r>
              <w:rPr>
                <w:rFonts w:eastAsia="宋体" w:cs="宋体" w:hint="eastAsia" w:ascii="宋体" w:hAnsi="宋体"/>
                <w:sz w:val="28"/>
                <w:szCs w:val="28"/>
              </w:rPr>
            </w:r>
          </w:p>
          <w:p>
            <w:pPr>
              <w:pStyle w:val="Normal"/>
              <w:spacing w:lineRule="exact" w:line="600"/>
              <w:jc w:val="center"/>
              <w:rPr>
                <w:rFonts w:eastAsia="仿宋_GB2312;仿宋" w:hint="eastAsia"/>
                <w:sz w:val="40"/>
                <w:szCs w:val="22"/>
              </w:rPr>
            </w:pPr>
            <w:r>
              <w:rPr>
                <w:rFonts w:ascii="宋体" w:hAnsi="宋体" w:cs="宋体" w:hint="eastAsia" w:eastAsia="宋体"/>
                <w:sz w:val="36"/>
                <w:szCs w:val="36"/>
              </w:rPr>
              <w:t>沂源县公安局</w:t>
            </w:r>
          </w:p>
          <w:p>
            <w:pPr>
              <w:pStyle w:val="Normal"/>
              <w:spacing w:lineRule="exact" w:line="600"/>
              <w:jc w:val="center"/>
              <w:rPr>
                <w:rFonts w:ascii="方正小标宋简体;黑体" w:hAnsi="方正小标宋简体;黑体" w:eastAsia="方正小标宋简体;黑体" w:cs="宋体"/>
                <w:sz w:val="44"/>
                <w:szCs w:val="44"/>
              </w:rPr>
            </w:pPr>
            <w:r>
              <w:rPr>
                <w:rFonts w:ascii="方正小标宋简体;黑体" w:hAnsi="方正小标宋简体;黑体" w:cs="宋体" w:hint="eastAsia" w:eastAsia="方正小标宋简体;黑体"/>
                <w:sz w:val="44"/>
                <w:szCs w:val="44"/>
              </w:rPr>
              <w:t>不予受理听证通知书</w:t>
            </w:r>
          </w:p>
          <w:p>
            <w:pPr>
              <w:pStyle w:val="Normal"/>
              <w:spacing w:lineRule="exact" w:line="600"/>
              <w:jc w:val="end"/>
              <w:rPr>
                <w:rFonts w:hint="eastAsia"/>
              </w:rPr>
            </w:pPr>
            <w:r>
              <w:rPr>
                <w:rFonts w:hint="eastAsia"/>
              </w:rPr>
              <w:t xml:space="preserve">                     </w:t>
            </w:r>
            <w:r>
              <w:rPr>
                <w:rFonts w:hint="eastAsia"/>
              </w:rPr>
              <w:t>源公（经）听不受字</w:t>
            </w:r>
            <w:r>
              <w:rPr>
                <w:rFonts w:ascii="仿宋_GB2312;仿宋" w:hAnsi="仿宋_GB2312;仿宋" w:hint="eastAsia"/>
              </w:rPr>
              <w:t>〔    〕</w:t>
            </w:r>
            <w:r>
              <w:rPr>
                <w:rFonts w:hint="eastAsia"/>
              </w:rPr>
              <w:t xml:space="preserve">   号</w:t>
            </w:r>
          </w:p>
          <w:p>
            <w:pPr>
              <w:pStyle w:val="Normal"/>
              <w:spacing w:lineRule="exact" w:line="600"/>
              <w:jc w:val="end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</w:t>
            </w:r>
          </w:p>
          <w:p>
            <w:pPr>
              <w:pStyle w:val="Normal"/>
              <w:spacing w:lineRule="exact" w:line="600"/>
              <w:rPr>
                <w:rFonts w:ascii="仿宋_GB2312;仿宋" w:hAnsi="仿宋_GB2312;仿宋"/>
              </w:rPr>
            </w:pPr>
            <w:r>
              <w:rPr>
                <w:rFonts w:ascii="仿宋_GB2312;仿宋" w:hAnsi="仿宋_GB2312;仿宋" w:hint="eastAsia"/>
                <w:u w:val="single"/>
              </w:rPr>
              <w:t xml:space="preserve">     </w:t>
            </w:r>
            <w:r>
              <w:rPr>
                <w:rFonts w:ascii="仿宋_GB2312;仿宋" w:hAnsi="仿宋_GB2312;仿宋"/>
                <w:u w:val="single"/>
              </w:rPr>
              <w:t xml:space="preserve">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       </w:t>
            </w:r>
            <w:r>
              <w:rPr>
                <w:rFonts w:ascii="仿宋_GB2312;仿宋" w:hAnsi="仿宋_GB2312;仿宋" w:hint="eastAsia"/>
              </w:rPr>
              <w:t>：</w:t>
            </w:r>
            <w:r>
              <w:rPr>
                <w:rFonts w:ascii="仿宋_GB2312;仿宋" w:hAnsi="仿宋_GB2312;仿宋"/>
              </w:rPr>
              <w:t xml:space="preserve">                                                    </w:t>
            </w:r>
          </w:p>
          <w:p>
            <w:pPr>
              <w:pStyle w:val="Normal"/>
              <w:spacing w:lineRule="exact" w:line="440"/>
              <w:ind w:firstLine="585" w:end="0"/>
              <w:rPr>
                <w:rFonts w:ascii="仿宋_GB2312;仿宋" w:hAnsi="仿宋_GB2312;仿宋"/>
                <w:u w:val="single"/>
              </w:rPr>
            </w:pPr>
            <w:r>
              <w:rPr>
                <w:rFonts w:ascii="仿宋_GB2312;仿宋" w:hAnsi="仿宋_GB2312;仿宋" w:hint="eastAsia"/>
              </w:rPr>
              <w:t>你（单位）因</w:t>
            </w:r>
            <w:r>
              <w:rPr>
                <w:rFonts w:ascii="仿宋_GB2312;仿宋" w:hAnsi="仿宋_GB2312;仿宋"/>
                <w:u w:val="single"/>
              </w:rPr>
              <w:t xml:space="preserve">                               </w:t>
            </w:r>
            <w:r>
              <w:rPr>
                <w:rFonts w:ascii="仿宋_GB2312;仿宋" w:hAnsi="仿宋_GB2312;仿宋"/>
              </w:rPr>
              <w:t xml:space="preserve"> </w:t>
            </w:r>
            <w:r>
              <w:rPr>
                <w:rFonts w:ascii="仿宋_GB2312;仿宋" w:hAnsi="仿宋_GB2312;仿宋" w:hint="eastAsia"/>
              </w:rPr>
              <w:t>一案，提出举行听证要求，本机关经审查认为</w:t>
            </w:r>
            <w:r>
              <w:rPr>
                <w:rFonts w:hint="eastAsia" w:ascii="仿宋_GB2312;仿宋" w:hAnsi="仿宋_GB2312;仿宋"/>
              </w:rPr>
              <w:t>:</w:t>
            </w:r>
            <w:r>
              <w:rPr>
                <w:rFonts w:ascii="仿宋_GB2312;仿宋" w:hAnsi="仿宋_GB2312;仿宋"/>
              </w:rPr>
              <w:t xml:space="preserve"> </w:t>
            </w:r>
            <w:r>
              <w:rPr>
                <w:rFonts w:ascii="仿宋_GB2312;仿宋" w:hAnsi="仿宋_GB2312;仿宋"/>
                <w:u w:val="single"/>
              </w:rPr>
              <w:t xml:space="preserve">           </w:t>
            </w:r>
            <w:r>
              <w:rPr>
                <w:rFonts w:hint="eastAsia" w:ascii="仿宋_GB2312;仿宋" w:hAnsi="仿宋_GB2312;仿宋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       </w:t>
            </w:r>
            <w:r>
              <w:rPr>
                <w:rFonts w:hint="eastAsia" w:ascii="仿宋_GB2312;仿宋" w:hAnsi="仿宋_GB2312;仿宋"/>
                <w:u w:val="single"/>
              </w:rPr>
              <w:t xml:space="preserve"> </w:t>
            </w:r>
            <w:r>
              <w:rPr>
                <w:rFonts w:ascii="仿宋_GB2312;仿宋" w:hAnsi="仿宋_GB2312;仿宋"/>
                <w:u w:val="single"/>
              </w:rPr>
              <w:t xml:space="preserve">             </w:t>
            </w:r>
            <w:r>
              <w:rPr>
                <w:rFonts w:hint="eastAsia" w:ascii="仿宋_GB2312;仿宋" w:hAnsi="仿宋_GB2312;仿宋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/>
                <w:u w:val="single"/>
              </w:rPr>
            </w:pPr>
            <w:r>
              <w:rPr>
                <w:rFonts w:ascii="仿宋_GB2312;仿宋" w:hAnsi="仿宋_GB2312;仿宋"/>
                <w:u w:val="single"/>
              </w:rPr>
              <w:t xml:space="preserve">                                               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</w:t>
            </w:r>
            <w:r>
              <w:rPr>
                <w:rFonts w:ascii="仿宋_GB2312;仿宋" w:hAnsi="仿宋_GB2312;仿宋"/>
                <w:u w:val="single"/>
              </w:rPr>
              <w:t xml:space="preserve">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/>
                <w:u w:val="single"/>
              </w:rPr>
            </w:pPr>
            <w:r>
              <w:rPr>
                <w:rFonts w:ascii="仿宋_GB2312;仿宋" w:hAnsi="仿宋_GB2312;仿宋"/>
                <w:u w:val="single"/>
              </w:rPr>
              <w:t xml:space="preserve">                                                       </w:t>
            </w:r>
            <w:r>
              <w:rPr>
                <w:rFonts w:ascii="仿宋_GB2312;仿宋" w:hAnsi="仿宋_GB2312;仿宋" w:hint="eastAsia"/>
                <w:u w:val="single"/>
              </w:rPr>
              <w:t xml:space="preserve">  </w:t>
            </w:r>
            <w:r>
              <w:rPr>
                <w:rFonts w:ascii="仿宋_GB2312;仿宋" w:hAnsi="仿宋_GB2312;仿宋"/>
                <w:u w:val="single"/>
              </w:rPr>
              <w:t xml:space="preserve">                                                         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/>
                <w:u w:val="single"/>
              </w:rPr>
              <w:t xml:space="preserve">                                                         </w:t>
            </w:r>
            <w:r>
              <w:rPr>
                <w:rFonts w:ascii="仿宋_GB2312;仿宋" w:hAnsi="仿宋_GB2312;仿宋" w:hint="eastAsia"/>
              </w:rPr>
              <w:t>。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根据《中华人民共和国行政处罚法》第四十二条之规定，决定不予受理。</w:t>
            </w:r>
          </w:p>
          <w:p>
            <w:pPr>
              <w:pStyle w:val="Normal"/>
              <w:spacing w:lineRule="exact" w:line="440"/>
              <w:ind w:firstLine="585" w:end="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>特此通知。</w:t>
            </w:r>
          </w:p>
          <w:p>
            <w:pPr>
              <w:pStyle w:val="Normal"/>
              <w:spacing w:lineRule="exact" w:line="440"/>
              <w:ind w:firstLine="585" w:end="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</w:t>
            </w:r>
          </w:p>
          <w:p>
            <w:pPr>
              <w:pStyle w:val="Normal"/>
              <w:spacing w:lineRule="exact" w:line="440"/>
              <w:ind w:end="1184"/>
              <w:jc w:val="center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      </w:t>
            </w:r>
          </w:p>
          <w:p>
            <w:pPr>
              <w:pStyle w:val="Normal"/>
              <w:spacing w:lineRule="exact" w:line="440"/>
              <w:ind w:end="1184"/>
              <w:jc w:val="center"/>
              <w:rPr>
                <w:rFonts w:ascii="仿宋_GB2312;仿宋" w:hAnsi="仿宋_GB2312;仿宋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       </w:t>
            </w:r>
            <w:r>
              <w:rPr>
                <w:rFonts w:ascii="仿宋_GB2312;仿宋" w:hAnsi="仿宋_GB2312;仿宋" w:hint="eastAsia"/>
              </w:rPr>
              <w:t xml:space="preserve">公安机关（印）                  </w:t>
            </w:r>
            <w:r>
              <w:rPr>
                <w:rFonts w:ascii="仿宋_GB2312;仿宋" w:hAnsi="仿宋_GB2312;仿宋"/>
              </w:rPr>
              <w:t xml:space="preserve">       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                               </w:t>
            </w:r>
            <w:r>
              <w:rPr>
                <w:rFonts w:ascii="仿宋_GB2312;仿宋" w:hAnsi="仿宋_GB2312;仿宋" w:hint="eastAsia"/>
              </w:rPr>
              <w:t>年   月   日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hint="eastAsia" w:ascii="仿宋_GB2312;仿宋" w:hAnsi="仿宋_GB2312;仿宋"/>
              </w:rPr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申请人 </w:t>
            </w:r>
          </w:p>
          <w:p>
            <w:pPr>
              <w:pStyle w:val="Normal"/>
              <w:spacing w:lineRule="exact" w:line="440"/>
              <w:rPr>
                <w:rFonts w:ascii="仿宋_GB2312;仿宋" w:hAnsi="仿宋_GB2312;仿宋" w:hint="eastAsia"/>
              </w:rPr>
            </w:pPr>
            <w:r>
              <w:rPr>
                <w:rFonts w:ascii="仿宋_GB2312;仿宋" w:hAnsi="仿宋_GB2312;仿宋" w:hint="eastAsia"/>
              </w:rPr>
              <w:t xml:space="preserve">       </w:t>
            </w:r>
            <w:r>
              <w:rPr>
                <w:rFonts w:ascii="仿宋_GB2312;仿宋" w:hAnsi="仿宋_GB2312;仿宋" w:hint="eastAsia"/>
              </w:rPr>
              <w:t xml:space="preserve">年  月  日  </w:t>
            </w:r>
          </w:p>
          <w:p>
            <w:pPr>
              <w:pStyle w:val="Normal"/>
              <w:spacing w:lineRule="exact" w:line="440"/>
              <w:rPr>
                <w:rFonts w:eastAsia="黑体" w:hint="eastAsia"/>
              </w:rPr>
            </w:pPr>
            <w:r>
              <w:rPr>
                <w:rFonts w:ascii="仿宋_GB2312;仿宋" w:hAnsi="仿宋_GB2312;仿宋"/>
              </w:rPr>
              <w:t xml:space="preserve">               </w:t>
            </w:r>
          </w:p>
        </w:tc>
      </w:tr>
    </w:tbl>
    <w:p>
      <w:pPr>
        <w:pStyle w:val="Normal"/>
        <w:tabs>
          <w:tab w:val="clear" w:pos="425"/>
          <w:tab w:val="left" w:pos="900" w:leader="none"/>
        </w:tabs>
        <w:spacing w:lineRule="exact" w:line="440"/>
        <w:ind w:firstLineChars="200" w:startChars="0" w:start="0" w:endChars="0" w:end="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一式两份</w:t>
      </w:r>
      <w:r>
        <w:rPr>
          <w:rFonts w:cs="宋体" w:hint="eastAsia" w:ascii="宋体" w:hAnsi="宋体"/>
          <w:color w:val="000000"/>
          <w:sz w:val="28"/>
          <w:szCs w:val="28"/>
        </w:rPr>
        <w:t>,</w:t>
      </w:r>
      <w:r>
        <w:rPr>
          <w:rFonts w:ascii="宋体" w:hAnsi="宋体" w:cs="宋体" w:hint="eastAsia"/>
          <w:color w:val="000000"/>
          <w:sz w:val="28"/>
          <w:szCs w:val="28"/>
        </w:rPr>
        <w:t>一份交申请人</w:t>
      </w:r>
      <w:r>
        <w:rPr>
          <w:rFonts w:cs="宋体" w:hint="eastAsia" w:ascii="宋体" w:hAnsi="宋体"/>
          <w:color w:val="000000"/>
          <w:sz w:val="28"/>
          <w:szCs w:val="28"/>
        </w:rPr>
        <w:t>,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一份附卷。    </w:t>
      </w:r>
      <w:r>
        <w:br w:type="page"/>
      </w:r>
    </w:p>
    <w:p>
      <w:pPr>
        <w:pStyle w:val="Style20"/>
        <w:spacing w:lineRule="exact" w:line="440"/>
        <w:rPr>
          <w:rFonts w:ascii="黑体" w:hAnsi="黑体" w:eastAsia="黑体" w:cs="宋体" w:hint="eastAsia"/>
          <w:color w:val="000000"/>
          <w:sz w:val="32"/>
          <w:szCs w:val="28"/>
        </w:rPr>
      </w:pPr>
      <w:r>
        <w:rPr>
          <w:rFonts w:eastAsia="黑体" w:cs="宋体" w:hint="eastAsia" w:ascii="黑体" w:hAnsi="黑体"/>
          <w:color w:val="000000"/>
          <w:sz w:val="32"/>
          <w:szCs w:val="28"/>
        </w:rPr>
      </w:r>
      <w:bookmarkStart w:id="5" w:name="式样十一"/>
      <w:bookmarkEnd w:id="5"/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