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93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31"/>
      </w:tblGrid>
      <w:tr>
        <w:trPr>
          <w:trHeight w:val="12009" w:hRule="atLeast"/>
          <w:cantSplit/>
        </w:trPr>
        <w:tc>
          <w:tcPr>
            <w:tcW w:w="8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ascii="宋体" w:hAnsi="宋体" w:eastAsia="宋体" w:cs="宋体" w:hint="eastAsia"/>
                <w:sz w:val="28"/>
                <w:szCs w:val="28"/>
              </w:rPr>
            </w:pPr>
            <w:r>
              <w:rPr>
                <w:rFonts w:eastAsia="宋体" w:cs="宋体" w:hint="eastAsia" w:ascii="宋体" w:hAnsi="宋体"/>
                <w:sz w:val="28"/>
                <w:szCs w:val="28"/>
              </w:rPr>
            </w:r>
          </w:p>
          <w:p>
            <w:pPr>
              <w:pStyle w:val="Normal"/>
              <w:spacing w:lineRule="exact" w:line="600"/>
              <w:jc w:val="center"/>
              <w:rPr>
                <w:rFonts w:ascii="宋体" w:hAnsi="宋体" w:eastAsia="宋体" w:cs="宋体" w:hint="eastAsia"/>
                <w:sz w:val="36"/>
                <w:szCs w:val="36"/>
              </w:rPr>
            </w:pPr>
            <w:r>
              <w:rPr>
                <w:rFonts w:ascii="宋体" w:hAnsi="宋体" w:cs="宋体" w:hint="eastAsia" w:eastAsia="宋体"/>
                <w:sz w:val="36"/>
                <w:szCs w:val="36"/>
              </w:rPr>
              <w:t>沂源县公安局</w:t>
            </w:r>
          </w:p>
          <w:p>
            <w:pPr>
              <w:pStyle w:val="Normal"/>
              <w:spacing w:lineRule="exact" w:line="600"/>
              <w:jc w:val="center"/>
              <w:rPr>
                <w:rFonts w:ascii="方正小标宋简体;黑体" w:hAnsi="方正小标宋简体;黑体" w:eastAsia="方正小标宋简体;黑体" w:cs="宋体" w:hint="eastAsia"/>
                <w:sz w:val="44"/>
                <w:szCs w:val="44"/>
              </w:rPr>
            </w:pPr>
            <w:r>
              <w:rPr>
                <w:rFonts w:ascii="方正小标宋简体;黑体" w:hAnsi="方正小标宋简体;黑体" w:cs="宋体" w:hint="eastAsia" w:eastAsia="方正小标宋简体;黑体"/>
                <w:sz w:val="44"/>
                <w:szCs w:val="44"/>
              </w:rPr>
              <w:t>举行听证通知书</w:t>
            </w:r>
          </w:p>
          <w:p>
            <w:pPr>
              <w:pStyle w:val="Normal"/>
              <w:spacing w:lineRule="exact" w:line="600"/>
              <w:jc w:val="end"/>
              <w:rPr>
                <w:rFonts w:hint="eastAsia"/>
              </w:rPr>
            </w:pPr>
            <w:r>
              <w:rPr>
                <w:rFonts w:hint="eastAsia"/>
              </w:rPr>
              <w:t>源公（经）听通字</w:t>
            </w:r>
            <w:r>
              <w:rPr>
                <w:rFonts w:ascii="仿宋_GB2312;仿宋" w:hAnsi="仿宋_GB2312;仿宋" w:hint="eastAsia"/>
              </w:rPr>
              <w:t>〔    〕</w:t>
            </w:r>
            <w:r>
              <w:rPr>
                <w:rFonts w:hint="eastAsia"/>
              </w:rPr>
              <w:t xml:space="preserve">   号</w:t>
            </w:r>
          </w:p>
          <w:p>
            <w:pPr>
              <w:pStyle w:val="Normal"/>
              <w:spacing w:lineRule="exact" w:line="440"/>
              <w:jc w:val="end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600"/>
              <w:rPr>
                <w:rFonts w:hint="eastAsia"/>
              </w:rPr>
            </w:pPr>
            <w:r>
              <w:rPr>
                <w:rFonts w:hint="eastAsia"/>
                <w:u w:val="single"/>
              </w:rPr>
              <w:t xml:space="preserve">                 </w:t>
            </w:r>
            <w:r>
              <w:rPr>
                <w:rFonts w:hint="eastAsia"/>
              </w:rPr>
              <w:t>：</w:t>
            </w:r>
          </w:p>
          <w:p>
            <w:pPr>
              <w:pStyle w:val="Normal"/>
              <w:spacing w:lineRule="exact" w:line="44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　　本机关定于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>时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分在 </w:t>
            </w:r>
            <w:r>
              <w:rPr>
                <w:rFonts w:hint="eastAsia"/>
                <w:u w:val="single"/>
              </w:rPr>
              <w:t xml:space="preserve">              </w:t>
            </w:r>
          </w:p>
          <w:p>
            <w:pPr>
              <w:pStyle w:val="Normal"/>
              <w:spacing w:lineRule="exact" w:line="440"/>
              <w:rPr/>
            </w:pP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　　　　　　　　  </w:t>
            </w:r>
            <w:r>
              <w:rPr>
                <w:rFonts w:hint="eastAsia"/>
              </w:rPr>
              <w:t>就</w:t>
            </w:r>
            <w:r>
              <w:rPr>
                <w:rFonts w:hint="eastAsia"/>
                <w:u w:val="single"/>
              </w:rPr>
              <w:t xml:space="preserve">                               </w:t>
            </w:r>
            <w:r>
              <w:rPr>
                <w:rFonts w:hint="eastAsia"/>
              </w:rPr>
              <w:t>一案举行听证会，请按时出席。听证申请人（代理人）无正当理由拒不出席的，终止听证。</w:t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ascii="仿宋_GB2312;仿宋" w:hAnsi="仿宋_GB2312;仿宋" w:hint="eastAsia"/>
              </w:rPr>
              <w:t>特此通知。</w:t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</w:t>
            </w:r>
            <w:r>
              <w:rPr>
                <w:rFonts w:hint="eastAsia"/>
              </w:rPr>
              <w:t xml:space="preserve">公安机关（印）                                             </w:t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</w:t>
            </w:r>
            <w:r>
              <w:rPr>
                <w:rFonts w:hint="eastAsia"/>
              </w:rPr>
              <w:t>年   月   日</w:t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  <w:t xml:space="preserve">被通知人                    </w:t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  <w:t xml:space="preserve">         </w:t>
            </w:r>
            <w:r>
              <w:rPr>
                <w:rFonts w:hint="eastAsia"/>
              </w:rPr>
              <w:t xml:space="preserve">年   月   日    </w:t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</w:tbl>
    <w:p>
      <w:pPr>
        <w:pStyle w:val="Normal"/>
        <w:tabs>
          <w:tab w:val="clear" w:pos="425"/>
          <w:tab w:val="left" w:pos="900" w:leader="none"/>
        </w:tabs>
        <w:spacing w:lineRule="exact" w:line="440"/>
        <w:ind w:firstLineChars="200" w:startChars="0" w:start="0" w:endChars="0" w:end="0"/>
        <w:rPr>
          <w:rFonts w:ascii="仿宋_GB2312;仿宋" w:hAnsi="仿宋_GB2312;仿宋"/>
        </w:rPr>
      </w:pPr>
      <w:r>
        <w:rPr>
          <w:rFonts w:ascii="宋体" w:hAnsi="宋体" w:cs="宋体" w:hint="eastAsia"/>
          <w:color w:val="000000"/>
          <w:sz w:val="28"/>
          <w:szCs w:val="28"/>
        </w:rPr>
        <w:t xml:space="preserve">一式两份，一份交被通知人，一份附卷。 </w:t>
      </w:r>
      <w:r>
        <w:rPr>
          <w:rFonts w:ascii="仿宋_GB2312;仿宋" w:hAnsi="仿宋_GB2312;仿宋" w:hint="eastAsia"/>
        </w:rPr>
        <w:t xml:space="preserve">   </w:t>
      </w:r>
      <w:r>
        <w:br w:type="page"/>
      </w:r>
    </w:p>
    <w:p>
      <w:pPr>
        <w:pStyle w:val="Style20"/>
        <w:spacing w:lineRule="exact" w:line="440"/>
        <w:rPr>
          <w:rFonts w:ascii="黑体" w:hAnsi="黑体" w:eastAsia="黑体" w:hint="eastAsia"/>
          <w:sz w:val="32"/>
        </w:rPr>
      </w:pPr>
      <w:r>
        <w:rPr>
          <w:rFonts w:eastAsia="黑体" w:hint="eastAsia" w:ascii="黑体" w:hAnsi="黑体"/>
          <w:sz w:val="32"/>
        </w:rPr>
      </w:r>
      <w:bookmarkStart w:id="6" w:name="式样十二"/>
      <w:bookmarkStart w:id="7" w:name="十二"/>
      <w:bookmarkEnd w:id="6"/>
      <w:bookmarkEnd w:id="7"/>
    </w:p>
    <w:p>
      <w:pPr>
        <w:pStyle w:val="Normal"/>
        <w:spacing w:lineRule="exact" w:line="600"/>
        <w:jc w:val="center"/>
        <w:rPr>
          <w:rFonts w:ascii="宋体" w:hAnsi="宋体" w:eastAsia="宋体" w:cs="宋体" w:hint="eastAsia"/>
          <w:sz w:val="36"/>
          <w:szCs w:val="36"/>
        </w:rPr>
      </w:pPr>
      <w:r>
        <w:rPr>
          <w:rFonts w:ascii="宋体" w:hAnsi="宋体" w:cs="宋体" w:hint="eastAsia" w:eastAsia="宋体"/>
          <w:sz w:val="36"/>
          <w:szCs w:val="36"/>
        </w:rPr>
        <w:t>沂源县公安局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