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spacing w:lineRule="exact" w:line="60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ascii="方正小标宋简体;黑体" w:hAnsi="方正小标宋简体;黑体" w:cs="宋体" w:hint="eastAsia" w:eastAsia="方正小标宋简体;黑体"/>
          <w:sz w:val="44"/>
          <w:szCs w:val="44"/>
        </w:rPr>
        <w:t>听 证 报 告 书</w:t>
      </w:r>
    </w:p>
    <w:p>
      <w:pPr>
        <w:pStyle w:val="Normal"/>
        <w:spacing w:lineRule="exact" w:line="440"/>
        <w:jc w:val="center"/>
        <w:rPr>
          <w:rFonts w:ascii="宋体" w:hAnsi="宋体" w:eastAsia="宋体" w:cs="宋体" w:hint="eastAsia"/>
          <w:sz w:val="28"/>
          <w:szCs w:val="28"/>
        </w:rPr>
      </w:pPr>
      <w:r>
        <w:rPr>
          <w:rFonts w:eastAsia="宋体" w:cs="宋体" w:hint="eastAsia" w:ascii="宋体" w:hAnsi="宋体"/>
          <w:sz w:val="28"/>
          <w:szCs w:val="28"/>
        </w:rPr>
      </w:r>
    </w:p>
    <w:p>
      <w:pPr>
        <w:pStyle w:val="Normal"/>
        <w:spacing w:lineRule="exact" w:line="440"/>
        <w:rPr>
          <w:rFonts w:ascii="仿宋_GB2312;仿宋" w:hAnsi="仿宋_GB2312;仿宋" w:hint="eastAsia"/>
        </w:rPr>
      </w:pPr>
      <w:r>
        <w:rPr>
          <w:rFonts w:ascii="仿宋_GB2312;仿宋" w:hAnsi="仿宋_GB2312;仿宋" w:hint="eastAsia"/>
        </w:rPr>
        <w:t>案由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</w:rPr>
      </w:pPr>
      <w:r>
        <w:rPr>
          <w:rFonts w:ascii="仿宋_GB2312;仿宋" w:hAnsi="仿宋_GB2312;仿宋" w:hint="eastAsia"/>
        </w:rPr>
        <w:t>时间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>年</w:t>
      </w:r>
      <w:r>
        <w:rPr>
          <w:rFonts w:hint="eastAsia"/>
          <w:u w:val="single"/>
        </w:rPr>
        <w:t xml:space="preserve">   </w:t>
      </w:r>
      <w:r>
        <w:rPr>
          <w:rFonts w:hint="eastAsia"/>
        </w:rPr>
        <w:t>月</w:t>
      </w:r>
      <w:r>
        <w:rPr>
          <w:rFonts w:hint="eastAsia"/>
          <w:u w:val="single"/>
        </w:rPr>
        <w:t xml:space="preserve">   </w:t>
      </w:r>
      <w:r>
        <w:rPr>
          <w:rFonts w:hint="eastAsia"/>
        </w:rPr>
        <w:t>日</w:t>
      </w:r>
      <w:r>
        <w:rPr>
          <w:rFonts w:ascii="仿宋_GB2312;仿宋" w:hAnsi="仿宋_GB2312;仿宋" w:hint="eastAsia"/>
          <w:u w:val="single"/>
        </w:rPr>
        <w:t xml:space="preserve">   </w:t>
      </w:r>
      <w:r>
        <w:rPr>
          <w:rFonts w:ascii="仿宋_GB2312;仿宋" w:hAnsi="仿宋_GB2312;仿宋" w:hint="eastAsia"/>
        </w:rPr>
        <w:t>时</w:t>
      </w:r>
      <w:r>
        <w:rPr>
          <w:rFonts w:ascii="仿宋_GB2312;仿宋" w:hAnsi="仿宋_GB2312;仿宋" w:hint="eastAsia"/>
          <w:u w:val="single"/>
        </w:rPr>
        <w:t xml:space="preserve">   </w:t>
      </w:r>
      <w:r>
        <w:rPr>
          <w:rFonts w:ascii="仿宋_GB2312;仿宋" w:hAnsi="仿宋_GB2312;仿宋" w:hint="eastAsia"/>
        </w:rPr>
        <w:t>分至</w:t>
      </w:r>
      <w:r>
        <w:rPr>
          <w:rFonts w:ascii="仿宋_GB2312;仿宋" w:hAnsi="仿宋_GB2312;仿宋" w:hint="eastAsia"/>
          <w:u w:val="single"/>
        </w:rPr>
        <w:t xml:space="preserve">     </w:t>
      </w:r>
      <w:r>
        <w:rPr>
          <w:rFonts w:ascii="仿宋_GB2312;仿宋" w:hAnsi="仿宋_GB2312;仿宋" w:hint="eastAsia"/>
        </w:rPr>
        <w:t>年</w:t>
      </w:r>
      <w:r>
        <w:rPr>
          <w:rFonts w:ascii="仿宋_GB2312;仿宋" w:hAnsi="仿宋_GB2312;仿宋" w:hint="eastAsia"/>
          <w:u w:val="single"/>
        </w:rPr>
        <w:t xml:space="preserve">   </w:t>
      </w:r>
      <w:r>
        <w:rPr>
          <w:rFonts w:ascii="仿宋_GB2312;仿宋" w:hAnsi="仿宋_GB2312;仿宋" w:hint="eastAsia"/>
        </w:rPr>
        <w:t>月</w:t>
      </w:r>
      <w:r>
        <w:rPr>
          <w:rFonts w:ascii="仿宋_GB2312;仿宋" w:hAnsi="仿宋_GB2312;仿宋" w:hint="eastAsia"/>
          <w:u w:val="single"/>
        </w:rPr>
        <w:t xml:space="preserve">   </w:t>
      </w:r>
      <w:r>
        <w:rPr>
          <w:rFonts w:ascii="仿宋_GB2312;仿宋" w:hAnsi="仿宋_GB2312;仿宋" w:hint="eastAsia"/>
        </w:rPr>
        <w:t>日</w:t>
      </w:r>
      <w:r>
        <w:rPr>
          <w:rFonts w:ascii="仿宋_GB2312;仿宋" w:hAnsi="仿宋_GB2312;仿宋" w:hint="eastAsia"/>
          <w:u w:val="single"/>
        </w:rPr>
        <w:t xml:space="preserve">   </w:t>
      </w:r>
      <w:r>
        <w:rPr>
          <w:rFonts w:ascii="仿宋_GB2312;仿宋" w:hAnsi="仿宋_GB2312;仿宋" w:hint="eastAsia"/>
        </w:rPr>
        <w:t>时</w:t>
      </w:r>
      <w:r>
        <w:rPr>
          <w:rFonts w:ascii="仿宋_GB2312;仿宋" w:hAnsi="仿宋_GB2312;仿宋" w:hint="eastAsia"/>
          <w:u w:val="single"/>
        </w:rPr>
        <w:t xml:space="preserve">   </w:t>
      </w:r>
      <w:r>
        <w:rPr>
          <w:rFonts w:ascii="仿宋_GB2312;仿宋" w:hAnsi="仿宋_GB2312;仿宋" w:hint="eastAsia"/>
        </w:rPr>
        <w:t>分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地点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举行方式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</w:rPr>
      </w:pPr>
      <w:r>
        <w:rPr>
          <w:rFonts w:ascii="仿宋_GB2312;仿宋" w:hAnsi="仿宋_GB2312;仿宋" w:hint="eastAsia"/>
        </w:rPr>
        <w:t>听证主持人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</w:t>
      </w:r>
      <w:r>
        <w:rPr>
          <w:rFonts w:ascii="仿宋_GB2312;仿宋" w:hAnsi="仿宋_GB2312;仿宋" w:hint="eastAsia"/>
        </w:rPr>
        <w:t xml:space="preserve">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听证员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</w:rPr>
      </w:pPr>
      <w:r>
        <w:rPr>
          <w:rFonts w:ascii="仿宋_GB2312;仿宋" w:hAnsi="仿宋_GB2312;仿宋" w:hint="eastAsia"/>
        </w:rPr>
        <w:t>记录员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听证申请人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法定代表人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 xml:space="preserve">委托代理人 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本案其他利害关系人</w:t>
      </w:r>
      <w:r>
        <w:rPr>
          <w:rFonts w:ascii="仿宋_GB2312;仿宋" w:hAnsi="仿宋_GB2312;仿宋" w:hint="eastAsia"/>
          <w:u w:val="single"/>
        </w:rPr>
        <w:t xml:space="preserve">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本案其他利害关系人的代理人</w:t>
      </w:r>
      <w:r>
        <w:rPr>
          <w:rFonts w:ascii="仿宋_GB2312;仿宋" w:hAnsi="仿宋_GB2312;仿宋" w:hint="eastAsia"/>
          <w:u w:val="single"/>
        </w:rPr>
        <w:t xml:space="preserve">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本案办案人民警察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听证会基本情况</w:t>
      </w:r>
      <w:r>
        <w:rPr>
          <w:rFonts w:ascii="仿宋_GB2312;仿宋" w:hAnsi="仿宋_GB2312;仿宋" w:hint="eastAsia"/>
          <w:u w:val="single"/>
        </w:rPr>
        <w:t xml:space="preserve">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  <w:u w:val="single"/>
        </w:rPr>
        <w:t xml:space="preserve">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  <w:u w:val="single"/>
        </w:rPr>
        <w:t xml:space="preserve">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  <w:u w:val="single"/>
        </w:rPr>
        <w:t xml:space="preserve">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  <w:u w:val="single"/>
        </w:rPr>
        <w:t xml:space="preserve">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  <w:u w:val="single"/>
        </w:rPr>
        <w:t xml:space="preserve">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  <w:u w:val="single"/>
        </w:rPr>
        <w:t xml:space="preserve">  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</w:rPr>
        <w:t>听证后认定的案件事实及处理意见和建议</w:t>
      </w:r>
      <w:r>
        <w:rPr>
          <w:rFonts w:ascii="仿宋_GB2312;仿宋" w:hAnsi="仿宋_GB2312;仿宋" w:hint="eastAsia"/>
          <w:u w:val="single"/>
        </w:rPr>
        <w:t xml:space="preserve">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  <w:u w:val="single"/>
        </w:rPr>
        <w:t xml:space="preserve">                                                            </w:t>
      </w:r>
    </w:p>
    <w:p>
      <w:pPr>
        <w:pStyle w:val="Normal"/>
        <w:spacing w:lineRule="exact" w:line="440"/>
        <w:rPr>
          <w:rFonts w:ascii="仿宋_GB2312;仿宋" w:hAnsi="仿宋_GB2312;仿宋" w:hint="eastAsia"/>
          <w:u w:val="single"/>
        </w:rPr>
      </w:pPr>
      <w:r>
        <w:rPr>
          <w:rFonts w:ascii="仿宋_GB2312;仿宋" w:hAnsi="仿宋_GB2312;仿宋" w:hint="eastAsia"/>
          <w:u w:val="single"/>
        </w:rPr>
        <w:t xml:space="preserve">                                                            </w:t>
      </w:r>
    </w:p>
    <w:p>
      <w:pPr>
        <w:pStyle w:val="Normal"/>
        <w:spacing w:lineRule="exact" w:line="440"/>
        <w:ind w:firstLineChars="1704" w:startChars="0" w:start="0" w:endChars="0" w:end="0"/>
        <w:rPr>
          <w:rFonts w:ascii="仿宋_GB2312;仿宋" w:hAnsi="仿宋_GB2312;仿宋" w:hint="eastAsia"/>
        </w:rPr>
      </w:pPr>
      <w:r>
        <w:rPr>
          <w:rFonts w:ascii="仿宋_GB2312;仿宋" w:hAnsi="仿宋_GB2312;仿宋" w:hint="eastAsia"/>
        </w:rPr>
        <w:t xml:space="preserve">听证主持人 </w:t>
      </w:r>
    </w:p>
    <w:p>
      <w:pPr>
        <w:pStyle w:val="Normal"/>
        <w:spacing w:lineRule="exact" w:line="440"/>
        <w:ind w:firstLineChars="50" w:startChars="0" w:start="0" w:endChars="0" w:end="0"/>
        <w:rPr>
          <w:rFonts w:ascii="仿宋_GB2312;仿宋" w:hAnsi="仿宋_GB2312;仿宋" w:hint="eastAsia"/>
        </w:rPr>
      </w:pPr>
      <w:r>
        <w:rPr>
          <w:rFonts w:ascii="仿宋_GB2312;仿宋" w:hAnsi="仿宋_GB2312;仿宋" w:hint="eastAsia"/>
        </w:rPr>
        <w:t xml:space="preserve">                                            </w:t>
      </w:r>
      <w:r>
        <w:rPr>
          <w:rFonts w:ascii="仿宋_GB2312;仿宋" w:hAnsi="仿宋_GB2312;仿宋" w:hint="eastAsia"/>
        </w:rPr>
        <w:t xml:space="preserve">年  月  日  </w:t>
      </w:r>
    </w:p>
    <w:p>
      <w:pPr>
        <w:pStyle w:val="Normal"/>
        <w:spacing w:lineRule="exact" w:line="440"/>
        <w:ind w:firstLineChars="2311" w:startChars="0" w:start="0" w:endChars="0" w:end="0"/>
        <w:rPr>
          <w:rFonts w:hint="eastAsia"/>
        </w:rPr>
      </w:pPr>
      <w:r>
        <w:rPr>
          <w:rFonts w:ascii="仿宋_GB2312;仿宋" w:hAnsi="仿宋_GB2312;仿宋" w:hint="eastAsia"/>
        </w:rPr>
        <w:t>第</w:t>
      </w:r>
      <w:r>
        <w:rPr>
          <w:rFonts w:ascii="仿宋_GB2312;仿宋" w:hAnsi="仿宋_GB2312;仿宋" w:hint="eastAsia"/>
          <w:u w:val="single"/>
        </w:rPr>
        <w:t xml:space="preserve">  </w:t>
      </w:r>
      <w:r>
        <w:rPr>
          <w:rFonts w:ascii="仿宋_GB2312;仿宋" w:hAnsi="仿宋_GB2312;仿宋" w:hint="eastAsia"/>
        </w:rPr>
        <w:t>页 共</w:t>
      </w:r>
      <w:r>
        <w:rPr>
          <w:rFonts w:ascii="仿宋_GB2312;仿宋" w:hAnsi="仿宋_GB2312;仿宋" w:hint="eastAsia"/>
          <w:u w:val="single"/>
        </w:rPr>
        <w:t xml:space="preserve">  </w:t>
      </w:r>
      <w:r>
        <w:rPr>
          <w:rFonts w:ascii="仿宋_GB2312;仿宋" w:hAnsi="仿宋_GB2312;仿宋" w:hint="eastAsia"/>
        </w:rPr>
        <w:t>页</w:t>
      </w:r>
    </w:p>
    <w:p>
      <w:pPr>
        <w:pStyle w:val="Normal"/>
        <w:spacing w:lineRule="exact" w:line="440"/>
        <w:rPr>
          <w:rFonts w:ascii="黑体" w:hAnsi="黑体" w:eastAsia="黑体" w:cs="宋体" w:hint="eastAsia"/>
          <w:kern w:val="0"/>
          <w:szCs w:val="32"/>
        </w:rPr>
      </w:pPr>
      <w:r>
        <w:rPr>
          <w:rFonts w:eastAsia="黑体" w:cs="宋体" w:hint="eastAsia" w:ascii="黑体" w:hAnsi="黑体"/>
          <w:kern w:val="0"/>
          <w:szCs w:val="32"/>
        </w:rPr>
      </w:r>
    </w:p>
    <w:p>
      <w:pPr>
        <w:pStyle w:val="Normal"/>
        <w:spacing w:lineRule="exact" w:line="600"/>
        <w:jc w:val="center"/>
        <w:rPr>
          <w:rFonts w:ascii="宋体" w:hAnsi="宋体" w:eastAsia="宋体" w:cs="宋体" w:hint="eastAsia"/>
          <w:sz w:val="36"/>
          <w:szCs w:val="36"/>
        </w:rPr>
      </w:pPr>
      <w:r>
        <w:rPr>
          <w:rFonts w:ascii="宋体" w:hAnsi="宋体" w:cs="宋体" w:hint="eastAsia" w:eastAsia="宋体"/>
          <w:sz w:val="36"/>
          <w:szCs w:val="36"/>
        </w:rPr>
        <w:t>沂源县公安局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