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043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43"/>
      </w:tblGrid>
      <w:tr>
        <w:trPr>
          <w:trHeight w:val="11929" w:hRule="atLeast"/>
        </w:trPr>
        <w:tc>
          <w:tcPr>
            <w:tcW w:w="904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531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1774"/>
              <w:spacing w:before="86" w:line="604" w:lineRule="exact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解除社区戒毒</w:t>
            </w:r>
            <w:r>
              <w:rPr>
                <w:rFonts w:ascii="Arial" w:hAnsi="Arial" w:eastAsia="Arial" w:cs="Arial"/>
                <w:sz w:val="43"/>
                <w:szCs w:val="43"/>
                <w:spacing w:val="-13"/>
                <w:position w:val="3"/>
              </w:rPr>
              <w:t>/</w:t>
            </w: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社区康复通知书</w:t>
            </w:r>
          </w:p>
          <w:p>
            <w:pPr>
              <w:pStyle w:val="TableText"/>
              <w:ind w:left="4375"/>
              <w:spacing w:before="118" w:line="228" w:lineRule="auto"/>
              <w:rPr/>
            </w:pPr>
            <w:r>
              <w:rPr>
                <w:spacing w:val="-11"/>
              </w:rPr>
              <w:t>源公（经）解社通字〔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108" w:firstLine="591"/>
              <w:spacing w:before="100" w:line="262" w:lineRule="auto"/>
              <w:tabs>
                <w:tab w:val="left" w:pos="8929"/>
              </w:tabs>
              <w:jc w:val="both"/>
              <w:rPr/>
            </w:pPr>
            <w:r>
              <w:rPr>
                <w:spacing w:val="-16"/>
              </w:rPr>
              <w:t>社区戒毒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/</w:t>
            </w:r>
            <w:r>
              <w:rPr>
                <w:spacing w:val="-16"/>
              </w:rPr>
              <w:t>社区康复人</w:t>
            </w:r>
            <w:r>
              <w:rPr>
                <w:u w:val="single" w:color="auto"/>
                <w:spacing w:val="6"/>
              </w:rPr>
              <w:t xml:space="preserve">         </w:t>
            </w:r>
            <w:r>
              <w:rPr>
                <w:spacing w:val="-124"/>
              </w:rPr>
              <w:t xml:space="preserve"> </w:t>
            </w:r>
            <w:r>
              <w:rPr>
                <w:spacing w:val="-16"/>
              </w:rPr>
              <w:t>性别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7"/>
              </w:rPr>
              <w:t xml:space="preserve"> </w:t>
            </w:r>
            <w:r>
              <w:rPr>
                <w:spacing w:val="-16"/>
              </w:rPr>
              <w:t>年龄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01"/>
              </w:rPr>
              <w:t xml:space="preserve"> </w:t>
            </w:r>
            <w:r>
              <w:rPr>
                <w:spacing w:val="-16"/>
              </w:rPr>
              <w:t>出生日期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5"/>
              </w:rPr>
              <w:t>身份证件种类及号码</w:t>
            </w:r>
            <w:r>
              <w:rPr>
                <w:u w:val="single" w:color="auto"/>
                <w:spacing w:val="1"/>
              </w:rPr>
              <w:t xml:space="preserve">                </w:t>
            </w:r>
            <w:r>
              <w:rPr>
                <w:spacing w:val="-126"/>
              </w:rPr>
              <w:t xml:space="preserve"> </w:t>
            </w:r>
            <w:r>
              <w:rPr>
                <w:spacing w:val="-15"/>
              </w:rPr>
              <w:t>工作单位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户籍所在地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现住址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9"/>
              </w:rPr>
              <w:t>社区戒毒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/</w:t>
            </w:r>
            <w:r>
              <w:rPr>
                <w:spacing w:val="-9"/>
              </w:rPr>
              <w:t>社区康复决定书文号</w:t>
            </w:r>
            <w:r>
              <w:rPr>
                <w:u w:val="single" w:color="auto"/>
                <w:spacing w:val="-9"/>
              </w:rPr>
              <w:t xml:space="preserve">                          </w:t>
            </w:r>
            <w:r>
              <w:rPr>
                <w:u w:val="single" w:color="auto"/>
                <w:spacing w:val="-10"/>
              </w:rPr>
              <w:t xml:space="preserve">       </w:t>
            </w:r>
          </w:p>
          <w:p>
            <w:pPr>
              <w:pStyle w:val="TableText"/>
              <w:ind w:left="128"/>
              <w:spacing w:before="1" w:line="227" w:lineRule="auto"/>
              <w:rPr/>
            </w:pPr>
            <w:r>
              <w:rPr>
                <w:spacing w:val="-19"/>
              </w:rPr>
              <w:t>社区戒毒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>/</w:t>
            </w:r>
            <w:r>
              <w:rPr>
                <w:spacing w:val="-19"/>
              </w:rPr>
              <w:t>社区康复期限自</w:t>
            </w:r>
            <w:r>
              <w:rPr>
                <w:u w:val="single" w:color="auto"/>
                <w:spacing w:val="26"/>
              </w:rPr>
              <w:t xml:space="preserve">    </w:t>
            </w:r>
            <w:r>
              <w:rPr>
                <w:spacing w:val="-126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7"/>
              </w:rPr>
              <w:t xml:space="preserve"> </w:t>
            </w:r>
            <w:r>
              <w:rPr>
                <w:spacing w:val="-19"/>
              </w:rPr>
              <w:t>日至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5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19"/>
              </w:rPr>
              <w:t>日</w:t>
            </w:r>
          </w:p>
          <w:p>
            <w:pPr>
              <w:pStyle w:val="TableText"/>
              <w:ind w:left="751"/>
              <w:spacing w:before="57" w:line="226" w:lineRule="auto"/>
              <w:rPr/>
            </w:pPr>
            <w:r>
              <w:rPr>
                <w:spacing w:val="-19"/>
              </w:rPr>
              <w:t>因社区戒毒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>/</w:t>
            </w:r>
            <w:r>
              <w:rPr>
                <w:spacing w:val="-19"/>
              </w:rPr>
              <w:t>社区康复执行期限届满，根据《戒毒条例》第二</w:t>
            </w:r>
            <w:r>
              <w:rPr>
                <w:spacing w:val="-20"/>
              </w:rPr>
              <w:t>十三</w:t>
            </w:r>
          </w:p>
          <w:p>
            <w:pPr>
              <w:pStyle w:val="TableText"/>
              <w:ind w:left="132"/>
              <w:spacing w:before="59" w:line="228" w:lineRule="auto"/>
              <w:rPr/>
            </w:pPr>
            <w:r>
              <w:rPr>
                <w:spacing w:val="-14"/>
              </w:rPr>
              <w:t>条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/</w:t>
            </w:r>
            <w:r>
              <w:rPr>
                <w:spacing w:val="-14"/>
              </w:rPr>
              <w:t>第四十条之规定，现予解除。</w:t>
            </w:r>
          </w:p>
          <w:p>
            <w:pPr>
              <w:pStyle w:val="TableText"/>
              <w:ind w:left="717"/>
              <w:spacing w:before="59" w:line="229" w:lineRule="auto"/>
              <w:rPr/>
            </w:pPr>
            <w:r>
              <w:rPr>
                <w:spacing w:val="-11"/>
              </w:rPr>
              <w:t>特此通知。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57"/>
              <w:spacing w:before="102" w:line="226" w:lineRule="auto"/>
              <w:rPr/>
            </w:pPr>
            <w:r>
              <w:rPr>
                <w:spacing w:val="-13"/>
              </w:rPr>
              <w:t>执行地公安机关（印）</w:t>
            </w:r>
          </w:p>
          <w:p>
            <w:pPr>
              <w:pStyle w:val="TableText"/>
              <w:ind w:left="5458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102" w:line="228" w:lineRule="auto"/>
              <w:rPr/>
            </w:pPr>
            <w:r>
              <w:rPr>
                <w:spacing w:val="-13"/>
              </w:rPr>
              <w:t>社区戒毒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/</w:t>
            </w:r>
            <w:r>
              <w:rPr>
                <w:spacing w:val="-13"/>
              </w:rPr>
              <w:t>社区康复人</w:t>
            </w:r>
          </w:p>
          <w:p>
            <w:pPr>
              <w:pStyle w:val="TableText"/>
              <w:ind w:left="3022"/>
              <w:spacing w:before="56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136" w:right="39" w:firstLine="510"/>
        <w:spacing w:before="110" w:line="291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1"/>
        </w:rPr>
        <w:t>一式五份，社区戒毒</w:t>
      </w:r>
      <w:r>
        <w:rPr>
          <w:rFonts w:ascii="Times New Roman" w:hAnsi="Times New Roman" w:eastAsia="Times New Roman" w:cs="Times New Roman"/>
          <w:sz w:val="28"/>
          <w:szCs w:val="28"/>
          <w:spacing w:val="-21"/>
        </w:rPr>
        <w:t>/</w:t>
      </w:r>
      <w:r>
        <w:rPr>
          <w:rFonts w:ascii="FangSong" w:hAnsi="FangSong" w:eastAsia="FangSong" w:cs="FangSong"/>
          <w:sz w:val="28"/>
          <w:szCs w:val="28"/>
          <w:spacing w:val="-21"/>
        </w:rPr>
        <w:t>社区康复人及其家属、执行地乡（镇）人民政府或者</w:t>
      </w:r>
      <w:r>
        <w:rPr>
          <w:rFonts w:ascii="FangSong" w:hAnsi="FangSong" w:eastAsia="FangSong" w:cs="FangSong"/>
          <w:sz w:val="28"/>
          <w:szCs w:val="28"/>
          <w:spacing w:val="-23"/>
        </w:rPr>
        <w:t>城市街道办事处，原社区戒毒</w:t>
      </w:r>
      <w:r>
        <w:rPr>
          <w:rFonts w:ascii="Times New Roman" w:hAnsi="Times New Roman" w:eastAsia="Times New Roman" w:cs="Times New Roman"/>
          <w:sz w:val="28"/>
          <w:szCs w:val="28"/>
          <w:spacing w:val="-23"/>
        </w:rPr>
        <w:t>/</w:t>
      </w:r>
      <w:r>
        <w:rPr>
          <w:rFonts w:ascii="FangSong" w:hAnsi="FangSong" w:eastAsia="FangSong" w:cs="FangSong"/>
          <w:sz w:val="28"/>
          <w:szCs w:val="28"/>
          <w:spacing w:val="-23"/>
        </w:rPr>
        <w:t>社区康复的决定机关各</w:t>
      </w:r>
      <w:r>
        <w:rPr>
          <w:rFonts w:ascii="FangSong" w:hAnsi="FangSong" w:eastAsia="FangSong" w:cs="FangSong"/>
          <w:sz w:val="28"/>
          <w:szCs w:val="28"/>
          <w:spacing w:val="-24"/>
        </w:rPr>
        <w:t>一份，一份附卷。</w:t>
      </w:r>
    </w:p>
    <w:sectPr>
      <w:footerReference w:type="default" r:id="rId1"/>
      <w:pgSz w:w="11907" w:h="16840"/>
      <w:pgMar w:top="1431" w:right="1497" w:bottom="1359" w:left="1361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59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