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Integrations Architecture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maps the external tools, SDKs, protocols, and infrastructure systems used by Microcosm.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goal is to answer, for every external integration: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why it exists</w:t>
      </w:r>
    </w:p>
    <w:p>
      <w:pPr>
        <w:spacing w:after="40"/>
      </w:pPr>
      <w:r>
        <w:rPr>
          <w:rFonts w:ascii="Arial" w:hAnsi="Arial"/>
          <w:sz w:val="21"/>
        </w:rPr>
        <w:t xml:space="preserve">• whether it is core or optional</w:t>
      </w:r>
    </w:p>
    <w:p>
      <w:pPr>
        <w:spacing w:after="40"/>
      </w:pPr>
      <w:r>
        <w:rPr>
          <w:rFonts w:ascii="Arial" w:hAnsi="Arial"/>
          <w:sz w:val="21"/>
        </w:rPr>
        <w:t xml:space="preserve">• where it belongs in the codebase</w:t>
      </w:r>
    </w:p>
    <w:p>
      <w:pPr>
        <w:spacing w:after="40"/>
      </w:pPr>
      <w:r>
        <w:rPr>
          <w:rFonts w:ascii="Arial" w:hAnsi="Arial"/>
          <w:sz w:val="21"/>
        </w:rPr>
        <w:t xml:space="preserve">• whether it is request-path or async-path</w:t>
      </w:r>
    </w:p>
    <w:p>
      <w:pPr>
        <w:spacing w:after="40"/>
      </w:pPr>
      <w:r>
        <w:rPr>
          <w:rFonts w:ascii="Arial" w:hAnsi="Arial"/>
          <w:sz w:val="21"/>
        </w:rPr>
        <w:t xml:space="preserve">• which APIs and workers depend on it</w:t>
      </w:r>
    </w:p>
    <w:p>
      <w:pPr>
        <w:spacing w:after="40"/>
      </w:pPr>
      <w:r>
        <w:rPr>
          <w:rFonts w:ascii="Arial" w:hAnsi="Arial"/>
          <w:sz w:val="21"/>
        </w:rPr>
        <w:t xml:space="preserve">• what secrets and runtime config it needs</w:t>
      </w:r>
    </w:p>
    <w:p>
      <w:pPr>
        <w:spacing w:after="40"/>
      </w:pPr>
      <w:r>
        <w:rPr>
          <w:rFonts w:ascii="Arial" w:hAnsi="Arial"/>
          <w:sz w:val="21"/>
        </w:rPr>
        <w:t xml:space="preserve">• what failure modes it introduces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the missing bridge between the platform architecture and the actual systems we are integrating.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Integration Classification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should classify integrations into five groups: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2.1 Core settlement and identity integrations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mandatory: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</w:t>
      </w:r>
    </w:p>
    <w:p>
      <w:pPr>
        <w:spacing w:after="40"/>
      </w:pPr>
      <w:r>
        <w:rPr>
          <w:rFonts w:ascii="Arial" w:hAnsi="Arial"/>
          <w:sz w:val="21"/>
        </w:rPr>
        <w:t xml:space="preserve">• Privy</w:t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2.2 Core communications and observability integrations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near-core: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XMTP</w:t>
      </w:r>
    </w:p>
    <w:p>
      <w:pPr>
        <w:spacing w:after="40"/>
      </w:pPr>
      <w:r>
        <w:rPr>
          <w:rFonts w:ascii="Arial" w:hAnsi="Arial"/>
          <w:sz w:val="21"/>
        </w:rPr>
        <w:t xml:space="preserve">• Allium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2.3 Reliability and chain access integrations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strongly recommended: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Uniblock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2.4 Money movement and fiat-adjacent integrations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optional for initial testnet but strategically important: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MoonPay</w:t>
      </w:r>
    </w:p>
    <w:p>
      <w:pPr>
        <w:spacing w:after="40"/>
      </w:pPr>
      <w:r>
        <w:rPr>
          <w:rFonts w:ascii="Arial" w:hAnsi="Arial"/>
          <w:sz w:val="21"/>
        </w:rPr>
        <w:t xml:space="preserve">• Open Wallet Standard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2.5 Market and external data integrations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are optional and should remain adapterized: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Myriad</w:t>
      </w:r>
    </w:p>
    <w:p>
      <w:pPr>
        <w:spacing w:after="40"/>
      </w:pPr>
      <w:r>
        <w:rPr>
          <w:rFonts w:ascii="Arial" w:hAnsi="Arial"/>
          <w:sz w:val="21"/>
        </w:rPr>
        <w:t xml:space="preserve">• Polymarket</w:t>
      </w:r>
    </w:p>
    <w:p>
      <w:pPr>
        <w:spacing w:after="40"/>
      </w:pPr>
      <w:r>
        <w:rPr>
          <w:rFonts w:ascii="Arial" w:hAnsi="Arial"/>
          <w:sz w:val="21"/>
        </w:rPr>
        <w:t xml:space="preserve">• Hyperliquid</w:t>
      </w:r>
    </w:p>
    <w:p>
      <w:pPr>
        <w:spacing w:after="40"/>
      </w:pPr>
      <w:r>
        <w:rPr>
          <w:rFonts w:ascii="Arial" w:hAnsi="Arial"/>
          <w:sz w:val="21"/>
        </w:rPr>
        <w:t xml:space="preserve">• Lighter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Integration Matrix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3.1 Arc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Arc is the primary settlement rail for Microcosm.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USDC-centered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predictable fee model</w:t>
      </w:r>
    </w:p>
    <w:p>
      <w:pPr>
        <w:spacing w:after="40"/>
      </w:pPr>
      <w:r>
        <w:rPr>
          <w:rFonts w:ascii="Arial" w:hAnsi="Arial"/>
          <w:sz w:val="21"/>
        </w:rPr>
        <w:t xml:space="preserve">• deterministic finality</w:t>
      </w:r>
    </w:p>
    <w:p>
      <w:pPr>
        <w:spacing w:after="40"/>
      </w:pPr>
      <w:r>
        <w:rPr>
          <w:rFonts w:ascii="Arial" w:hAnsi="Arial"/>
          <w:sz w:val="21"/>
        </w:rPr>
        <w:t xml:space="preserve">• strong fit for programmable payments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core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`packages/adapters/arc`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payment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claim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worker</w:t>
      </w:r>
    </w:p>
    <w:p>
      <w:pPr>
        <w:spacing w:after="40"/>
      </w:pPr>
      <w:r>
        <w:rPr>
          <w:rFonts w:ascii="Arial" w:hAnsi="Arial"/>
          <w:sz w:val="21"/>
        </w:rPr>
        <w:t xml:space="preserve">• health/readiness checks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both</w:t>
      </w:r>
    </w:p>
    <w:p>
      <w:pPr>
        <w:spacing w:after="40"/>
      </w:pPr>
      <w:r>
        <w:rPr>
          <w:rFonts w:ascii="Arial" w:hAnsi="Arial"/>
          <w:sz w:val="21"/>
        </w:rPr>
        <w:t xml:space="preserve">• planning and status can happen on request path</w:t>
      </w:r>
    </w:p>
    <w:p>
      <w:pPr>
        <w:spacing w:after="40"/>
      </w:pPr>
      <w:r>
        <w:rPr>
          <w:rFonts w:ascii="Arial" w:hAnsi="Arial"/>
          <w:sz w:val="21"/>
        </w:rPr>
        <w:t xml:space="preserve">• real transaction submission should move to async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/payments/:id/execute`</w:t>
      </w:r>
    </w:p>
    <w:p>
      <w:pPr>
        <w:spacing w:after="40"/>
      </w:pPr>
      <w:r>
        <w:rPr>
          <w:rFonts w:ascii="Arial" w:hAnsi="Arial"/>
          <w:sz w:val="21"/>
        </w:rPr>
        <w:t xml:space="preserve">• `POST /payments/:id/execute-async`</w:t>
      </w:r>
    </w:p>
    <w:p>
      <w:pPr>
        <w:spacing w:after="40"/>
      </w:pPr>
      <w:r>
        <w:rPr>
          <w:rFonts w:ascii="Arial" w:hAnsi="Arial"/>
          <w:sz w:val="21"/>
        </w:rPr>
        <w:t xml:space="preserve">• future `GET /settlements/:id`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settlement worker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`ARC_NETWORK`</w:t>
      </w:r>
    </w:p>
    <w:p>
      <w:pPr>
        <w:spacing w:after="40"/>
      </w:pPr>
      <w:r>
        <w:rPr>
          <w:rFonts w:ascii="Arial" w:hAnsi="Arial"/>
          <w:sz w:val="21"/>
        </w:rPr>
        <w:t xml:space="preserve">• `ARC_TESTNET_RPC_URL`</w:t>
      </w:r>
    </w:p>
    <w:p>
      <w:pPr>
        <w:spacing w:after="40"/>
      </w:pPr>
      <w:r>
        <w:rPr>
          <w:rFonts w:ascii="Arial" w:hAnsi="Arial"/>
          <w:sz w:val="21"/>
        </w:rPr>
        <w:t xml:space="preserve">• `ARC_MAINNET_RPC_URL`</w:t>
      </w:r>
    </w:p>
    <w:p>
      <w:pPr>
        <w:spacing w:after="40"/>
      </w:pPr>
      <w:r>
        <w:rPr>
          <w:rFonts w:ascii="Arial" w:hAnsi="Arial"/>
          <w:sz w:val="21"/>
        </w:rPr>
        <w:t xml:space="preserve">• `ARC_SETTLEMENT_PRIVATE_KEY`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RPC unavailable</w:t>
      </w:r>
    </w:p>
    <w:p>
      <w:pPr>
        <w:spacing w:after="40"/>
      </w:pPr>
      <w:r>
        <w:rPr>
          <w:rFonts w:ascii="Arial" w:hAnsi="Arial"/>
          <w:sz w:val="21"/>
        </w:rPr>
        <w:t xml:space="preserve">• mispriced fees</w:t>
      </w:r>
    </w:p>
    <w:p>
      <w:pPr>
        <w:spacing w:after="40"/>
      </w:pPr>
      <w:r>
        <w:rPr>
          <w:rFonts w:ascii="Arial" w:hAnsi="Arial"/>
          <w:sz w:val="21"/>
        </w:rPr>
        <w:t xml:space="preserve">• tx submission failure</w:t>
      </w:r>
    </w:p>
    <w:p>
      <w:pPr>
        <w:spacing w:after="40"/>
      </w:pPr>
      <w:r>
        <w:rPr>
          <w:rFonts w:ascii="Arial" w:hAnsi="Arial"/>
          <w:sz w:val="21"/>
        </w:rPr>
        <w:t xml:space="preserve">• tx finality tracking failure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block startup if Arc RPC is unavailable in production</w:t>
      </w:r>
    </w:p>
    <w:p>
      <w:pPr>
        <w:spacing w:after="40"/>
      </w:pPr>
      <w:r>
        <w:rPr>
          <w:rFonts w:ascii="Arial" w:hAnsi="Arial"/>
          <w:sz w:val="21"/>
        </w:rPr>
        <w:t xml:space="preserve">• return degraded health</w:t>
      </w:r>
    </w:p>
    <w:p>
      <w:pPr>
        <w:spacing w:after="40"/>
      </w:pPr>
      <w:r>
        <w:rPr>
          <w:rFonts w:ascii="Arial" w:hAnsi="Arial"/>
          <w:sz w:val="21"/>
        </w:rPr>
        <w:t xml:space="preserve">• do not silently mark settlements complete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immediate and permanent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3.2 Privy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Privy is the identity-linked wallet provisioning and credential-backed user wallet integration layer.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email and social identity linkage</w:t>
      </w:r>
    </w:p>
    <w:p>
      <w:pPr>
        <w:spacing w:after="40"/>
      </w:pPr>
      <w:r>
        <w:rPr>
          <w:rFonts w:ascii="Arial" w:hAnsi="Arial"/>
          <w:sz w:val="21"/>
        </w:rPr>
        <w:t xml:space="preserve">• embedded or provisioned wallets</w:t>
      </w:r>
    </w:p>
    <w:p>
      <w:pPr>
        <w:spacing w:after="40"/>
      </w:pPr>
      <w:r>
        <w:rPr>
          <w:rFonts w:ascii="Arial" w:hAnsi="Arial"/>
          <w:sz w:val="21"/>
        </w:rPr>
        <w:t xml:space="preserve">• wallet ownership tied to user identity</w:t>
      </w:r>
    </w:p>
    <w:p>
      <w:pPr>
        <w:spacing w:after="40"/>
      </w:pPr>
      <w:r>
        <w:rPr>
          <w:rFonts w:ascii="Arial" w:hAnsi="Arial"/>
          <w:sz w:val="21"/>
        </w:rPr>
        <w:t xml:space="preserve">• server-side wallet creation hooks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core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`packages/adapters/privy`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`packages/identity`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claim flow</w:t>
      </w:r>
    </w:p>
    <w:p>
      <w:pPr>
        <w:spacing w:after="40"/>
      </w:pPr>
      <w:r>
        <w:rPr>
          <w:rFonts w:ascii="Arial" w:hAnsi="Arial"/>
          <w:sz w:val="21"/>
        </w:rPr>
        <w:t xml:space="preserve">• wallet provisioning</w:t>
      </w:r>
    </w:p>
    <w:p>
      <w:pPr>
        <w:spacing w:after="40"/>
      </w:pPr>
      <w:r>
        <w:rPr>
          <w:rFonts w:ascii="Arial" w:hAnsi="Arial"/>
          <w:sz w:val="21"/>
        </w:rPr>
        <w:t xml:space="preserve">• user identity persistence</w:t>
      </w:r>
    </w:p>
    <w:p>
      <w:pPr>
        <w:spacing w:after="40"/>
      </w:pPr>
      <w:r>
        <w:rPr>
          <w:rFonts w:ascii="Arial" w:hAnsi="Arial"/>
          <w:sz w:val="21"/>
        </w:rPr>
        <w:t xml:space="preserve">• startup validation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request-path for claim and onboarding</w:t>
      </w:r>
    </w:p>
    <w:p>
      <w:pPr>
        <w:spacing w:after="40"/>
      </w:pPr>
      <w:r>
        <w:rPr>
          <w:rFonts w:ascii="Arial" w:hAnsi="Arial"/>
          <w:sz w:val="21"/>
        </w:rPr>
        <w:t xml:space="preserve">• async-path later for reconciliation and repair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/recipients/:id/claim`</w:t>
      </w:r>
    </w:p>
    <w:p>
      <w:pPr>
        <w:spacing w:after="40"/>
      </w:pPr>
      <w:r>
        <w:rPr>
          <w:rFonts w:ascii="Arial" w:hAnsi="Arial"/>
          <w:sz w:val="21"/>
        </w:rPr>
        <w:t xml:space="preserve">• future `POST /recipients/invite`</w:t>
      </w:r>
    </w:p>
    <w:p>
      <w:pPr>
        <w:spacing w:after="40"/>
      </w:pPr>
      <w:r>
        <w:rPr>
          <w:rFonts w:ascii="Arial" w:hAnsi="Arial"/>
          <w:sz w:val="21"/>
        </w:rPr>
        <w:t xml:space="preserve">• future `POST /claims/complete`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identity reconciliation worker later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`PRIVY_APP_ID`</w:t>
      </w:r>
    </w:p>
    <w:p>
      <w:pPr>
        <w:spacing w:after="40"/>
      </w:pPr>
      <w:r>
        <w:rPr>
          <w:rFonts w:ascii="Arial" w:hAnsi="Arial"/>
          <w:sz w:val="21"/>
        </w:rPr>
        <w:t xml:space="preserve">• `PRIVY_APP_SECRET`</w:t>
      </w:r>
    </w:p>
    <w:p>
      <w:pPr>
        <w:spacing w:after="40"/>
      </w:pPr>
      <w:r>
        <w:rPr>
          <w:rFonts w:ascii="Arial" w:hAnsi="Arial"/>
          <w:sz w:val="21"/>
        </w:rPr>
        <w:t xml:space="preserve">• optional `PRIVY_API_URL`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missing credentials</w:t>
      </w:r>
    </w:p>
    <w:p>
      <w:pPr>
        <w:spacing w:after="40"/>
      </w:pPr>
      <w:r>
        <w:rPr>
          <w:rFonts w:ascii="Arial" w:hAnsi="Arial"/>
          <w:sz w:val="21"/>
        </w:rPr>
        <w:t xml:space="preserve">• wallet provisioning failure</w:t>
      </w:r>
    </w:p>
    <w:p>
      <w:pPr>
        <w:spacing w:after="40"/>
      </w:pPr>
      <w:r>
        <w:rPr>
          <w:rFonts w:ascii="Arial" w:hAnsi="Arial"/>
          <w:sz w:val="21"/>
        </w:rPr>
        <w:t xml:space="preserve">• user and wallet state drift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if wallet provisioning fails, claim flow must fail explicitly</w:t>
      </w:r>
    </w:p>
    <w:p>
      <w:pPr>
        <w:spacing w:after="40"/>
      </w:pPr>
      <w:r>
        <w:rPr>
          <w:rFonts w:ascii="Arial" w:hAnsi="Arial"/>
          <w:sz w:val="21"/>
        </w:rPr>
        <w:t xml:space="preserve">• do not create claimed recipients with phantom wallets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immediate and permanent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3.3 Postgres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Postgres is the primary persistent system of record.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relational integrity</w:t>
      </w:r>
    </w:p>
    <w:p>
      <w:pPr>
        <w:spacing w:after="40"/>
      </w:pPr>
      <w:r>
        <w:rPr>
          <w:rFonts w:ascii="Arial" w:hAnsi="Arial"/>
          <w:sz w:val="21"/>
        </w:rPr>
        <w:t xml:space="preserve">• durable state</w:t>
      </w:r>
    </w:p>
    <w:p>
      <w:pPr>
        <w:spacing w:after="40"/>
      </w:pPr>
      <w:r>
        <w:rPr>
          <w:rFonts w:ascii="Arial" w:hAnsi="Arial"/>
          <w:sz w:val="21"/>
        </w:rPr>
        <w:t xml:space="preserve">• transactional writes</w:t>
      </w:r>
    </w:p>
    <w:p>
      <w:pPr>
        <w:spacing w:after="40"/>
      </w:pPr>
      <w:r>
        <w:rPr>
          <w:rFonts w:ascii="Arial" w:hAnsi="Arial"/>
          <w:sz w:val="21"/>
        </w:rPr>
        <w:t xml:space="preserve">• migration support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core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`packages/db`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identity persistence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persistence</w:t>
      </w:r>
    </w:p>
    <w:p>
      <w:pPr>
        <w:spacing w:after="40"/>
      </w:pPr>
      <w:r>
        <w:rPr>
          <w:rFonts w:ascii="Arial" w:hAnsi="Arial"/>
          <w:sz w:val="21"/>
        </w:rPr>
        <w:t xml:space="preserve">• future envelopes, intents, payments, settlements, notifications, ledger, audit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both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effectively all stateful endpoints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all workers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`DATABASE_URL`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connection refused</w:t>
      </w:r>
    </w:p>
    <w:p>
      <w:pPr>
        <w:spacing w:after="40"/>
      </w:pPr>
      <w:r>
        <w:rPr>
          <w:rFonts w:ascii="Arial" w:hAnsi="Arial"/>
          <w:sz w:val="21"/>
        </w:rPr>
        <w:t xml:space="preserve">• schema missing</w:t>
      </w:r>
    </w:p>
    <w:p>
      <w:pPr>
        <w:spacing w:after="40"/>
      </w:pPr>
      <w:r>
        <w:rPr>
          <w:rFonts w:ascii="Arial" w:hAnsi="Arial"/>
          <w:sz w:val="21"/>
        </w:rPr>
        <w:t xml:space="preserve">• query failure</w:t>
      </w:r>
    </w:p>
    <w:p>
      <w:pPr>
        <w:spacing w:after="40"/>
      </w:pPr>
      <w:r>
        <w:rPr>
          <w:rFonts w:ascii="Arial" w:hAnsi="Arial"/>
          <w:sz w:val="21"/>
        </w:rPr>
        <w:t xml:space="preserve">• migration drift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readiness must fail</w:t>
      </w:r>
    </w:p>
    <w:p>
      <w:pPr>
        <w:spacing w:after="40"/>
      </w:pPr>
      <w:r>
        <w:rPr>
          <w:rFonts w:ascii="Arial" w:hAnsi="Arial"/>
          <w:sz w:val="21"/>
        </w:rPr>
        <w:t xml:space="preserve">• startup should fail for production runtime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immediate and permanent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3.4 XMTP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XMTP is the communications rail for wallet-native and agent-native messaging.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and agent messaging</w:t>
      </w:r>
    </w:p>
    <w:p>
      <w:pPr>
        <w:spacing w:after="40"/>
      </w:pPr>
      <w:r>
        <w:rPr>
          <w:rFonts w:ascii="Arial" w:hAnsi="Arial"/>
          <w:sz w:val="21"/>
        </w:rPr>
        <w:t xml:space="preserve">• payment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structured machine-readable communication</w:t>
      </w:r>
    </w:p>
    <w:p>
      <w:pPr>
        <w:spacing w:after="40"/>
      </w:pPr>
      <w:r>
        <w:rPr>
          <w:rFonts w:ascii="Arial" w:hAnsi="Arial"/>
          <w:sz w:val="21"/>
        </w:rPr>
        <w:t xml:space="preserve">• future agent-to-agent coordination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near-core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`packages/adapters/xmtp`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`packages/notifications`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payment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claim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future approval requests</w:t>
      </w:r>
    </w:p>
    <w:p>
      <w:pPr>
        <w:spacing w:after="40"/>
      </w:pPr>
      <w:r>
        <w:rPr>
          <w:rFonts w:ascii="Arial" w:hAnsi="Arial"/>
          <w:sz w:val="21"/>
        </w:rPr>
        <w:t xml:space="preserve">• future agent communications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async-path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none directly at first</w:t>
      </w:r>
    </w:p>
    <w:p>
      <w:pPr>
        <w:spacing w:after="40"/>
      </w:pPr>
      <w:r>
        <w:rPr>
          <w:rFonts w:ascii="Arial" w:hAnsi="Arial"/>
          <w:sz w:val="21"/>
        </w:rPr>
        <w:t xml:space="preserve">• indirect through notification creation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notification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`XMTP_ENV`</w:t>
      </w:r>
    </w:p>
    <w:p>
      <w:pPr>
        <w:spacing w:after="40"/>
      </w:pPr>
      <w:r>
        <w:rPr>
          <w:rFonts w:ascii="Arial" w:hAnsi="Arial"/>
          <w:sz w:val="21"/>
        </w:rPr>
        <w:t xml:space="preserve">• `XMTP_DB_PATH`</w:t>
      </w:r>
    </w:p>
    <w:p>
      <w:pPr>
        <w:spacing w:after="40"/>
      </w:pPr>
      <w:r>
        <w:rPr>
          <w:rFonts w:ascii="Arial" w:hAnsi="Arial"/>
          <w:sz w:val="21"/>
        </w:rPr>
        <w:t xml:space="preserve">• `XMTP_API_URL`</w:t>
      </w:r>
    </w:p>
    <w:p>
      <w:pPr>
        <w:spacing w:after="40"/>
      </w:pPr>
      <w:r>
        <w:rPr>
          <w:rFonts w:ascii="Arial" w:hAnsi="Arial"/>
          <w:sz w:val="21"/>
        </w:rPr>
        <w:t xml:space="preserve">• `XMTP_HISTORY_SYNC_URL`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delivery failure</w:t>
      </w:r>
    </w:p>
    <w:p>
      <w:pPr>
        <w:spacing w:after="40"/>
      </w:pPr>
      <w:r>
        <w:rPr>
          <w:rFonts w:ascii="Arial" w:hAnsi="Arial"/>
          <w:sz w:val="21"/>
        </w:rPr>
        <w:t xml:space="preserve">• local XMTP store corruption</w:t>
      </w:r>
    </w:p>
    <w:p>
      <w:pPr>
        <w:spacing w:after="40"/>
      </w:pPr>
      <w:r>
        <w:rPr>
          <w:rFonts w:ascii="Arial" w:hAnsi="Arial"/>
          <w:sz w:val="21"/>
        </w:rPr>
        <w:t xml:space="preserve">• identity mismatch between recipient record and XMTP identity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keep notification record</w:t>
      </w:r>
    </w:p>
    <w:p>
      <w:pPr>
        <w:spacing w:after="40"/>
      </w:pPr>
      <w:r>
        <w:rPr>
          <w:rFonts w:ascii="Arial" w:hAnsi="Arial"/>
          <w:sz w:val="21"/>
        </w:rPr>
        <w:t xml:space="preserve">• retry through worker</w:t>
      </w:r>
    </w:p>
    <w:p>
      <w:pPr>
        <w:spacing w:after="40"/>
      </w:pPr>
      <w:r>
        <w:rPr>
          <w:rFonts w:ascii="Arial" w:hAnsi="Arial"/>
          <w:sz w:val="21"/>
        </w:rPr>
        <w:t xml:space="preserve">• degrade communication, not core settlement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phase after email notifications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3.5 Allium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Allium is the data and observability layer.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chain and wallet analytics</w:t>
      </w:r>
    </w:p>
    <w:p>
      <w:pPr>
        <w:spacing w:after="40"/>
      </w:pPr>
      <w:r>
        <w:rPr>
          <w:rFonts w:ascii="Arial" w:hAnsi="Arial"/>
          <w:sz w:val="21"/>
        </w:rPr>
        <w:t xml:space="preserve">• balances and holdings</w:t>
      </w:r>
    </w:p>
    <w:p>
      <w:pPr>
        <w:spacing w:after="40"/>
      </w:pPr>
      <w:r>
        <w:rPr>
          <w:rFonts w:ascii="Arial" w:hAnsi="Arial"/>
          <w:sz w:val="21"/>
        </w:rPr>
        <w:t xml:space="preserve">• price and historical enrichment</w:t>
      </w:r>
    </w:p>
    <w:p>
      <w:pPr>
        <w:spacing w:after="40"/>
      </w:pPr>
      <w:r>
        <w:rPr>
          <w:rFonts w:ascii="Arial" w:hAnsi="Arial"/>
          <w:sz w:val="21"/>
        </w:rPr>
        <w:t xml:space="preserve">• monitoring and reconciliation support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near-core for observability</w:t>
      </w:r>
    </w:p>
    <w:p>
      <w:pPr>
        <w:spacing w:after="40"/>
      </w:pPr>
      <w:r>
        <w:rPr>
          <w:rFonts w:ascii="Arial" w:hAnsi="Arial"/>
          <w:sz w:val="21"/>
        </w:rPr>
        <w:t xml:space="preserve">• optional for first minimal payment execution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`packages/adapters/allium`</w:t>
      </w:r>
    </w:p>
    <w:p>
      <w:pPr>
        <w:spacing w:after="40"/>
      </w:pPr>
      <w:r>
        <w:rPr>
          <w:rFonts w:ascii="Arial" w:hAnsi="Arial"/>
          <w:sz w:val="21"/>
        </w:rPr>
        <w:t xml:space="preserve">• future `packages/data`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observability dashboards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</w:t>
      </w:r>
    </w:p>
    <w:p>
      <w:pPr>
        <w:spacing w:after="40"/>
      </w:pPr>
      <w:r>
        <w:rPr>
          <w:rFonts w:ascii="Arial" w:hAnsi="Arial"/>
          <w:sz w:val="21"/>
        </w:rPr>
        <w:t xml:space="preserve">• analytics</w:t>
      </w:r>
    </w:p>
    <w:p>
      <w:pPr>
        <w:spacing w:after="40"/>
      </w:pPr>
      <w:r>
        <w:rPr>
          <w:rFonts w:ascii="Arial" w:hAnsi="Arial"/>
          <w:sz w:val="21"/>
        </w:rPr>
        <w:t xml:space="preserve">• future treasury intelligence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mostly async-path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future analytics endpoints</w:t>
      </w:r>
    </w:p>
    <w:p>
      <w:pPr>
        <w:spacing w:after="40"/>
      </w:pPr>
      <w:r>
        <w:rPr>
          <w:rFonts w:ascii="Arial" w:hAnsi="Arial"/>
          <w:sz w:val="21"/>
        </w:rPr>
        <w:t xml:space="preserve">• future health diagnostics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worker</w:t>
      </w:r>
    </w:p>
    <w:p>
      <w:pPr>
        <w:spacing w:after="40"/>
      </w:pPr>
      <w:r>
        <w:rPr>
          <w:rFonts w:ascii="Arial" w:hAnsi="Arial"/>
          <w:sz w:val="21"/>
        </w:rPr>
        <w:t xml:space="preserve">• reporting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`ALLIUM_API_KEY`</w:t>
      </w:r>
    </w:p>
    <w:p>
      <w:pPr>
        <w:spacing w:after="40"/>
      </w:pPr>
      <w:r>
        <w:rPr>
          <w:rFonts w:ascii="Arial" w:hAnsi="Arial"/>
          <w:sz w:val="21"/>
        </w:rPr>
        <w:t xml:space="preserve">• optional `ALLIUM_API_URL`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stale analytics</w:t>
      </w:r>
    </w:p>
    <w:p>
      <w:pPr>
        <w:spacing w:after="40"/>
      </w:pPr>
      <w:r>
        <w:rPr>
          <w:rFonts w:ascii="Arial" w:hAnsi="Arial"/>
          <w:sz w:val="21"/>
        </w:rPr>
        <w:t xml:space="preserve">• missing enrichment</w:t>
      </w:r>
    </w:p>
    <w:p>
      <w:pPr>
        <w:spacing w:after="40"/>
      </w:pPr>
      <w:r>
        <w:rPr>
          <w:rFonts w:ascii="Arial" w:hAnsi="Arial"/>
          <w:sz w:val="21"/>
        </w:rPr>
        <w:t xml:space="preserve">• degraded reporting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do not block settlement</w:t>
      </w:r>
    </w:p>
    <w:p>
      <w:pPr>
        <w:spacing w:after="40"/>
      </w:pPr>
      <w:r>
        <w:rPr>
          <w:rFonts w:ascii="Arial" w:hAnsi="Arial"/>
          <w:sz w:val="21"/>
        </w:rPr>
        <w:t xml:space="preserve">• mark analytics features degraded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after core runtime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3.6 Uniblock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Uniblock is the chain access and RPC abstraction layer.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RPC redundancy</w:t>
      </w:r>
    </w:p>
    <w:p>
      <w:pPr>
        <w:spacing w:after="40"/>
      </w:pPr>
      <w:r>
        <w:rPr>
          <w:rFonts w:ascii="Arial" w:hAnsi="Arial"/>
          <w:sz w:val="21"/>
        </w:rPr>
        <w:t xml:space="preserve">• failover</w:t>
      </w:r>
    </w:p>
    <w:p>
      <w:pPr>
        <w:spacing w:after="40"/>
      </w:pPr>
      <w:r>
        <w:rPr>
          <w:rFonts w:ascii="Arial" w:hAnsi="Arial"/>
          <w:sz w:val="21"/>
        </w:rPr>
        <w:t xml:space="preserve">• potential cross-chain routing support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recommended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`packages/adapters/uniblock`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 submission fallback</w:t>
      </w:r>
    </w:p>
    <w:p>
      <w:pPr>
        <w:spacing w:after="40"/>
      </w:pPr>
      <w:r>
        <w:rPr>
          <w:rFonts w:ascii="Arial" w:hAnsi="Arial"/>
          <w:sz w:val="21"/>
        </w:rPr>
        <w:t xml:space="preserve">• cross-chain expansion later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async-path primarily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indirect only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settlement worker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`UNIBLOCK_API_KEY`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fallback routing unavailable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continue with direct Arc RPC if available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after local runtime stabilization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3.7 MoonPay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MoonPay is a money movement and fiat-adjacent integration layer, not the core payment rail.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fiat on-ramp and off-ramp</w:t>
      </w:r>
    </w:p>
    <w:p>
      <w:pPr>
        <w:spacing w:after="40"/>
      </w:pPr>
      <w:r>
        <w:rPr>
          <w:rFonts w:ascii="Arial" w:hAnsi="Arial"/>
          <w:sz w:val="21"/>
        </w:rPr>
        <w:t xml:space="preserve">• wallet-adjacent flows</w:t>
      </w:r>
    </w:p>
    <w:p>
      <w:pPr>
        <w:spacing w:after="40"/>
      </w:pPr>
      <w:r>
        <w:rPr>
          <w:rFonts w:ascii="Arial" w:hAnsi="Arial"/>
          <w:sz w:val="21"/>
        </w:rPr>
        <w:t xml:space="preserve">• deposit and funding flows</w:t>
      </w:r>
    </w:p>
    <w:p>
      <w:pPr>
        <w:spacing w:after="40"/>
      </w:pPr>
      <w:r>
        <w:rPr>
          <w:rFonts w:ascii="Arial" w:hAnsi="Arial"/>
          <w:sz w:val="21"/>
        </w:rPr>
        <w:t xml:space="preserve">• potential agent skills for money movement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optional initially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future `packages/adapters/moonpay`</w:t>
      </w:r>
    </w:p>
    <w:p>
      <w:pPr>
        <w:spacing w:after="40"/>
      </w:pPr>
      <w:r>
        <w:rPr>
          <w:rFonts w:ascii="Arial" w:hAnsi="Arial"/>
          <w:sz w:val="21"/>
        </w:rPr>
        <w:t xml:space="preserve">• future `packages/funding`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account funding</w:t>
      </w:r>
    </w:p>
    <w:p>
      <w:pPr>
        <w:spacing w:after="40"/>
      </w:pPr>
      <w:r>
        <w:rPr>
          <w:rFonts w:ascii="Arial" w:hAnsi="Arial"/>
          <w:sz w:val="21"/>
        </w:rPr>
        <w:t xml:space="preserve">• treasury top-up</w:t>
      </w:r>
    </w:p>
    <w:p>
      <w:pPr>
        <w:spacing w:after="40"/>
      </w:pPr>
      <w:r>
        <w:rPr>
          <w:rFonts w:ascii="Arial" w:hAnsi="Arial"/>
          <w:sz w:val="21"/>
        </w:rPr>
        <w:t xml:space="preserve">• fiat-adjacent workflows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mostly async-path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future `/funding/*`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touchpoints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deposit monitoring</w:t>
      </w:r>
    </w:p>
    <w:p>
      <w:pPr>
        <w:spacing w:after="40"/>
      </w:pPr>
      <w:r>
        <w:rPr>
          <w:rFonts w:ascii="Arial" w:hAnsi="Arial"/>
          <w:sz w:val="21"/>
        </w:rPr>
        <w:t xml:space="preserve">• funding workflow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MoonPay credentials later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Failure modes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funding flow unavailable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Fallback behavior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do not block core Arc-native settlement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after payment core and notifications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3.8 Open Wallet Standard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Open Wallet Standard is the wallet abstraction boundary.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prevents product logic from depending on a single wallet vendor shape</w:t>
      </w:r>
    </w:p>
    <w:p>
      <w:pPr>
        <w:spacing w:after="40"/>
      </w:pPr>
      <w:r>
        <w:rPr>
          <w:rFonts w:ascii="Arial" w:hAnsi="Arial"/>
          <w:sz w:val="21"/>
        </w:rPr>
        <w:t xml:space="preserve">• standardizes wallet interaction surfaces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strategically important</w:t>
      </w:r>
    </w:p>
    <w:p>
      <w:pPr>
        <w:spacing w:after="40"/>
      </w:pPr>
      <w:r>
        <w:rPr>
          <w:rFonts w:ascii="Arial" w:hAnsi="Arial"/>
          <w:sz w:val="21"/>
        </w:rPr>
        <w:t xml:space="preserve">• not a runtime dependency in the same way as Arc or Privy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future `packages/wallet-standard`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SDK and frontend wallet abstractions</w:t>
      </w:r>
    </w:p>
    <w:p>
      <w:pPr>
        <w:spacing w:after="40"/>
      </w:pPr>
      <w:r>
        <w:rPr>
          <w:rFonts w:ascii="Arial" w:hAnsi="Arial"/>
          <w:sz w:val="21"/>
        </w:rPr>
        <w:t xml:space="preserve">• future external-wallet support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client-side and SDK-side primarily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before serious external wallet support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3.9 Myriad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Prediction-market adapter for agent and market workflows.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prediction market access</w:t>
      </w:r>
    </w:p>
    <w:p>
      <w:pPr>
        <w:spacing w:after="40"/>
      </w:pPr>
      <w:r>
        <w:rPr>
          <w:rFonts w:ascii="Arial" w:hAnsi="Arial"/>
          <w:sz w:val="21"/>
        </w:rPr>
        <w:t xml:space="preserve">• market-based automation possibilities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optional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`packages/adapters/myriad`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Used by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future market-aware agent workflows</w:t>
      </w:r>
    </w:p>
    <w:p>
      <w:pPr>
        <w:spacing w:after="40"/>
      </w:pPr>
      <w:r>
        <w:rPr>
          <w:rFonts w:ascii="Arial" w:hAnsi="Arial"/>
          <w:sz w:val="21"/>
        </w:rPr>
        <w:t xml:space="preserve">• future treasury or signal-driven systems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Request-path or async-path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adapter-specific</w:t>
      </w:r>
    </w:p>
    <w:p>
      <w:pPr>
        <w:spacing w:after="40"/>
      </w:pPr>
      <w:r>
        <w:rPr>
          <w:rFonts w:ascii="Arial" w:hAnsi="Arial"/>
          <w:sz w:val="21"/>
        </w:rPr>
        <w:t xml:space="preserve">• should remain outside core payment request path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`MYRIAD_API_KEY`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Build priority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after SDK and CLI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3.10 Polymarket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Prediction-market venue and live market-data source.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it exists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live market data</w:t>
      </w:r>
    </w:p>
    <w:p>
      <w:pPr>
        <w:spacing w:after="40"/>
      </w:pPr>
      <w:r>
        <w:rPr>
          <w:rFonts w:ascii="Arial" w:hAnsi="Arial"/>
          <w:sz w:val="21"/>
        </w:rPr>
        <w:t xml:space="preserve">• venue-specific execution and analytics later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optional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`packages/adapters/polymarket`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`POLYMARKET_API_KEY`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 in Microcosm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optional market intelligence</w:t>
      </w:r>
    </w:p>
    <w:p>
      <w:pPr>
        <w:spacing w:after="40"/>
      </w:pPr>
      <w:r>
        <w:rPr>
          <w:rFonts w:ascii="Arial" w:hAnsi="Arial"/>
          <w:sz w:val="21"/>
        </w:rPr>
        <w:t xml:space="preserve">• not core payment execution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3.11 Hyperliquid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Perps and market-data adapter.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optional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`packages/adapters/hyperliquid`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`HYPERLIQUID_API_KEY`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 in Microcosm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live market data</w:t>
      </w:r>
    </w:p>
    <w:p>
      <w:pPr>
        <w:spacing w:after="40"/>
      </w:pPr>
      <w:r>
        <w:rPr>
          <w:rFonts w:ascii="Arial" w:hAnsi="Arial"/>
          <w:sz w:val="21"/>
        </w:rPr>
        <w:t xml:space="preserve">• treasury or agent intelligence</w:t>
      </w:r>
    </w:p>
    <w:p>
      <w:pPr>
        <w:spacing w:after="40"/>
      </w:pPr>
      <w:r>
        <w:rPr>
          <w:rFonts w:ascii="Arial" w:hAnsi="Arial"/>
          <w:sz w:val="21"/>
        </w:rPr>
        <w:t xml:space="preserve">• not part of core payment path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3.12 Lighter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Role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Venue-specific market and data adapter.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or optional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optional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owner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`packages/adapters/lighter`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Runtime config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`LIGHTER_API_KEY`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Use in Microcosm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venue intelligence</w:t>
      </w:r>
    </w:p>
    <w:p>
      <w:pPr>
        <w:spacing w:after="40"/>
      </w:pPr>
      <w:r>
        <w:rPr>
          <w:rFonts w:ascii="Arial" w:hAnsi="Arial"/>
          <w:sz w:val="21"/>
        </w:rPr>
        <w:t xml:space="preserve">• optional agent workflows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Package Ownership Summary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Core packages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`packages/identity`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`packages/notifications`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Adapter packages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`packages/adapters/arc`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`packages/adapters/privy`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`packages/adapters/xmtp`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`packages/adapters/allium`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`packages/adapters/uniblock`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`packages/adapters/myriad`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`packages/adapters/polymarket`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`packages/adapters/hyperliquid`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`packages/adapters/lighter`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Future packages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`packages/adapters/moonpay`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`packages/wallet-standard`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`packages/data`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`packages/cli`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Runtime Placement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Request path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only when the operation is latency-sensitive and core: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40"/>
      </w:pPr>
      <w:r>
        <w:rPr>
          <w:rFonts w:ascii="Arial" w:hAnsi="Arial"/>
          <w:sz w:val="21"/>
        </w:rPr>
        <w:t xml:space="preserve">• Privy claim and provisioning</w:t>
      </w:r>
    </w:p>
    <w:p>
      <w:pPr>
        <w:spacing w:after="40"/>
      </w:pPr>
      <w:r>
        <w:rPr>
          <w:rFonts w:ascii="Arial" w:hAnsi="Arial"/>
          <w:sz w:val="21"/>
        </w:rPr>
        <w:t xml:space="preserve">• Arc planning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Async path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for side effects and retries: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 final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XMTP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Allium enrichment</w:t>
      </w:r>
    </w:p>
    <w:p>
      <w:pPr>
        <w:spacing w:after="40"/>
      </w:pPr>
      <w:r>
        <w:rPr>
          <w:rFonts w:ascii="Arial" w:hAnsi="Arial"/>
          <w:sz w:val="21"/>
        </w:rPr>
        <w:t xml:space="preserve">• MoonPay funding</w:t>
      </w:r>
    </w:p>
    <w:p>
      <w:pPr>
        <w:spacing w:after="40"/>
      </w:pPr>
      <w:r>
        <w:rPr>
          <w:rFonts w:ascii="Arial" w:hAnsi="Arial"/>
          <w:sz w:val="21"/>
        </w:rPr>
        <w:t xml:space="preserve">• market data refresh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Operational Priorities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Immediate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Arc</w:t>
      </w:r>
    </w:p>
    <w:p>
      <w:pPr>
        <w:spacing w:after="40"/>
      </w:pPr>
      <w:r>
        <w:rPr>
          <w:rFonts w:ascii="Arial" w:hAnsi="Arial"/>
          <w:sz w:val="21"/>
        </w:rPr>
        <w:t xml:space="preserve">• Privy</w:t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Near-term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XMTP</w:t>
      </w:r>
    </w:p>
    <w:p>
      <w:pPr>
        <w:spacing w:after="40"/>
      </w:pPr>
      <w:r>
        <w:rPr>
          <w:rFonts w:ascii="Arial" w:hAnsi="Arial"/>
          <w:sz w:val="21"/>
        </w:rPr>
        <w:t xml:space="preserve">• Uniblock</w:t>
      </w:r>
    </w:p>
    <w:p>
      <w:pPr>
        <w:spacing w:after="40"/>
      </w:pPr>
      <w:r>
        <w:rPr>
          <w:rFonts w:ascii="Arial" w:hAnsi="Arial"/>
          <w:sz w:val="21"/>
        </w:rPr>
        <w:t xml:space="preserve">• Allium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Later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MoonPay</w:t>
      </w:r>
    </w:p>
    <w:p>
      <w:pPr>
        <w:spacing w:after="40"/>
      </w:pPr>
      <w:r>
        <w:rPr>
          <w:rFonts w:ascii="Arial" w:hAnsi="Arial"/>
          <w:sz w:val="21"/>
        </w:rPr>
        <w:t xml:space="preserve">• Open Wallet Standard</w:t>
      </w:r>
    </w:p>
    <w:p>
      <w:pPr>
        <w:spacing w:after="40"/>
      </w:pPr>
      <w:r>
        <w:rPr>
          <w:rFonts w:ascii="Arial" w:hAnsi="Arial"/>
          <w:sz w:val="21"/>
        </w:rPr>
        <w:t xml:space="preserve">• Myriad</w:t>
      </w:r>
    </w:p>
    <w:p>
      <w:pPr>
        <w:spacing w:after="40"/>
      </w:pPr>
      <w:r>
        <w:rPr>
          <w:rFonts w:ascii="Arial" w:hAnsi="Arial"/>
          <w:sz w:val="21"/>
        </w:rPr>
        <w:t xml:space="preserve">• Polymarket</w:t>
      </w:r>
    </w:p>
    <w:p>
      <w:pPr>
        <w:spacing w:after="40"/>
      </w:pPr>
      <w:r>
        <w:rPr>
          <w:rFonts w:ascii="Arial" w:hAnsi="Arial"/>
          <w:sz w:val="21"/>
        </w:rPr>
        <w:t xml:space="preserve">• Hyperliquid</w:t>
      </w:r>
    </w:p>
    <w:p>
      <w:pPr>
        <w:spacing w:after="40"/>
      </w:pPr>
      <w:r>
        <w:rPr>
          <w:rFonts w:ascii="Arial" w:hAnsi="Arial"/>
          <w:sz w:val="21"/>
        </w:rPr>
        <w:t xml:space="preserve">• Lighter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Health and Readiness Expectations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Must be green for readiness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40"/>
      </w:pPr>
      <w:r>
        <w:rPr>
          <w:rFonts w:ascii="Arial" w:hAnsi="Arial"/>
          <w:sz w:val="21"/>
        </w:rPr>
        <w:t xml:space="preserve">• Arc RPC</w:t>
      </w:r>
    </w:p>
    <w:p>
      <w:pPr>
        <w:spacing w:after="40"/>
      </w:pPr>
      <w:r>
        <w:rPr>
          <w:rFonts w:ascii="Arial" w:hAnsi="Arial"/>
          <w:sz w:val="21"/>
        </w:rPr>
        <w:t xml:space="preserve">• Privy config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Can be degraded without blocking startup initially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XMTP</w:t>
      </w:r>
    </w:p>
    <w:p>
      <w:pPr>
        <w:spacing w:after="40"/>
      </w:pPr>
      <w:r>
        <w:rPr>
          <w:rFonts w:ascii="Arial" w:hAnsi="Arial"/>
          <w:sz w:val="21"/>
        </w:rPr>
        <w:t xml:space="preserve">• Allium</w:t>
      </w:r>
    </w:p>
    <w:p>
      <w:pPr>
        <w:spacing w:after="40"/>
      </w:pPr>
      <w:r>
        <w:rPr>
          <w:rFonts w:ascii="Arial" w:hAnsi="Arial"/>
          <w:sz w:val="21"/>
        </w:rPr>
        <w:t xml:space="preserve">• Uniblock</w:t>
      </w:r>
    </w:p>
    <w:p>
      <w:pPr>
        <w:spacing w:after="40"/>
      </w:pPr>
      <w:r>
        <w:rPr>
          <w:rFonts w:ascii="Arial" w:hAnsi="Arial"/>
          <w:sz w:val="21"/>
        </w:rPr>
        <w:t xml:space="preserve">• market adapters</w:t>
      </w:r>
    </w:p>
    <w:p>
      <w:pPr>
        <w:spacing w:after="40"/>
      </w:pPr>
      <w:r>
        <w:rPr>
          <w:rFonts w:ascii="Arial" w:hAnsi="Arial"/>
          <w:sz w:val="21"/>
        </w:rPr>
        <w:t xml:space="preserve">• MoonPay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As the product matures, some of these may be promoted into readiness gates depending on critical path usage.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Recommended Next Documentation Work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integrations doc should be kept in sync with: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`MICROCOSM_BUILD_PLAN.md`</w:t>
      </w:r>
    </w:p>
    <w:p>
      <w:pPr>
        <w:spacing w:after="40"/>
      </w:pPr>
      <w:r>
        <w:rPr>
          <w:rFonts w:ascii="Arial" w:hAnsi="Arial"/>
          <w:sz w:val="21"/>
        </w:rPr>
        <w:t xml:space="preserve">• `MICROCOSM_REST_API_SPEC.md`</w:t>
      </w:r>
    </w:p>
    <w:p>
      <w:pPr>
        <w:spacing w:after="40"/>
      </w:pPr>
      <w:r>
        <w:rPr>
          <w:rFonts w:ascii="Arial" w:hAnsi="Arial"/>
          <w:sz w:val="21"/>
        </w:rPr>
        <w:t xml:space="preserve">• `MICROCOSM_CLI_SPEC.md`</w:t>
      </w:r>
    </w:p>
    <w:p>
      <w:pPr>
        <w:spacing w:after="40"/>
      </w:pPr>
      <w:r>
        <w:rPr>
          <w:rFonts w:ascii="Arial" w:hAnsi="Arial"/>
          <w:sz w:val="21"/>
        </w:rPr>
        <w:t xml:space="preserve">• `MICROCOSM_POSTGRES_MIGRATION_PLAN.md`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practical update should be adding: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exact env var table</w:t>
      </w:r>
    </w:p>
    <w:p>
      <w:pPr>
        <w:spacing w:after="40"/>
      </w:pPr>
      <w:r>
        <w:rPr>
          <w:rFonts w:ascii="Arial" w:hAnsi="Arial"/>
          <w:sz w:val="21"/>
        </w:rPr>
        <w:t xml:space="preserve">• exact package ownership table</w:t>
      </w:r>
    </w:p>
    <w:p>
      <w:pPr>
        <w:spacing w:after="40"/>
      </w:pPr>
      <w:r>
        <w:rPr>
          <w:rFonts w:ascii="Arial" w:hAnsi="Arial"/>
          <w:sz w:val="21"/>
        </w:rPr>
        <w:t xml:space="preserve">• endpoint-by-endpoint dependency matrix</w:t>
      </w:r>
    </w:p>
    <w:p>
      <w:pPr>
        <w:spacing w:after="40"/>
      </w:pPr>
      <w:r>
        <w:rPr>
          <w:rFonts w:ascii="Arial" w:hAnsi="Arial"/>
          <w:sz w:val="21"/>
        </w:rPr>
        <w:t xml:space="preserve">• worker-by-worker dependency matrix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MICROCOSM_INTEGRATIONS</dc:title>
  <dc:creator>OpenAI Codex</dc:creator>
  <cp:lastModifiedBy>OpenAI Codex</cp:lastModifiedBy>
  <dcterms:created xsi:type="dcterms:W3CDTF">2026-04-12T14:36:14Z</dcterms:created>
  <dcterms:modified xsi:type="dcterms:W3CDTF">2026-04-12T14:36:14Z</dcterms:modified>
</cp:coreProperties>
</file>