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ind w:firstLine="0" w:firstLineChars="0"/>
        <w:rPr>
          <w:rFonts w:hAnsi="宋体" w:eastAsia="宋体" w:cs="宋体"/>
          <w:sz w:val="24"/>
          <w:szCs w:val="24"/>
        </w:rPr>
      </w:pPr>
      <w:r>
        <w:rPr>
          <w:rFonts w:hint="eastAsia" w:hAnsi="宋体" w:eastAsia="宋体" w:cs="宋体"/>
          <w:b/>
          <w:bCs/>
          <w:sz w:val="24"/>
          <w:szCs w:val="24"/>
        </w:rPr>
        <w:t>研究内容1：输出可信的领域多模态大模型学习与推理框架</w:t>
      </w:r>
    </w:p>
    <w:p>
      <w:pPr>
        <w:pStyle w:val="2"/>
        <w:ind w:firstLine="420" w:firstLineChars="0"/>
        <w:rPr>
          <w:rFonts w:hAnsi="宋体" w:eastAsia="宋体" w:cs="宋体"/>
          <w:kern w:val="0"/>
          <w:sz w:val="24"/>
          <w:szCs w:val="24"/>
        </w:rPr>
      </w:pPr>
      <w:r>
        <w:rPr>
          <w:rFonts w:hint="eastAsia" w:hAnsi="宋体" w:eastAsia="宋体" w:cs="宋体"/>
          <w:kern w:val="0"/>
          <w:sz w:val="24"/>
          <w:szCs w:val="24"/>
        </w:rPr>
        <w:t>目前在垂直领域应用大型模型时仍存在输出内容缺乏可信度、输出内容难以控制等问题，导致模型的安全性无法得到保障。因此，本课题提出了一种基于可控文本生成技术的内容生成模型架构，以保障模型输出内容的安全水平；并设计了基于主动学习的领域知识增强算法，通过Auto</w:t>
      </w:r>
      <w:r>
        <w:rPr>
          <w:rFonts w:hAnsi="宋体" w:eastAsia="宋体" w:cs="宋体"/>
          <w:kern w:val="0"/>
          <w:sz w:val="24"/>
          <w:szCs w:val="24"/>
        </w:rPr>
        <w:t>-Prompt</w:t>
      </w:r>
      <w:r>
        <w:rPr>
          <w:rFonts w:hint="eastAsia" w:hAnsi="宋体" w:eastAsia="宋体" w:cs="宋体"/>
          <w:kern w:val="0"/>
          <w:sz w:val="24"/>
          <w:szCs w:val="24"/>
        </w:rPr>
        <w:t>技术自动生成高质量的指令微调数据集，降低领域模型训练的成本和周期；此外，本课题还提出了基于多模态思维链的多模态内容可控编辑算法，提升模型输出内容的可信度、可解释性和细粒度修正能力。</w:t>
      </w:r>
    </w:p>
    <w:p>
      <w:pPr>
        <w:pStyle w:val="2"/>
        <w:ind w:firstLine="0" w:firstLineChars="0"/>
        <w:rPr>
          <w:rFonts w:ascii="Times New Roman" w:hAnsi="Times New Roman" w:eastAsia="宋体"/>
          <w:sz w:val="24"/>
          <w:szCs w:val="24"/>
        </w:rPr>
      </w:pPr>
    </w:p>
    <w:p>
      <w:pPr>
        <w:spacing w:after="0" w:line="360" w:lineRule="auto"/>
        <w:rPr>
          <w:b/>
          <w:bCs/>
          <w:sz w:val="24"/>
          <w:szCs w:val="24"/>
          <w:lang w:val="en-US" w:eastAsia="zh-CN"/>
        </w:rPr>
      </w:pPr>
      <w:r>
        <w:rPr>
          <w:rFonts w:hint="eastAsia"/>
          <w:b/>
          <w:bCs/>
          <w:sz w:val="24"/>
          <w:szCs w:val="24"/>
          <w:lang w:val="en-US" w:eastAsia="zh-CN"/>
        </w:rPr>
        <w:t>1.1 属性级别的安全可控文本生成技术</w:t>
      </w:r>
    </w:p>
    <w:p>
      <w:pPr>
        <w:spacing w:after="0" w:line="360" w:lineRule="auto"/>
        <w:ind w:firstLine="480" w:firstLineChars="200"/>
        <w:rPr>
          <w:rFonts w:ascii="宋体" w:hAnsi="宋体" w:eastAsia="宋体" w:cs="宋体"/>
          <w:sz w:val="24"/>
          <w:szCs w:val="24"/>
          <w:lang w:val="en-US" w:eastAsia="zh-CN"/>
        </w:rPr>
      </w:pPr>
      <w:r>
        <w:rPr>
          <w:rFonts w:hint="eastAsia" w:ascii="宋体" w:hAnsi="宋体" w:eastAsia="宋体" w:cs="宋体"/>
          <w:sz w:val="24"/>
          <w:szCs w:val="24"/>
          <w:lang w:val="en-US" w:eastAsia="zh-CN"/>
        </w:rPr>
        <w:t>目前大模型所生成的内容的可控性较差，可能包含攻击、侮辱、仇恨等言论，导致其难以应用于安全性要求较高的领域。针对这一难题，本课题提出一种针对特定源文本的属性级别（例如：情感、话题等）的安全可控文本生成技术。该技术主要包括四个模块：属性和源文本特征提取、属性注意力交互、文本解码、属性判别器，其技术框架如图1所示。</w:t>
      </w:r>
    </w:p>
    <w:p>
      <w:pPr>
        <w:spacing w:after="0" w:line="360" w:lineRule="auto"/>
        <w:jc w:val="center"/>
        <w:rPr>
          <w:rFonts w:ascii="宋体" w:hAnsi="宋体" w:eastAsia="宋体" w:cs="宋体"/>
          <w:sz w:val="24"/>
          <w:szCs w:val="24"/>
          <w:lang w:val="en-US" w:eastAsia="zh-CN"/>
        </w:rPr>
      </w:pPr>
      <w:r>
        <w:rPr>
          <w:rFonts w:ascii="Times New Roman" w:hAnsi="Times New Roman" w:cs="Times New Roman"/>
          <w:sz w:val="24"/>
          <w:szCs w:val="24"/>
        </w:rPr>
        <w:drawing>
          <wp:inline distT="0" distB="0" distL="0" distR="0">
            <wp:extent cx="5164455" cy="2106930"/>
            <wp:effectExtent l="0" t="0" r="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175345" cy="2111876"/>
                    </a:xfrm>
                    <a:prstGeom prst="rect">
                      <a:avLst/>
                    </a:prstGeom>
                    <a:noFill/>
                  </pic:spPr>
                </pic:pic>
              </a:graphicData>
            </a:graphic>
          </wp:inline>
        </w:drawing>
      </w:r>
    </w:p>
    <w:p>
      <w:pPr>
        <w:spacing w:after="0" w:line="360" w:lineRule="auto"/>
        <w:jc w:val="center"/>
        <w:rPr>
          <w:rFonts w:ascii="宋体" w:hAnsi="宋体" w:eastAsia="宋体" w:cs="宋体"/>
          <w:sz w:val="24"/>
          <w:szCs w:val="24"/>
          <w:lang w:val="en-US" w:eastAsia="zh-CN"/>
        </w:rPr>
      </w:pPr>
      <w:r>
        <w:rPr>
          <w:rFonts w:hint="eastAsia" w:ascii="宋体" w:hAnsi="宋体" w:eastAsia="宋体" w:cs="宋体"/>
          <w:sz w:val="24"/>
          <w:szCs w:val="24"/>
          <w:lang w:val="en-US" w:eastAsia="zh-CN"/>
        </w:rPr>
        <w:t>图1 安全可控文本内容生成技术框架</w:t>
      </w:r>
    </w:p>
    <w:p>
      <w:pPr>
        <w:spacing w:after="0" w:line="360" w:lineRule="auto"/>
        <w:rPr>
          <w:rFonts w:ascii="宋体" w:hAnsi="宋体" w:eastAsia="宋体" w:cs="宋体"/>
          <w:b/>
          <w:bCs/>
          <w:sz w:val="24"/>
          <w:szCs w:val="24"/>
          <w:lang w:val="en-US" w:eastAsia="zh-CN"/>
        </w:rPr>
      </w:pPr>
      <w:r>
        <w:rPr>
          <w:rFonts w:hint="eastAsia" w:ascii="宋体" w:hAnsi="宋体" w:eastAsia="宋体" w:cs="宋体"/>
          <w:b/>
          <w:bCs/>
          <w:sz w:val="24"/>
          <w:szCs w:val="24"/>
          <w:lang w:val="en-US" w:eastAsia="zh-CN"/>
        </w:rPr>
        <w:t>（1）属性和源文本特征提取与文本解码</w:t>
      </w:r>
    </w:p>
    <w:p>
      <w:pPr>
        <w:spacing w:after="0" w:line="360" w:lineRule="auto"/>
        <w:ind w:firstLine="480" w:firstLineChars="200"/>
        <w:rPr>
          <w:rFonts w:ascii="宋体" w:hAnsi="宋体" w:eastAsia="宋体" w:cs="宋体"/>
          <w:sz w:val="24"/>
          <w:szCs w:val="24"/>
          <w:lang w:val="en-US" w:eastAsia="zh-CN"/>
        </w:rPr>
      </w:pPr>
      <w:r>
        <w:rPr>
          <w:rFonts w:hint="eastAsia" w:ascii="宋体" w:hAnsi="宋体" w:eastAsia="宋体" w:cs="宋体"/>
          <w:sz w:val="24"/>
          <w:szCs w:val="24"/>
          <w:lang w:val="en-US" w:eastAsia="zh-CN"/>
        </w:rPr>
        <w:t>在该模块中，使用基于Transformer的预训练语言模型GPT2作为属性和源文本的特征提取器，Transformer中的自注意力机制可以自动提取源文本内容的关键特征。解码阶段使用基于GPT2的解码器，可以通过调整采样策略获取符合给定属性约束、语义多样、语境相关的文本内容。</w:t>
      </w:r>
    </w:p>
    <w:p>
      <w:pPr>
        <w:pStyle w:val="2"/>
        <w:ind w:firstLine="0" w:firstLineChars="0"/>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（2）</w:t>
      </w:r>
      <w:r>
        <w:rPr>
          <w:rFonts w:hint="eastAsia" w:ascii="Times New Roman" w:hAnsi="Times New Roman" w:eastAsia="宋体"/>
          <w:b/>
          <w:bCs/>
          <w:sz w:val="24"/>
        </w:rPr>
        <w:t>注意力交互</w:t>
      </w:r>
    </w:p>
    <w:p>
      <w:pPr>
        <w:spacing w:after="0" w:line="360" w:lineRule="auto"/>
        <w:ind w:firstLine="480" w:firstLineChars="200"/>
        <w:rPr>
          <w:rFonts w:cs="宋体" w:asciiTheme="minorEastAsia" w:hAnsiTheme="minorEastAsia"/>
          <w:sz w:val="24"/>
          <w:szCs w:val="24"/>
          <w:lang w:val="en-US" w:eastAsia="zh-CN"/>
        </w:rPr>
      </w:pPr>
      <w:r>
        <w:rPr>
          <w:rFonts w:hint="eastAsia" w:cs="宋体" w:asciiTheme="minorEastAsia" w:hAnsiTheme="minorEastAsia"/>
          <w:sz w:val="24"/>
          <w:szCs w:val="24"/>
          <w:lang w:val="en-US" w:eastAsia="zh-CN"/>
        </w:rPr>
        <w:t>基于上一阶段获取的属性特征表示和源文本特征表示，该模块主要用于对特征的融合与交互，从而实现将属性融入生成的内容中这一目标。为了解决可控文本内容生成任务中主题不相关的问题，引入自动关注控制属性和源文本内容的注意力交互层，通过注意力机制给予控制属性和文本内容不同的权重。此外，对于生成内容属性不可控这一问题，引入属性鉴别器。在训练时，根据属性鉴别器损失，对注意力交互层的参数进行优化，促使模型参数向减少鉴别器损失的方向移动，从而提高属性的控制准确性。</w:t>
      </w:r>
    </w:p>
    <w:p>
      <w:pPr>
        <w:pStyle w:val="2"/>
        <w:ind w:firstLine="0" w:firstLineChars="0"/>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（3）属性判别</w:t>
      </w:r>
    </w:p>
    <w:p>
      <w:pPr>
        <w:spacing w:line="400" w:lineRule="exact"/>
        <w:ind w:firstLine="480" w:firstLineChars="200"/>
        <w:jc w:val="both"/>
        <w:rPr>
          <w:rFonts w:ascii="Times New Roman" w:hAnsi="Times New Roman" w:eastAsia="宋体"/>
          <w:sz w:val="24"/>
          <w:lang w:eastAsia="zh-CN"/>
        </w:rPr>
      </w:pPr>
      <w:r>
        <w:rPr>
          <w:rFonts w:hint="eastAsia" w:ascii="Times New Roman" w:hAnsi="Times New Roman" w:eastAsia="宋体"/>
          <w:sz w:val="24"/>
          <w:lang w:eastAsia="zh-CN"/>
        </w:rPr>
        <w:t>为了对该模型进行训练，使用来自属性判别器的判别损失与负对数似然损失组合的方式对模型参数进行优化，损失函数如下所示：</w:t>
      </w:r>
    </w:p>
    <w:p>
      <w:pPr>
        <w:spacing w:line="400" w:lineRule="exact"/>
        <w:ind w:firstLine="440" w:firstLineChars="200"/>
        <w:jc w:val="center"/>
        <w:rPr>
          <w:rFonts w:ascii="Times New Roman" w:hAnsi="Times New Roman" w:eastAsia="宋体"/>
          <w:sz w:val="24"/>
        </w:rPr>
      </w:pPr>
      <w:r>
        <w:rPr>
          <w:position w:val="-14"/>
        </w:rPr>
        <w:object>
          <v:shape id="_x0000_i1025" o:spt="75" type="#_x0000_t75" style="height:19.5pt;width:141pt;" o:ole="t" filled="f" o:preferrelative="t" stroked="f" coordsize="21600,21600">
            <v:path/>
            <v:fill on="f" focussize="0,0"/>
            <v:stroke on="f" joinstyle="miter"/>
            <v:imagedata r:id="rId8" o:title=""/>
            <o:lock v:ext="edit" aspectratio="t"/>
            <w10:wrap type="none"/>
            <w10:anchorlock/>
          </v:shape>
          <o:OLEObject Type="Embed" ProgID="Equation.DSMT4" ShapeID="_x0000_i1025" DrawAspect="Content" ObjectID="_1468075725" r:id="rId7">
            <o:LockedField>false</o:LockedField>
          </o:OLEObject>
        </w:object>
      </w:r>
    </w:p>
    <w:p>
      <w:pPr>
        <w:pStyle w:val="2"/>
        <w:ind w:firstLine="480"/>
        <w:rPr>
          <w:rFonts w:asciiTheme="minorEastAsia" w:hAnsiTheme="minorEastAsia" w:eastAsiaTheme="minorEastAsia"/>
          <w:sz w:val="24"/>
          <w:szCs w:val="24"/>
        </w:rPr>
      </w:pPr>
      <w:r>
        <w:rPr>
          <w:rFonts w:hint="eastAsia" w:ascii="Times New Roman" w:hAnsi="Times New Roman" w:eastAsia="宋体"/>
          <w:sz w:val="24"/>
        </w:rPr>
        <w:t>其中，</w:t>
      </w:r>
      <w:r>
        <w:rPr>
          <w:position w:val="-4"/>
        </w:rPr>
        <w:object>
          <v:shape id="_x0000_i1026" o:spt="75" type="#_x0000_t75" style="height:15pt;width:23.25pt;" o:ole="t" filled="f" o:preferrelative="t" stroked="f" coordsize="21600,21600">
            <v:path/>
            <v:fill on="f" focussize="0,0"/>
            <v:stroke on="f" joinstyle="miter"/>
            <v:imagedata r:id="rId10" o:title=""/>
            <o:lock v:ext="edit" aspectratio="t"/>
            <w10:wrap type="none"/>
            <w10:anchorlock/>
          </v:shape>
          <o:OLEObject Type="Embed" ProgID="Equation.DSMT4" ShapeID="_x0000_i1026" DrawAspect="Content" ObjectID="_1468075726" r:id="rId9">
            <o:LockedField>false</o:LockedField>
          </o:OLEObject>
        </w:object>
      </w:r>
      <w:r>
        <w:rPr>
          <w:rFonts w:hint="eastAsia" w:hAnsi="宋体" w:eastAsia="宋体"/>
          <w:sz w:val="24"/>
          <w:szCs w:val="28"/>
        </w:rPr>
        <w:t>是负对数似然损失，</w:t>
      </w:r>
      <w:r>
        <w:rPr>
          <w:position w:val="-14"/>
        </w:rPr>
        <w:object>
          <v:shape id="_x0000_i1027" o:spt="75" type="#_x0000_t75" style="height:18.75pt;width:84pt;" o:ole="t" filled="f" o:preferrelative="t" stroked="f" coordsize="21600,21600">
            <v:path/>
            <v:fill on="f" focussize="0,0"/>
            <v:stroke on="f" joinstyle="miter"/>
            <v:imagedata r:id="rId12" o:title=""/>
            <o:lock v:ext="edit" aspectratio="t"/>
            <w10:wrap type="none"/>
            <w10:anchorlock/>
          </v:shape>
          <o:OLEObject Type="Embed" ProgID="Equation.DSMT4" ShapeID="_x0000_i1027" DrawAspect="Content" ObjectID="_1468075727" r:id="rId11">
            <o:LockedField>false</o:LockedField>
          </o:OLEObject>
        </w:object>
      </w:r>
      <w:r>
        <w:rPr>
          <w:rFonts w:hint="eastAsia" w:hAnsi="宋体" w:eastAsia="宋体"/>
          <w:sz w:val="24"/>
          <w:szCs w:val="28"/>
        </w:rPr>
        <w:t>是属性判别损失，</w:t>
      </w:r>
      <w:r>
        <w:rPr>
          <w:rFonts w:hAnsi="宋体" w:eastAsia="宋体"/>
          <w:position w:val="-6"/>
          <w:sz w:val="24"/>
          <w:szCs w:val="28"/>
        </w:rPr>
        <w:object>
          <v:shape id="_x0000_i1028" o:spt="75" type="#_x0000_t75" style="height:14.25pt;width:10.5pt;" o:ole="t" filled="f" o:preferrelative="t" stroked="f" coordsize="21600,21600">
            <v:path/>
            <v:fill on="f" focussize="0,0"/>
            <v:stroke on="f" joinstyle="miter"/>
            <v:imagedata r:id="rId14" o:title=""/>
            <o:lock v:ext="edit" aspectratio="t"/>
            <w10:wrap type="none"/>
            <w10:anchorlock/>
          </v:shape>
          <o:OLEObject Type="Embed" ProgID="Equation.DSMT4" ShapeID="_x0000_i1028" DrawAspect="Content" ObjectID="_1468075728" r:id="rId13">
            <o:LockedField>false</o:LockedField>
          </o:OLEObject>
        </w:object>
      </w:r>
      <w:r>
        <w:rPr>
          <w:rFonts w:hint="eastAsia" w:hAnsi="宋体" w:eastAsia="宋体"/>
          <w:sz w:val="24"/>
          <w:szCs w:val="28"/>
        </w:rPr>
        <w:t>是超参数，用于控制属性判别损失对参数优化的控制强度。</w:t>
      </w:r>
    </w:p>
    <w:p>
      <w:pPr>
        <w:spacing w:after="0" w:line="360" w:lineRule="auto"/>
        <w:rPr>
          <w:b/>
          <w:bCs/>
          <w:sz w:val="24"/>
          <w:szCs w:val="24"/>
          <w:lang w:val="en-US" w:eastAsia="zh-CN"/>
        </w:rPr>
      </w:pPr>
      <w:r>
        <w:rPr>
          <w:rFonts w:hint="eastAsia"/>
          <w:b/>
          <w:bCs/>
          <w:sz w:val="24"/>
          <w:szCs w:val="24"/>
          <w:lang w:val="en-US" w:eastAsia="zh-CN"/>
        </w:rPr>
        <w:t>1.2 基于主动学习的领域知识增强技术</w:t>
      </w:r>
    </w:p>
    <w:p>
      <w:pPr>
        <w:spacing w:line="360" w:lineRule="auto"/>
        <w:ind w:firstLine="450"/>
        <w:jc w:val="both"/>
        <w:rPr>
          <w:rFonts w:ascii="宋体" w:hAnsi="宋体" w:eastAsia="宋体" w:cs="宋体"/>
          <w:sz w:val="24"/>
          <w:szCs w:val="24"/>
          <w:lang w:val="en-US" w:eastAsia="zh-CN"/>
        </w:rPr>
      </w:pPr>
      <w:r>
        <w:rPr>
          <w:rFonts w:hint="eastAsia" w:ascii="宋体" w:hAnsi="宋体" w:eastAsia="宋体" w:cs="宋体"/>
          <w:sz w:val="24"/>
          <w:szCs w:val="24"/>
          <w:lang w:val="en-US" w:eastAsia="zh-CN"/>
        </w:rPr>
        <w:t>本部分技术通过主动学习方式，解决存在于海量非结构化数据之中的领域知识无法直接用于模型训练和指令微调，以及人工构建领域问答数据存在的多样性等问题。如图</w:t>
      </w:r>
      <w:r>
        <w:rPr>
          <w:rFonts w:ascii="宋体" w:hAnsi="宋体" w:eastAsia="宋体" w:cs="宋体"/>
          <w:sz w:val="24"/>
          <w:szCs w:val="24"/>
          <w:lang w:val="en-US" w:eastAsia="zh-CN"/>
        </w:rPr>
        <w:t>2</w:t>
      </w:r>
      <w:r>
        <w:rPr>
          <w:rFonts w:hint="eastAsia" w:ascii="宋体" w:hAnsi="宋体" w:eastAsia="宋体" w:cs="宋体"/>
          <w:sz w:val="24"/>
          <w:szCs w:val="24"/>
          <w:lang w:val="en-US" w:eastAsia="zh-CN"/>
        </w:rPr>
        <w:t>为该技术方案图，该方案通过大模型主动学习进行，基于种子问题进行自我引导，自动生成指令、输入和输出样本，并对无效样本进行过滤；针对无监督的大规模领域知识，该方案可通过预训练语言模型，基于给定上下文生成问答数据，并与上下文领域知识自动对齐，从而实现领域知识增强。</w:t>
      </w:r>
    </w:p>
    <w:p>
      <w:pPr>
        <w:pStyle w:val="2"/>
        <w:ind w:firstLine="0" w:firstLineChars="0"/>
        <w:jc w:val="center"/>
        <w:rPr>
          <w:sz w:val="24"/>
          <w:szCs w:val="24"/>
        </w:rPr>
      </w:pPr>
      <w:r>
        <w:drawing>
          <wp:inline distT="0" distB="0" distL="114300" distR="114300">
            <wp:extent cx="4871085" cy="1873250"/>
            <wp:effectExtent l="0" t="0" r="5715" b="12700"/>
            <wp:docPr id="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
                    <pic:cNvPicPr>
                      <a:picLocks noChangeAspect="1"/>
                    </pic:cNvPicPr>
                  </pic:nvPicPr>
                  <pic:blipFill>
                    <a:blip r:embed="rId15"/>
                    <a:stretch>
                      <a:fillRect/>
                    </a:stretch>
                  </pic:blipFill>
                  <pic:spPr>
                    <a:xfrm>
                      <a:off x="0" y="0"/>
                      <a:ext cx="4871085" cy="1873250"/>
                    </a:xfrm>
                    <a:prstGeom prst="rect">
                      <a:avLst/>
                    </a:prstGeom>
                    <a:noFill/>
                    <a:ln>
                      <a:noFill/>
                    </a:ln>
                  </pic:spPr>
                </pic:pic>
              </a:graphicData>
            </a:graphic>
          </wp:inline>
        </w:drawing>
      </w:r>
    </w:p>
    <w:p>
      <w:pPr>
        <w:pStyle w:val="2"/>
        <w:ind w:firstLine="480"/>
        <w:jc w:val="center"/>
        <w:rPr>
          <w:rFonts w:hAnsi="宋体" w:eastAsia="宋体" w:cs="宋体"/>
          <w:kern w:val="0"/>
          <w:sz w:val="24"/>
          <w:szCs w:val="24"/>
        </w:rPr>
      </w:pPr>
      <w:r>
        <w:rPr>
          <w:rFonts w:hint="eastAsia" w:hAnsi="宋体" w:eastAsia="宋体" w:cs="宋体"/>
          <w:kern w:val="0"/>
          <w:sz w:val="24"/>
          <w:szCs w:val="24"/>
        </w:rPr>
        <w:t>图2.基于主动学习的领域知识增强算法技术方案</w:t>
      </w:r>
    </w:p>
    <w:p>
      <w:pPr>
        <w:pStyle w:val="2"/>
        <w:ind w:firstLine="0" w:firstLineChars="0"/>
        <w:rPr>
          <w:rFonts w:hAnsi="宋体" w:eastAsia="宋体" w:cs="宋体"/>
          <w:b/>
          <w:bCs/>
          <w:sz w:val="24"/>
          <w:szCs w:val="24"/>
        </w:rPr>
      </w:pPr>
      <w:r>
        <w:rPr>
          <w:rFonts w:hint="eastAsia" w:hAnsi="宋体" w:eastAsia="宋体" w:cs="宋体"/>
          <w:b/>
          <w:bCs/>
          <w:sz w:val="24"/>
          <w:szCs w:val="24"/>
        </w:rPr>
        <w:t>（1）指令微调数据主动学习与生成模块</w:t>
      </w:r>
    </w:p>
    <w:p>
      <w:pPr>
        <w:pStyle w:val="2"/>
        <w:ind w:firstLine="480"/>
        <w:rPr>
          <w:rFonts w:hAnsi="宋体" w:eastAsia="宋体" w:cs="宋体"/>
          <w:sz w:val="24"/>
          <w:szCs w:val="24"/>
        </w:rPr>
      </w:pPr>
      <w:r>
        <w:rPr>
          <w:rFonts w:hint="eastAsia" w:hAnsi="宋体" w:eastAsia="宋体" w:cs="宋体"/>
          <w:sz w:val="24"/>
          <w:szCs w:val="24"/>
        </w:rPr>
        <w:t>针对通用任务指令微调数据集匮乏以及质量参差不齐等问题，本模块结合大模型内部知识，通过主动学习模块自动扩充高质量指令微调数据。该模块首先通过采样一个有限的指令种子集进行初始化，并主动指导大模型通过自举算法迭代生成更广泛、更多样性的通用任务指令，最后通过数据安全和数据质量过滤模块，去除不符合要求的指令数据。通过多次重复迭代执行该模块的相关算法，即可完成标准化大规模指令微调数据的扩充。</w:t>
      </w:r>
    </w:p>
    <w:p>
      <w:pPr>
        <w:pStyle w:val="2"/>
        <w:ind w:firstLine="0" w:firstLineChars="0"/>
        <w:rPr>
          <w:rFonts w:hAnsi="宋体" w:eastAsia="宋体" w:cs="宋体"/>
          <w:b/>
          <w:bCs/>
          <w:sz w:val="24"/>
          <w:szCs w:val="24"/>
        </w:rPr>
      </w:pPr>
      <w:r>
        <w:rPr>
          <w:rFonts w:hint="eastAsia" w:hAnsi="宋体" w:eastAsia="宋体" w:cs="宋体"/>
          <w:b/>
          <w:bCs/>
          <w:sz w:val="24"/>
          <w:szCs w:val="24"/>
        </w:rPr>
        <w:t>（2）领域知识问答数据自动构建模块</w:t>
      </w:r>
    </w:p>
    <w:p>
      <w:pPr>
        <w:pStyle w:val="2"/>
        <w:ind w:firstLine="480"/>
        <w:rPr>
          <w:rFonts w:hAnsi="宋体" w:eastAsia="宋体" w:cs="宋体"/>
          <w:sz w:val="24"/>
          <w:szCs w:val="24"/>
        </w:rPr>
      </w:pPr>
      <w:r>
        <w:rPr>
          <w:rFonts w:hint="eastAsia" w:hAnsi="宋体" w:eastAsia="宋体" w:cs="宋体"/>
          <w:sz w:val="24"/>
          <w:szCs w:val="24"/>
        </w:rPr>
        <w:t>针对海量非结构化的领域知识无法直接应用问题，本模块通过构建问答数据解决。具体分为领域指令构建和问答数据构建过程。领域指令构建是指通过咨询领域专家、访问领域知识库等手段使指令精确、领域特色明显。该模块首先通过文档智能算法对海量领域知识进行结构化入库，并进行上下文采样。大模型结合领域知识上下文，通过主动学习与生成模块自动生成领域知识相关的问答数据，并对问答数据进行内容过滤和格式标准化，通过多次重复迭代执行该模块的相关算法，实现领域知识文档数据自动构建，从而得到用于模型训练的领域知识增强数据集。</w:t>
      </w:r>
    </w:p>
    <w:p>
      <w:pPr>
        <w:spacing w:after="0" w:line="360" w:lineRule="auto"/>
        <w:rPr>
          <w:b/>
          <w:bCs/>
          <w:sz w:val="24"/>
          <w:szCs w:val="24"/>
          <w:lang w:val="en-US" w:eastAsia="zh-CN"/>
        </w:rPr>
      </w:pPr>
      <w:r>
        <w:rPr>
          <w:rFonts w:hint="eastAsia"/>
          <w:b/>
          <w:bCs/>
          <w:sz w:val="24"/>
          <w:szCs w:val="24"/>
          <w:lang w:val="en-US" w:eastAsia="zh-CN"/>
        </w:rPr>
        <w:t>1.3 多模态思维链与内容可控编辑技术</w:t>
      </w:r>
    </w:p>
    <w:p>
      <w:pPr>
        <w:pStyle w:val="2"/>
        <w:ind w:firstLine="0" w:firstLineChars="0"/>
        <w:rPr>
          <w:rFonts w:cs="宋体" w:asciiTheme="minorEastAsia" w:hAnsiTheme="minorEastAsia" w:eastAsiaTheme="minorEastAsia"/>
          <w:kern w:val="0"/>
          <w:sz w:val="24"/>
          <w:szCs w:val="24"/>
        </w:rPr>
      </w:pPr>
      <w:r>
        <w:drawing>
          <wp:inline distT="0" distB="0" distL="0" distR="0">
            <wp:extent cx="5274310" cy="1402715"/>
            <wp:effectExtent l="0" t="0" r="2540" b="698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6"/>
                    <a:stretch>
                      <a:fillRect/>
                    </a:stretch>
                  </pic:blipFill>
                  <pic:spPr>
                    <a:xfrm>
                      <a:off x="0" y="0"/>
                      <a:ext cx="5274310" cy="1402715"/>
                    </a:xfrm>
                    <a:prstGeom prst="rect">
                      <a:avLst/>
                    </a:prstGeom>
                  </pic:spPr>
                </pic:pic>
              </a:graphicData>
            </a:graphic>
          </wp:inline>
        </w:drawing>
      </w:r>
    </w:p>
    <w:p>
      <w:pPr>
        <w:pStyle w:val="2"/>
        <w:ind w:firstLine="0" w:firstLineChars="0"/>
        <w:jc w:val="center"/>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图3 多模态思维链技术</w:t>
      </w:r>
    </w:p>
    <w:p>
      <w:pPr>
        <w:pStyle w:val="2"/>
        <w:ind w:firstLine="480"/>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如图3所示，为多模态思维链推理模型框架，多模态思维链的研究内容涵盖以下主要方面：首先，引入了多跳跨模态注意力模块，该模块能够在多个模态之间进行信息交互和推理，从而获取更全面的推理信息。通过多跳机制，模型可以在不同模态的输入之间建立关联，提取相关特征，从而增强推理能力。其次，采用对比学习模块，模型可以学习不同推理路径之间的相似性和差异性。这样的学习能力使得模型能够更准确地判断不同推理步骤之间的联系，充分利用词级和句子级的知识，从而在句子级别上最大化文本特征和与其相关的图像特征之间的相似度，同时最小化文本特征与不相关的图像特征之间的相似度，让模型更加有效的学习。最后，通过强化学习模块，模型能够通过与环境的交互来优化推理过程。这种机制使得模型能够根据任务的Rouge-L得分反馈信号，不断调整推理策略和步骤，以提高模型的性能和效率。整个多模态推理模型通过这三个关键技术模块的组合，实现了对复杂推理任务的高效处理和准确解答。</w:t>
      </w:r>
    </w:p>
    <w:p>
      <w:pPr>
        <w:pStyle w:val="2"/>
        <w:ind w:firstLine="0" w:firstLineChars="0"/>
        <w:rPr>
          <w:rFonts w:cs="宋体" w:asciiTheme="minorEastAsia" w:hAnsiTheme="minorEastAsia" w:eastAsiaTheme="minorEastAsia"/>
          <w:kern w:val="0"/>
          <w:sz w:val="24"/>
          <w:szCs w:val="24"/>
        </w:rPr>
      </w:pPr>
      <w:r>
        <w:drawing>
          <wp:inline distT="0" distB="0" distL="0" distR="0">
            <wp:extent cx="5274310" cy="1790700"/>
            <wp:effectExtent l="0" t="0" r="254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7"/>
                    <a:stretch>
                      <a:fillRect/>
                    </a:stretch>
                  </pic:blipFill>
                  <pic:spPr>
                    <a:xfrm>
                      <a:off x="0" y="0"/>
                      <a:ext cx="5274310" cy="1790820"/>
                    </a:xfrm>
                    <a:prstGeom prst="rect">
                      <a:avLst/>
                    </a:prstGeom>
                  </pic:spPr>
                </pic:pic>
              </a:graphicData>
            </a:graphic>
          </wp:inline>
        </w:drawing>
      </w:r>
    </w:p>
    <w:p>
      <w:pPr>
        <w:pStyle w:val="2"/>
        <w:ind w:firstLine="0" w:firstLineChars="0"/>
        <w:jc w:val="center"/>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图4 对话式图像生成与修改算法</w:t>
      </w:r>
    </w:p>
    <w:p>
      <w:pPr>
        <w:pStyle w:val="2"/>
        <w:ind w:firstLine="480"/>
        <w:rPr>
          <w:rFonts w:cs="宋体" w:asciiTheme="minorEastAsia" w:hAnsiTheme="minorEastAsia"/>
          <w:sz w:val="24"/>
          <w:szCs w:val="24"/>
        </w:rPr>
      </w:pPr>
      <w:r>
        <w:rPr>
          <w:rFonts w:hint="eastAsia" w:asciiTheme="minorEastAsia" w:hAnsiTheme="minorEastAsia" w:eastAsiaTheme="minorEastAsia"/>
          <w:sz w:val="24"/>
          <w:szCs w:val="24"/>
        </w:rPr>
        <w:t>将 AI 修图与以文生图的跨模态生成能力与操作融入到对话之中。首先，人工设计prompt并编写一系列对话编辑指令数据，对text-davinci-003 模型进行上下文提示学习，然后生成一系列具备明确指令的数据集。其次，使用预训练模型对于对话模型进行初始化，然后使用新数据集进行微调，随后，通过与用户进行对话，对话模型能够理解用户的需求并生成简明的编辑指令。这些指令包含了图像编辑的具体要求，例如对象替换、风格转换和颜色修改。接下来，在稳定扩散模型的训练过程中，使用了大量的图像数据和对应的编辑指令。通过将输入图像和编辑指令传递给稳定扩散模型，模型能够逐步迭代地生成输出图像，同时保持图像的稳定性和可编辑性。稳定扩散模型采用了先进的图像编辑技术，如内容合成、风格迁移和颜色修改，以生成满足用户需求的高质量编辑结果。此外，为了支持复杂的图像编辑任务，该框架还实现了多轮编辑的功能。用户可以通过多个对话轮次与对话模型进行交互，逐步细化编辑需求和调整编辑指令。这种迭代的过程使得用户可以完成更复杂、更精细的图像编辑任务，如对象的修改、复杂场景的调整等。通过这些研究内容的整合，该框架实现了使用自然语言对话来编辑图像的创新方法，并展现了在复杂图像编辑任务中的应用潜力。</w:t>
      </w:r>
    </w:p>
    <w:p>
      <w:pPr>
        <w:rPr>
          <w:rFonts w:ascii="宋体" w:hAnsi="宋体" w:eastAsia="宋体" w:cs="宋体"/>
          <w:b/>
          <w:bCs/>
          <w:spacing w:val="4"/>
          <w:sz w:val="24"/>
          <w:szCs w:val="24"/>
          <w:lang w:val="en-US" w:eastAsia="zh-CN"/>
        </w:rPr>
      </w:pPr>
      <w:r>
        <w:rPr>
          <w:rFonts w:ascii="宋体" w:hAnsi="宋体" w:eastAsia="宋体" w:cs="宋体"/>
          <w:b/>
          <w:bCs/>
          <w:spacing w:val="4"/>
          <w:sz w:val="24"/>
          <w:szCs w:val="24"/>
          <w:lang w:val="en-US" w:eastAsia="zh-CN"/>
        </w:rPr>
        <w:t xml:space="preserve">研究内容 </w:t>
      </w:r>
      <w:r>
        <w:rPr>
          <w:rFonts w:hint="eastAsia" w:ascii="宋体" w:hAnsi="宋体" w:eastAsia="宋体" w:cs="宋体"/>
          <w:b/>
          <w:bCs/>
          <w:spacing w:val="4"/>
          <w:sz w:val="24"/>
          <w:szCs w:val="24"/>
          <w:lang w:val="en-US" w:eastAsia="zh-CN"/>
        </w:rPr>
        <w:t>2</w:t>
      </w:r>
      <w:r>
        <w:rPr>
          <w:rFonts w:ascii="宋体" w:hAnsi="宋体" w:eastAsia="宋体" w:cs="宋体"/>
          <w:b/>
          <w:bCs/>
          <w:spacing w:val="4"/>
          <w:sz w:val="24"/>
          <w:szCs w:val="24"/>
          <w:lang w:val="en-US" w:eastAsia="zh-CN"/>
        </w:rPr>
        <w:t>：</w:t>
      </w:r>
      <w:r>
        <w:rPr>
          <w:rFonts w:hint="eastAsia" w:ascii="宋体" w:hAnsi="宋体" w:eastAsia="宋体" w:cs="宋体"/>
          <w:b/>
          <w:bCs/>
          <w:spacing w:val="4"/>
          <w:sz w:val="24"/>
          <w:szCs w:val="24"/>
          <w:lang w:val="en-US" w:eastAsia="zh-CN"/>
        </w:rPr>
        <w:t>基于嵌入压缩和量子语义的推理加速技术</w:t>
      </w:r>
    </w:p>
    <w:p>
      <w:pPr>
        <w:pStyle w:val="2"/>
        <w:ind w:firstLine="480"/>
      </w:pPr>
      <w:r>
        <w:rPr>
          <w:rFonts w:asciiTheme="minorEastAsia" w:hAnsiTheme="minorEastAsia" w:eastAsiaTheme="minorEastAsia"/>
          <w:sz w:val="24"/>
          <w:szCs w:val="24"/>
        </w:rPr>
        <w:t>现有的</w:t>
      </w:r>
      <w:r>
        <w:rPr>
          <w:rFonts w:hint="eastAsia" w:asciiTheme="minorEastAsia" w:hAnsiTheme="minorEastAsia" w:eastAsiaTheme="minorEastAsia"/>
          <w:sz w:val="24"/>
          <w:szCs w:val="24"/>
        </w:rPr>
        <w:t>大规模</w:t>
      </w:r>
      <w:r>
        <w:rPr>
          <w:rFonts w:asciiTheme="minorEastAsia" w:hAnsiTheme="minorEastAsia" w:eastAsiaTheme="minorEastAsia"/>
          <w:sz w:val="24"/>
          <w:szCs w:val="24"/>
        </w:rPr>
        <w:t>语言模型</w:t>
      </w:r>
      <w:r>
        <w:rPr>
          <w:rFonts w:hint="eastAsia" w:asciiTheme="minorEastAsia" w:hAnsiTheme="minorEastAsia"/>
          <w:sz w:val="24"/>
          <w:szCs w:val="24"/>
        </w:rPr>
        <w:t>在</w:t>
      </w:r>
      <w:r>
        <w:rPr>
          <w:rFonts w:asciiTheme="minorEastAsia" w:hAnsiTheme="minorEastAsia" w:eastAsiaTheme="minorEastAsia"/>
          <w:sz w:val="24"/>
          <w:szCs w:val="24"/>
        </w:rPr>
        <w:t>存储和访问词嵌入</w:t>
      </w:r>
      <w:r>
        <w:rPr>
          <w:rFonts w:hint="eastAsia" w:asciiTheme="minorEastAsia" w:hAnsiTheme="minorEastAsia" w:eastAsiaTheme="minorEastAsia"/>
          <w:sz w:val="24"/>
          <w:szCs w:val="24"/>
        </w:rPr>
        <w:t>及构建上下文</w:t>
      </w:r>
      <w:r>
        <w:rPr>
          <w:rFonts w:asciiTheme="minorEastAsia" w:hAnsiTheme="minorEastAsia" w:eastAsiaTheme="minorEastAsia"/>
          <w:sz w:val="24"/>
          <w:szCs w:val="24"/>
        </w:rPr>
        <w:t>信息</w:t>
      </w:r>
      <w:r>
        <w:rPr>
          <w:rFonts w:hint="eastAsia" w:asciiTheme="minorEastAsia" w:hAnsiTheme="minorEastAsia"/>
          <w:sz w:val="24"/>
          <w:szCs w:val="24"/>
        </w:rPr>
        <w:t>时</w:t>
      </w:r>
      <w:r>
        <w:rPr>
          <w:rFonts w:asciiTheme="minorEastAsia" w:hAnsiTheme="minorEastAsia" w:eastAsiaTheme="minorEastAsia"/>
          <w:sz w:val="24"/>
          <w:szCs w:val="24"/>
        </w:rPr>
        <w:t>需要大量的参数</w:t>
      </w:r>
      <w:r>
        <w:rPr>
          <w:rFonts w:hint="eastAsia" w:asciiTheme="minorEastAsia" w:hAnsiTheme="minorEastAsia" w:eastAsiaTheme="minorEastAsia"/>
          <w:sz w:val="24"/>
          <w:szCs w:val="24"/>
        </w:rPr>
        <w:t>计算</w:t>
      </w:r>
      <w:r>
        <w:rPr>
          <w:rFonts w:asciiTheme="minorEastAsia" w:hAnsiTheme="minorEastAsia" w:eastAsiaTheme="minorEastAsia"/>
          <w:sz w:val="24"/>
          <w:szCs w:val="24"/>
        </w:rPr>
        <w:t>，</w:t>
      </w:r>
      <w:r>
        <w:rPr>
          <w:rFonts w:hint="eastAsia" w:asciiTheme="minorEastAsia" w:hAnsiTheme="minorEastAsia"/>
          <w:sz w:val="24"/>
          <w:szCs w:val="24"/>
        </w:rPr>
        <w:t>不仅</w:t>
      </w:r>
      <w:r>
        <w:rPr>
          <w:rFonts w:asciiTheme="minorEastAsia" w:hAnsiTheme="minorEastAsia" w:eastAsiaTheme="minorEastAsia"/>
          <w:sz w:val="24"/>
          <w:szCs w:val="24"/>
        </w:rPr>
        <w:t>导致很高的内存</w:t>
      </w:r>
      <w:r>
        <w:rPr>
          <w:rFonts w:hint="eastAsia" w:asciiTheme="minorEastAsia" w:hAnsiTheme="minorEastAsia" w:eastAsiaTheme="minorEastAsia"/>
          <w:sz w:val="24"/>
          <w:szCs w:val="24"/>
        </w:rPr>
        <w:t>显存</w:t>
      </w:r>
      <w:r>
        <w:rPr>
          <w:rFonts w:asciiTheme="minorEastAsia" w:hAnsiTheme="minorEastAsia" w:eastAsiaTheme="minorEastAsia"/>
          <w:sz w:val="24"/>
          <w:szCs w:val="24"/>
        </w:rPr>
        <w:t>代价，</w:t>
      </w:r>
      <w:r>
        <w:rPr>
          <w:rFonts w:hint="eastAsia" w:asciiTheme="minorEastAsia" w:hAnsiTheme="minorEastAsia"/>
          <w:sz w:val="24"/>
          <w:szCs w:val="24"/>
        </w:rPr>
        <w:t>而且</w:t>
      </w:r>
      <w:r>
        <w:rPr>
          <w:rFonts w:hint="eastAsia" w:asciiTheme="minorEastAsia" w:hAnsiTheme="minorEastAsia" w:eastAsiaTheme="minorEastAsia"/>
          <w:sz w:val="24"/>
          <w:szCs w:val="24"/>
        </w:rPr>
        <w:t>推理速度难以提升，</w:t>
      </w:r>
      <w:r>
        <w:rPr>
          <w:rFonts w:asciiTheme="minorEastAsia" w:hAnsiTheme="minorEastAsia" w:eastAsiaTheme="minorEastAsia"/>
          <w:sz w:val="24"/>
          <w:szCs w:val="24"/>
        </w:rPr>
        <w:t>不利于相关</w:t>
      </w:r>
      <w:r>
        <w:rPr>
          <w:rFonts w:hint="eastAsia" w:asciiTheme="minorEastAsia" w:hAnsiTheme="minorEastAsia" w:eastAsiaTheme="minorEastAsia"/>
          <w:sz w:val="24"/>
          <w:szCs w:val="24"/>
        </w:rPr>
        <w:t>领域大</w:t>
      </w:r>
      <w:r>
        <w:rPr>
          <w:rFonts w:asciiTheme="minorEastAsia" w:hAnsiTheme="minorEastAsia" w:eastAsiaTheme="minorEastAsia"/>
          <w:sz w:val="24"/>
          <w:szCs w:val="24"/>
        </w:rPr>
        <w:t>模型在资源受限的设备上进行</w:t>
      </w:r>
      <w:r>
        <w:rPr>
          <w:rFonts w:hint="eastAsia" w:asciiTheme="minorEastAsia" w:hAnsiTheme="minorEastAsia" w:eastAsiaTheme="minorEastAsia"/>
          <w:sz w:val="24"/>
          <w:szCs w:val="24"/>
        </w:rPr>
        <w:t>推理</w:t>
      </w:r>
      <w:r>
        <w:rPr>
          <w:rFonts w:asciiTheme="minorEastAsia" w:hAnsiTheme="minorEastAsia" w:eastAsiaTheme="minorEastAsia"/>
          <w:sz w:val="24"/>
          <w:szCs w:val="24"/>
        </w:rPr>
        <w:t>部署</w:t>
      </w:r>
      <w:r>
        <w:rPr>
          <w:rFonts w:hint="eastAsia" w:asciiTheme="minorEastAsia" w:hAnsiTheme="minorEastAsia" w:eastAsiaTheme="minorEastAsia"/>
          <w:sz w:val="24"/>
          <w:szCs w:val="24"/>
        </w:rPr>
        <w:t>。因此，本课题研究基于嵌入压缩和量子语义的推理加速技术：一方面拟从词法角度，采用</w:t>
      </w:r>
      <w:r>
        <w:rPr>
          <w:rFonts w:asciiTheme="minorEastAsia" w:hAnsiTheme="minorEastAsia" w:eastAsiaTheme="minorEastAsia"/>
          <w:sz w:val="24"/>
          <w:szCs w:val="24"/>
        </w:rPr>
        <w:t>基于形态学增强的张量化词嵌入压缩技术</w:t>
      </w:r>
      <w:r>
        <w:rPr>
          <w:rFonts w:hint="eastAsia" w:asciiTheme="minorEastAsia" w:hAnsiTheme="minorEastAsia" w:eastAsiaTheme="minorEastAsia"/>
          <w:sz w:val="24"/>
          <w:szCs w:val="24"/>
        </w:rPr>
        <w:t>，</w:t>
      </w:r>
      <w:r>
        <w:rPr>
          <w:rFonts w:asciiTheme="minorEastAsia" w:hAnsiTheme="minorEastAsia" w:eastAsiaTheme="minorEastAsia"/>
          <w:sz w:val="24"/>
          <w:szCs w:val="24"/>
        </w:rPr>
        <w:t>将语素视为具有特定语义或语法功能</w:t>
      </w:r>
      <w:r>
        <w:rPr>
          <w:rFonts w:hint="eastAsia" w:asciiTheme="minorEastAsia" w:hAnsiTheme="minorEastAsia" w:eastAsiaTheme="minorEastAsia"/>
          <w:sz w:val="24"/>
          <w:szCs w:val="24"/>
        </w:rPr>
        <w:t>的单元，并把</w:t>
      </w:r>
      <w:r>
        <w:rPr>
          <w:rFonts w:asciiTheme="minorEastAsia" w:hAnsiTheme="minorEastAsia" w:eastAsiaTheme="minorEastAsia"/>
          <w:sz w:val="24"/>
          <w:szCs w:val="24"/>
        </w:rPr>
        <w:t>词嵌入表示成语素向量的张量积</w:t>
      </w:r>
      <w:r>
        <w:rPr>
          <w:rFonts w:hint="eastAsia" w:asciiTheme="minorEastAsia" w:hAnsiTheme="minorEastAsia" w:eastAsiaTheme="minorEastAsia"/>
          <w:sz w:val="24"/>
          <w:szCs w:val="24"/>
        </w:rPr>
        <w:t>，通过</w:t>
      </w:r>
      <w:r>
        <w:rPr>
          <w:rFonts w:asciiTheme="minorEastAsia" w:hAnsiTheme="minorEastAsia" w:eastAsiaTheme="minorEastAsia"/>
          <w:sz w:val="24"/>
          <w:szCs w:val="24"/>
        </w:rPr>
        <w:t>训练和存储的语素表示</w:t>
      </w:r>
      <w:r>
        <w:rPr>
          <w:rFonts w:hint="eastAsia" w:asciiTheme="minorEastAsia" w:hAnsiTheme="minorEastAsia" w:eastAsiaTheme="minorEastAsia"/>
          <w:sz w:val="24"/>
          <w:szCs w:val="24"/>
        </w:rPr>
        <w:t>来降低模型</w:t>
      </w:r>
      <w:r>
        <w:rPr>
          <w:rFonts w:asciiTheme="minorEastAsia" w:hAnsiTheme="minorEastAsia" w:eastAsiaTheme="minorEastAsia"/>
          <w:sz w:val="24"/>
          <w:szCs w:val="24"/>
        </w:rPr>
        <w:t>占用参数</w:t>
      </w:r>
      <w:r>
        <w:rPr>
          <w:rFonts w:hint="eastAsia" w:asciiTheme="minorEastAsia" w:hAnsiTheme="minorEastAsia" w:eastAsiaTheme="minorEastAsia"/>
          <w:sz w:val="24"/>
          <w:szCs w:val="24"/>
        </w:rPr>
        <w:t>；另一方面，由于大模型通常是通过复杂的动态注意力机制构建上下文</w:t>
      </w:r>
      <w:r>
        <w:rPr>
          <w:rFonts w:asciiTheme="minorEastAsia" w:hAnsiTheme="minorEastAsia" w:eastAsiaTheme="minorEastAsia"/>
          <w:sz w:val="24"/>
          <w:szCs w:val="24"/>
        </w:rPr>
        <w:t>信息</w:t>
      </w:r>
      <w:r>
        <w:rPr>
          <w:rFonts w:hint="eastAsia" w:asciiTheme="minorEastAsia" w:hAnsiTheme="minorEastAsia" w:eastAsiaTheme="minorEastAsia"/>
          <w:sz w:val="24"/>
          <w:szCs w:val="24"/>
        </w:rPr>
        <w:t>，为减少计算量，本课题拟从句法角度提出</w:t>
      </w:r>
      <w:r>
        <w:rPr>
          <w:rFonts w:asciiTheme="minorEastAsia" w:hAnsiTheme="minorEastAsia" w:eastAsiaTheme="minorEastAsia"/>
          <w:sz w:val="24"/>
          <w:szCs w:val="24"/>
        </w:rPr>
        <w:t>一种融合句法信息的量子语言模型，将单词之间的依赖关系从简单的局部或全局建模，扩展到跨词建模，从可理解的句法依存方面更加有效地建模单词间的</w:t>
      </w:r>
      <w:r>
        <w:rPr>
          <w:rFonts w:hint="eastAsia" w:asciiTheme="minorEastAsia" w:hAnsiTheme="minorEastAsia" w:eastAsiaTheme="minorEastAsia"/>
          <w:sz w:val="24"/>
          <w:szCs w:val="24"/>
        </w:rPr>
        <w:t>上下文</w:t>
      </w:r>
      <w:r>
        <w:rPr>
          <w:rFonts w:asciiTheme="minorEastAsia" w:hAnsiTheme="minorEastAsia" w:eastAsiaTheme="minorEastAsia"/>
          <w:sz w:val="24"/>
          <w:szCs w:val="24"/>
        </w:rPr>
        <w:t>语义依赖</w:t>
      </w:r>
      <w:r>
        <w:rPr>
          <w:rFonts w:hint="eastAsia" w:asciiTheme="minorEastAsia" w:hAnsiTheme="minorEastAsia" w:eastAsiaTheme="minorEastAsia"/>
          <w:sz w:val="24"/>
          <w:szCs w:val="24"/>
        </w:rPr>
        <w:t>，提升模型的推理速度和可解释性。</w:t>
      </w:r>
    </w:p>
    <w:p>
      <w:pPr>
        <w:rPr>
          <w:rFonts w:ascii="宋体" w:hAnsi="宋体" w:eastAsia="宋体" w:cs="宋体"/>
          <w:b/>
          <w:bCs/>
          <w:spacing w:val="4"/>
          <w:sz w:val="24"/>
          <w:szCs w:val="24"/>
          <w:lang w:eastAsia="zh-CN"/>
        </w:rPr>
      </w:pPr>
      <w:r>
        <w:rPr>
          <w:rFonts w:hint="eastAsia" w:ascii="宋体" w:hAnsi="宋体" w:eastAsia="宋体" w:cs="宋体"/>
          <w:b/>
          <w:bCs/>
          <w:spacing w:val="4"/>
          <w:sz w:val="24"/>
          <w:szCs w:val="24"/>
          <w:lang w:val="en-US" w:eastAsia="zh-CN"/>
        </w:rPr>
        <w:t>2</w:t>
      </w:r>
      <w:r>
        <w:rPr>
          <w:rFonts w:ascii="宋体" w:hAnsi="宋体" w:eastAsia="宋体" w:cs="宋体"/>
          <w:b/>
          <w:bCs/>
          <w:spacing w:val="4"/>
          <w:sz w:val="24"/>
          <w:szCs w:val="24"/>
          <w:lang w:val="en-US" w:eastAsia="zh-CN"/>
        </w:rPr>
        <w:t>.1 基于形态学增强的张量化词嵌入压缩技术</w:t>
      </w:r>
    </w:p>
    <w:p>
      <w:pPr>
        <w:spacing w:before="183" w:line="360" w:lineRule="auto"/>
        <w:ind w:left="9" w:right="79" w:firstLine="444"/>
        <w:rPr>
          <w:rFonts w:ascii="Times New Roman" w:hAnsi="Times New Roman" w:eastAsia="Times New Roman" w:cs="Times New Roman"/>
          <w:sz w:val="24"/>
          <w:szCs w:val="24"/>
        </w:rPr>
      </w:pPr>
      <w:r>
        <w:rPr>
          <w:rFonts w:ascii="宋体" w:hAnsi="宋体" w:eastAsia="宋体" w:cs="宋体"/>
          <w:spacing w:val="4"/>
          <w:sz w:val="24"/>
          <w:szCs w:val="24"/>
          <w:lang w:val="en-US" w:eastAsia="zh-CN"/>
        </w:rPr>
        <w:t>基于形态学增强的张量化词嵌入压缩技术</w:t>
      </w:r>
      <w:r>
        <w:rPr>
          <w:rFonts w:ascii="宋体" w:hAnsi="宋体" w:eastAsia="宋体" w:cs="宋体"/>
          <w:spacing w:val="-1"/>
          <w:sz w:val="24"/>
          <w:szCs w:val="24"/>
          <w:lang w:eastAsia="zh-CN"/>
        </w:rPr>
        <w:t>将单词划</w:t>
      </w:r>
      <w:r>
        <w:rPr>
          <w:rFonts w:ascii="宋体" w:hAnsi="宋体" w:eastAsia="宋体" w:cs="宋体"/>
          <w:sz w:val="24"/>
          <w:szCs w:val="24"/>
          <w:lang w:eastAsia="zh-CN"/>
        </w:rPr>
        <w:t>分成更小的语素单元，然后将每个单词表示成其语素向量的张</w:t>
      </w:r>
      <w:r>
        <w:rPr>
          <w:rFonts w:ascii="宋体" w:hAnsi="宋体" w:eastAsia="宋体" w:cs="宋体"/>
          <w:spacing w:val="1"/>
          <w:sz w:val="24"/>
          <w:szCs w:val="24"/>
          <w:lang w:eastAsia="zh-CN"/>
        </w:rPr>
        <w:t>量直积的和，如</w:t>
      </w:r>
      <w:r>
        <w:rPr>
          <w:rFonts w:hint="eastAsia" w:ascii="宋体" w:hAnsi="宋体" w:eastAsia="宋体" w:cs="宋体"/>
          <w:spacing w:val="1"/>
          <w:sz w:val="24"/>
          <w:szCs w:val="24"/>
          <w:lang w:val="en-US" w:eastAsia="zh-CN"/>
        </w:rPr>
        <w:t>下</w:t>
      </w:r>
      <w:r>
        <w:rPr>
          <w:rFonts w:ascii="宋体" w:hAnsi="宋体" w:eastAsia="宋体" w:cs="宋体"/>
          <w:spacing w:val="1"/>
          <w:sz w:val="24"/>
          <w:szCs w:val="24"/>
          <w:lang w:eastAsia="zh-CN"/>
        </w:rPr>
        <w:t>图所示</w:t>
      </w:r>
      <w:r>
        <w:rPr>
          <w:rFonts w:ascii="宋体" w:hAnsi="宋体" w:eastAsia="宋体" w:cs="宋体"/>
          <w:sz w:val="24"/>
          <w:szCs w:val="24"/>
          <w:lang w:eastAsia="zh-CN"/>
        </w:rPr>
        <w:t>。</w:t>
      </w:r>
      <w:r>
        <w:rPr>
          <w:rFonts w:ascii="宋体" w:hAnsi="宋体" w:eastAsia="宋体" w:cs="宋体"/>
          <w:sz w:val="24"/>
          <w:szCs w:val="24"/>
        </w:rPr>
        <w:t>具体地</w:t>
      </w:r>
      <w:r>
        <w:rPr>
          <w:rFonts w:ascii="Times New Roman" w:hAnsi="Times New Roman" w:eastAsia="Times New Roman" w:cs="Times New Roman"/>
          <w:sz w:val="24"/>
          <w:szCs w:val="24"/>
        </w:rPr>
        <w:t>:</w:t>
      </w:r>
    </w:p>
    <w:p>
      <w:pPr>
        <w:spacing w:before="183" w:line="360" w:lineRule="auto"/>
        <w:ind w:right="79"/>
        <w:jc w:val="center"/>
      </w:pPr>
      <w:r>
        <w:drawing>
          <wp:inline distT="0" distB="0" distL="0" distR="0">
            <wp:extent cx="4199255" cy="1644650"/>
            <wp:effectExtent l="0" t="0" r="10795" b="1270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8"/>
                    <a:stretch>
                      <a:fillRect/>
                    </a:stretch>
                  </pic:blipFill>
                  <pic:spPr>
                    <a:xfrm>
                      <a:off x="0" y="0"/>
                      <a:ext cx="4199255" cy="1644650"/>
                    </a:xfrm>
                    <a:prstGeom prst="rect">
                      <a:avLst/>
                    </a:prstGeom>
                  </pic:spPr>
                </pic:pic>
              </a:graphicData>
            </a:graphic>
          </wp:inline>
        </w:drawing>
      </w:r>
    </w:p>
    <w:p>
      <w:pPr>
        <w:spacing w:before="292" w:line="219" w:lineRule="auto"/>
        <w:jc w:val="center"/>
        <w:rPr>
          <w:rFonts w:ascii="宋体" w:hAnsi="宋体" w:eastAsia="宋体" w:cs="宋体"/>
          <w:spacing w:val="-3"/>
          <w:sz w:val="24"/>
          <w:szCs w:val="24"/>
          <w:lang w:eastAsia="zh-CN"/>
        </w:rPr>
      </w:pPr>
      <w:r>
        <w:rPr>
          <w:rFonts w:ascii="宋体" w:hAnsi="宋体" w:eastAsia="宋体" w:cs="宋体"/>
          <w:spacing w:val="-6"/>
          <w:sz w:val="24"/>
          <w:szCs w:val="24"/>
          <w:lang w:eastAsia="zh-CN"/>
        </w:rPr>
        <w:t xml:space="preserve">图 </w:t>
      </w:r>
      <w:r>
        <w:rPr>
          <w:rFonts w:hint="eastAsia" w:ascii="宋体" w:hAnsi="宋体" w:eastAsia="宋体" w:cs="宋体"/>
          <w:spacing w:val="-3"/>
          <w:sz w:val="24"/>
          <w:szCs w:val="24"/>
          <w:lang w:val="en-US" w:eastAsia="zh-CN"/>
        </w:rPr>
        <w:t>5</w:t>
      </w:r>
      <w:r>
        <w:rPr>
          <w:rFonts w:ascii="宋体" w:hAnsi="宋体" w:eastAsia="宋体" w:cs="宋体"/>
          <w:spacing w:val="-6"/>
          <w:sz w:val="24"/>
          <w:szCs w:val="24"/>
          <w:lang w:eastAsia="zh-CN"/>
        </w:rPr>
        <w:t xml:space="preserve"> 基</w:t>
      </w:r>
      <w:r>
        <w:rPr>
          <w:rFonts w:ascii="宋体" w:hAnsi="宋体" w:eastAsia="宋体" w:cs="宋体"/>
          <w:spacing w:val="-3"/>
          <w:sz w:val="24"/>
          <w:szCs w:val="24"/>
          <w:lang w:eastAsia="zh-CN"/>
        </w:rPr>
        <w:t>于形态学增强的张量化词嵌入压缩技术整体结构图</w:t>
      </w:r>
    </w:p>
    <w:p>
      <w:pPr>
        <w:spacing w:line="360" w:lineRule="auto"/>
        <w:ind w:firstLine="480" w:firstLineChars="200"/>
        <w:jc w:val="both"/>
        <w:rPr>
          <w:rFonts w:ascii="宋体" w:hAnsi="宋体" w:eastAsia="宋体" w:cs="宋体"/>
          <w:sz w:val="23"/>
          <w:szCs w:val="23"/>
          <w:lang w:eastAsia="zh-CN"/>
        </w:rPr>
      </w:pPr>
      <w:r>
        <w:rPr>
          <w:rFonts w:hint="eastAsia" w:hAnsi="宋体" w:eastAsia="宋体" w:cs="宋体"/>
          <w:sz w:val="24"/>
          <w:szCs w:val="24"/>
          <w:lang w:val="en-US" w:eastAsia="zh-CN"/>
        </w:rPr>
        <w:t>首先，统计任务的文本数据中包含的不同单词形成词表V，接着利用形态学语素分割工具对词表中的每个词进行语素分割。一个由l个语素构成 的单词将被划分成一个语素序列。为了使词表中不同单词的语素序列具有相同的固定长度n，需要对语素分割的结果进行如下的后处理。(1) 对于语素数量少于n (n ≥ 2)的单词，用填充符进行填充，例如一个单语素的单词需要填充 n−1个填充符。(2)对于语素数量超过n的单词，拼接第n个语素以及该语 素后面所有的语素为一个语素。例如，一个 4 个语素构成的单词unfeelingly ，被分割为[un, feel, ing, ly]，当n = 3时，它被处理为[un, feel, ingly]。</w:t>
      </w:r>
    </w:p>
    <w:p>
      <w:pPr>
        <w:spacing w:line="360" w:lineRule="auto"/>
        <w:ind w:firstLine="480" w:firstLineChars="200"/>
        <w:jc w:val="both"/>
        <w:rPr>
          <w:rFonts w:ascii="宋体" w:hAnsi="宋体" w:eastAsia="宋体" w:cs="宋体"/>
          <w:sz w:val="23"/>
          <w:szCs w:val="23"/>
          <w:lang w:eastAsia="zh-CN"/>
        </w:rPr>
      </w:pPr>
      <w:r>
        <w:rPr>
          <w:rFonts w:hint="eastAsia" w:hAnsi="宋体" w:eastAsia="宋体" w:cs="宋体"/>
          <w:sz w:val="24"/>
          <w:szCs w:val="24"/>
          <w:lang w:val="en-US" w:eastAsia="zh-CN"/>
        </w:rPr>
        <w:t>接着对词表V中每个词构建一个长度为n语素索引向量，该向量的第j个元素是该词第j个语素在语素表M中的位置， 所有单词的语素向量形成 一个维度为|V|× n的语素索引矩阵I，其中</w:t>
      </w:r>
      <m:oMath>
        <m:r>
          <m:rPr>
            <m:sty m:val="p"/>
          </m:rPr>
          <w:rPr>
            <w:rFonts w:hint="eastAsia" w:ascii="Cambria Math" w:hAnsi="Cambria Math" w:eastAsia="宋体" w:cs="宋体"/>
            <w:sz w:val="24"/>
            <w:szCs w:val="24"/>
            <w:lang w:val="en-US" w:eastAsia="zh-CN"/>
          </w:rPr>
          <m:t>|V|</m:t>
        </m:r>
      </m:oMath>
      <w:r>
        <w:rPr>
          <w:rFonts w:hint="eastAsia" w:hAnsi="宋体" w:eastAsia="宋体" w:cs="宋体"/>
          <w:sz w:val="24"/>
          <w:szCs w:val="24"/>
          <w:lang w:val="en-US" w:eastAsia="zh-CN"/>
        </w:rPr>
        <w:t>是词表V的大小。接下来，构建r个维度为|M| × q的语素嵌入矩阵</w:t>
      </w:r>
      <m:oMath>
        <m:sSub>
          <m:sSubPr>
            <m:ctrlPr>
              <w:rPr>
                <w:rFonts w:hint="eastAsia" w:ascii="Cambria Math" w:hAnsi="Cambria Math" w:eastAsia="宋体" w:cs="宋体"/>
                <w:sz w:val="24"/>
                <w:szCs w:val="24"/>
                <w:lang w:val="en-US" w:eastAsia="zh-CN"/>
              </w:rPr>
            </m:ctrlPr>
          </m:sSubPr>
          <m:e>
            <m:r>
              <m:rPr>
                <m:sty m:val="p"/>
              </m:rPr>
              <w:rPr>
                <w:rFonts w:hint="eastAsia" w:ascii="Cambria Math" w:hAnsi="Cambria Math" w:eastAsia="宋体" w:cs="宋体"/>
                <w:sz w:val="24"/>
                <w:szCs w:val="24"/>
                <w:lang w:val="en-US" w:eastAsia="zh-CN"/>
              </w:rPr>
              <m:t>f</m:t>
            </m:r>
            <m:ctrlPr>
              <w:rPr>
                <w:rFonts w:hint="eastAsia" w:ascii="Cambria Math" w:hAnsi="Cambria Math" w:eastAsia="宋体" w:cs="宋体"/>
                <w:sz w:val="24"/>
                <w:szCs w:val="24"/>
                <w:lang w:val="en-US" w:eastAsia="zh-CN"/>
              </w:rPr>
            </m:ctrlPr>
          </m:e>
          <m:sub>
            <m:r>
              <m:rPr>
                <m:sty m:val="p"/>
              </m:rPr>
              <w:rPr>
                <w:rFonts w:hint="eastAsia" w:ascii="Cambria Math" w:hAnsi="Cambria Math" w:eastAsia="宋体" w:cs="宋体"/>
                <w:sz w:val="24"/>
                <w:szCs w:val="24"/>
                <w:lang w:val="en-US" w:eastAsia="zh-CN"/>
              </w:rPr>
              <m:t>i</m:t>
            </m:r>
            <m:ctrlPr>
              <w:rPr>
                <w:rFonts w:hint="eastAsia" w:ascii="Cambria Math" w:hAnsi="Cambria Math" w:eastAsia="宋体" w:cs="宋体"/>
                <w:sz w:val="24"/>
                <w:szCs w:val="24"/>
                <w:lang w:val="en-US" w:eastAsia="zh-CN"/>
              </w:rPr>
            </m:ctrlPr>
          </m:sub>
        </m:sSub>
      </m:oMath>
      <w:r>
        <w:rPr>
          <w:rFonts w:hint="eastAsia" w:hAnsi="宋体" w:eastAsia="宋体" w:cs="宋体"/>
          <w:sz w:val="24"/>
          <w:szCs w:val="24"/>
          <w:lang w:val="en-US" w:eastAsia="zh-CN"/>
        </w:rPr>
        <w:t>，其中</w:t>
      </w:r>
      <m:oMath>
        <m:r>
          <m:rPr>
            <m:sty m:val="p"/>
          </m:rPr>
          <w:rPr>
            <w:rFonts w:hint="eastAsia" w:ascii="Cambria Math" w:hAnsi="Cambria Math" w:eastAsia="宋体" w:cs="宋体"/>
            <w:sz w:val="24"/>
            <w:szCs w:val="24"/>
            <w:lang w:val="en-US" w:eastAsia="zh-CN"/>
          </w:rPr>
          <m:t>|M|</m:t>
        </m:r>
      </m:oMath>
      <w:r>
        <w:rPr>
          <w:rFonts w:hint="eastAsia" w:hAnsi="宋体" w:eastAsia="宋体" w:cs="宋体"/>
          <w:sz w:val="24"/>
          <w:szCs w:val="24"/>
          <w:lang w:val="en-US" w:eastAsia="zh-CN"/>
        </w:rPr>
        <w:t>是语素表M的大小，1 ≤ i ≤ r。语素嵌入矩阵的每个行向量代表语素表中相应语素的q维嵌入向量。这r个语素嵌入矩阵是该词嵌入压缩系统中需要被训练和优化的模型参数，在模型训练前，这些语素嵌入矩阵可以被随机初始化。</w:t>
      </w:r>
    </w:p>
    <w:p>
      <w:pPr>
        <w:spacing w:before="1" w:line="360" w:lineRule="auto"/>
        <w:ind w:firstLine="480" w:firstLineChars="200"/>
        <w:jc w:val="both"/>
        <w:rPr>
          <w:rFonts w:ascii="宋体" w:hAnsi="宋体" w:eastAsia="宋体" w:cs="宋体"/>
          <w:spacing w:val="-2"/>
          <w:sz w:val="24"/>
          <w:szCs w:val="24"/>
          <w:lang w:eastAsia="zh-CN"/>
        </w:rPr>
      </w:pPr>
      <w:r>
        <w:rPr>
          <w:rFonts w:hint="eastAsia" w:hAnsi="宋体" w:eastAsia="宋体" w:cs="宋体"/>
          <w:sz w:val="24"/>
          <w:szCs w:val="24"/>
          <w:lang w:val="en-US" w:eastAsia="zh-CN"/>
        </w:rPr>
        <w:t>对词表V中的第j个词，先从语素索引矩阵I中找到该词的语素索引向量</w:t>
      </w:r>
      <m:oMath>
        <m:sSub>
          <m:sSubPr>
            <m:ctrlPr>
              <w:rPr>
                <w:rFonts w:hint="eastAsia" w:ascii="Cambria Math" w:hAnsi="Cambria Math" w:eastAsia="宋体" w:cs="宋体"/>
                <w:sz w:val="24"/>
                <w:szCs w:val="24"/>
                <w:lang w:val="en-US" w:eastAsia="zh-CN"/>
              </w:rPr>
            </m:ctrlPr>
          </m:sSubPr>
          <m:e>
            <m:r>
              <m:rPr>
                <m:sty m:val="p"/>
              </m:rPr>
              <w:rPr>
                <w:rFonts w:hint="eastAsia" w:ascii="Cambria Math" w:hAnsi="Cambria Math" w:eastAsia="宋体" w:cs="宋体"/>
                <w:sz w:val="24"/>
                <w:szCs w:val="24"/>
                <w:lang w:val="en-US" w:eastAsia="zh-CN"/>
              </w:rPr>
              <m:t>I</m:t>
            </m:r>
            <m:ctrlPr>
              <w:rPr>
                <w:rFonts w:hint="eastAsia" w:ascii="Cambria Math" w:hAnsi="Cambria Math" w:eastAsia="宋体" w:cs="宋体"/>
                <w:sz w:val="24"/>
                <w:szCs w:val="24"/>
                <w:lang w:val="en-US" w:eastAsia="zh-CN"/>
              </w:rPr>
            </m:ctrlPr>
          </m:e>
          <m:sub>
            <m:r>
              <m:rPr>
                <m:sty m:val="p"/>
              </m:rPr>
              <w:rPr>
                <w:rFonts w:hint="eastAsia" w:ascii="Cambria Math" w:hAnsi="Cambria Math" w:eastAsia="宋体" w:cs="宋体"/>
                <w:sz w:val="24"/>
                <w:szCs w:val="24"/>
                <w:lang w:val="en-US" w:eastAsia="zh-CN"/>
              </w:rPr>
              <m:t>j</m:t>
            </m:r>
            <m:ctrlPr>
              <w:rPr>
                <w:rFonts w:hint="eastAsia" w:ascii="Cambria Math" w:hAnsi="Cambria Math" w:eastAsia="宋体" w:cs="宋体"/>
                <w:sz w:val="24"/>
                <w:szCs w:val="24"/>
                <w:lang w:val="en-US" w:eastAsia="zh-CN"/>
              </w:rPr>
            </m:ctrlPr>
          </m:sub>
        </m:sSub>
      </m:oMath>
      <w:r>
        <w:rPr>
          <w:rFonts w:hint="eastAsia" w:hAnsi="宋体" w:eastAsia="宋体" w:cs="宋体"/>
          <w:sz w:val="24"/>
          <w:szCs w:val="24"/>
          <w:lang w:val="en-US" w:eastAsia="zh-CN"/>
        </w:rPr>
        <w:t>，然后根据语素索引向量从单个语素嵌入矩阵</w:t>
      </w:r>
      <m:oMath>
        <m:sSub>
          <m:sSubPr>
            <m:ctrlPr>
              <w:rPr>
                <w:rFonts w:hint="eastAsia" w:ascii="Cambria Math" w:hAnsi="Cambria Math" w:eastAsia="宋体" w:cs="宋体"/>
                <w:sz w:val="24"/>
                <w:szCs w:val="24"/>
                <w:lang w:val="en-US" w:eastAsia="zh-CN"/>
              </w:rPr>
            </m:ctrlPr>
          </m:sSubPr>
          <m:e>
            <m:r>
              <m:rPr>
                <m:sty m:val="p"/>
              </m:rPr>
              <w:rPr>
                <w:rFonts w:hint="eastAsia" w:ascii="Cambria Math" w:hAnsi="Cambria Math" w:eastAsia="宋体" w:cs="宋体"/>
                <w:sz w:val="24"/>
                <w:szCs w:val="24"/>
                <w:lang w:val="en-US" w:eastAsia="zh-CN"/>
              </w:rPr>
              <m:t>f</m:t>
            </m:r>
            <m:ctrlPr>
              <w:rPr>
                <w:rFonts w:hint="eastAsia" w:ascii="Cambria Math" w:hAnsi="Cambria Math" w:eastAsia="宋体" w:cs="宋体"/>
                <w:sz w:val="24"/>
                <w:szCs w:val="24"/>
                <w:lang w:val="en-US" w:eastAsia="zh-CN"/>
              </w:rPr>
            </m:ctrlPr>
          </m:e>
          <m:sub>
            <m:r>
              <m:rPr>
                <m:sty m:val="p"/>
              </m:rPr>
              <w:rPr>
                <w:rFonts w:hint="eastAsia" w:ascii="Cambria Math" w:hAnsi="Cambria Math" w:eastAsia="宋体" w:cs="宋体"/>
                <w:sz w:val="24"/>
                <w:szCs w:val="24"/>
                <w:lang w:val="en-US" w:eastAsia="zh-CN"/>
              </w:rPr>
              <m:t>i</m:t>
            </m:r>
            <m:ctrlPr>
              <w:rPr>
                <w:rFonts w:hint="eastAsia" w:ascii="Cambria Math" w:hAnsi="Cambria Math" w:eastAsia="宋体" w:cs="宋体"/>
                <w:sz w:val="24"/>
                <w:szCs w:val="24"/>
                <w:lang w:val="en-US" w:eastAsia="zh-CN"/>
              </w:rPr>
            </m:ctrlPr>
          </m:sub>
        </m:sSub>
      </m:oMath>
      <w:r>
        <w:rPr>
          <w:rFonts w:hint="eastAsia" w:hAnsi="宋体" w:eastAsia="宋体" w:cs="宋体"/>
          <w:sz w:val="24"/>
          <w:szCs w:val="24"/>
          <w:lang w:val="en-US" w:eastAsia="zh-CN"/>
        </w:rPr>
        <w:t>中索引出n个语素向量并进行张量积运算得到一个</w:t>
      </w:r>
      <m:oMath>
        <m:sSub>
          <m:sSubPr>
            <m:ctrlPr>
              <w:rPr>
                <w:rFonts w:hint="eastAsia" w:ascii="Cambria Math" w:hAnsi="Cambria Math" w:eastAsia="宋体" w:cs="宋体"/>
                <w:sz w:val="24"/>
                <w:szCs w:val="24"/>
                <w:lang w:val="en-US" w:eastAsia="zh-CN"/>
              </w:rPr>
            </m:ctrlPr>
          </m:sSubPr>
          <m:e>
            <m:r>
              <m:rPr>
                <m:sty m:val="p"/>
              </m:rPr>
              <w:rPr>
                <w:rFonts w:hint="eastAsia" w:ascii="Cambria Math" w:hAnsi="Cambria Math" w:eastAsia="宋体" w:cs="宋体"/>
                <w:sz w:val="24"/>
                <w:szCs w:val="24"/>
                <w:lang w:val="en-US" w:eastAsia="zh-CN"/>
              </w:rPr>
              <m:t>q</m:t>
            </m:r>
            <m:ctrlPr>
              <w:rPr>
                <w:rFonts w:hint="eastAsia" w:ascii="Cambria Math" w:hAnsi="Cambria Math" w:eastAsia="宋体" w:cs="宋体"/>
                <w:sz w:val="24"/>
                <w:szCs w:val="24"/>
                <w:lang w:val="en-US" w:eastAsia="zh-CN"/>
              </w:rPr>
            </m:ctrlPr>
          </m:e>
          <m:sub>
            <m:r>
              <m:rPr>
                <m:sty m:val="p"/>
              </m:rPr>
              <w:rPr>
                <w:rFonts w:hint="eastAsia" w:ascii="Cambria Math" w:hAnsi="Cambria Math" w:eastAsia="宋体" w:cs="宋体"/>
                <w:sz w:val="24"/>
                <w:szCs w:val="24"/>
                <w:lang w:val="en-US" w:eastAsia="zh-CN"/>
              </w:rPr>
              <m:t>n</m:t>
            </m:r>
            <m:ctrlPr>
              <w:rPr>
                <w:rFonts w:hint="eastAsia" w:ascii="Cambria Math" w:hAnsi="Cambria Math" w:eastAsia="宋体" w:cs="宋体"/>
                <w:sz w:val="24"/>
                <w:szCs w:val="24"/>
                <w:lang w:val="en-US" w:eastAsia="zh-CN"/>
              </w:rPr>
            </m:ctrlPr>
          </m:sub>
        </m:sSub>
      </m:oMath>
      <w:r>
        <w:rPr>
          <w:rFonts w:hint="eastAsia" w:hAnsi="宋体" w:eastAsia="宋体" w:cs="宋体"/>
          <w:sz w:val="24"/>
          <w:szCs w:val="24"/>
          <w:lang w:val="en-US" w:eastAsia="zh-CN"/>
        </w:rPr>
        <w:t>维的向量，接着对从r个语素嵌入矩阵中得到的</w:t>
      </w:r>
      <m:oMath>
        <m:sSub>
          <m:sSubPr>
            <m:ctrlPr>
              <w:rPr>
                <w:rFonts w:hint="eastAsia" w:ascii="Cambria Math" w:hAnsi="Cambria Math" w:eastAsia="宋体" w:cs="宋体"/>
                <w:sz w:val="24"/>
                <w:szCs w:val="24"/>
                <w:lang w:val="en-US" w:eastAsia="zh-CN"/>
              </w:rPr>
            </m:ctrlPr>
          </m:sSubPr>
          <m:e>
            <m:r>
              <m:rPr>
                <m:sty m:val="p"/>
              </m:rPr>
              <w:rPr>
                <w:rFonts w:hint="eastAsia" w:ascii="Cambria Math" w:hAnsi="Cambria Math" w:eastAsia="宋体" w:cs="宋体"/>
                <w:sz w:val="24"/>
                <w:szCs w:val="24"/>
                <w:lang w:val="en-US" w:eastAsia="zh-CN"/>
              </w:rPr>
              <m:t>q</m:t>
            </m:r>
            <m:ctrlPr>
              <w:rPr>
                <w:rFonts w:hint="eastAsia" w:ascii="Cambria Math" w:hAnsi="Cambria Math" w:eastAsia="宋体" w:cs="宋体"/>
                <w:sz w:val="24"/>
                <w:szCs w:val="24"/>
                <w:lang w:val="en-US" w:eastAsia="zh-CN"/>
              </w:rPr>
            </m:ctrlPr>
          </m:e>
          <m:sub>
            <m:r>
              <m:rPr>
                <m:sty m:val="p"/>
              </m:rPr>
              <w:rPr>
                <w:rFonts w:hint="eastAsia" w:ascii="Cambria Math" w:hAnsi="Cambria Math" w:eastAsia="宋体" w:cs="宋体"/>
                <w:sz w:val="24"/>
                <w:szCs w:val="24"/>
                <w:lang w:val="en-US" w:eastAsia="zh-CN"/>
              </w:rPr>
              <m:t>n</m:t>
            </m:r>
            <m:ctrlPr>
              <w:rPr>
                <w:rFonts w:hint="eastAsia" w:ascii="Cambria Math" w:hAnsi="Cambria Math" w:eastAsia="宋体" w:cs="宋体"/>
                <w:sz w:val="24"/>
                <w:szCs w:val="24"/>
                <w:lang w:val="en-US" w:eastAsia="zh-CN"/>
              </w:rPr>
            </m:ctrlPr>
          </m:sub>
        </m:sSub>
      </m:oMath>
      <w:r>
        <w:rPr>
          <w:rFonts w:hint="eastAsia" w:hAnsi="宋体" w:eastAsia="宋体" w:cs="宋体"/>
          <w:sz w:val="24"/>
          <w:szCs w:val="24"/>
          <w:lang w:val="en-US" w:eastAsia="zh-CN"/>
        </w:rPr>
        <w:t>维向量相加得到该词</w:t>
      </w:r>
      <m:oMath>
        <m:sSub>
          <m:sSubPr>
            <m:ctrlPr>
              <w:rPr>
                <w:rFonts w:hint="eastAsia" w:ascii="Cambria Math" w:hAnsi="Cambria Math" w:eastAsia="宋体" w:cs="宋体"/>
                <w:sz w:val="24"/>
                <w:szCs w:val="24"/>
                <w:lang w:val="en-US" w:eastAsia="zh-CN"/>
              </w:rPr>
            </m:ctrlPr>
          </m:sSubPr>
          <m:e>
            <m:r>
              <m:rPr>
                <m:sty m:val="p"/>
              </m:rPr>
              <w:rPr>
                <w:rFonts w:hint="eastAsia" w:ascii="Cambria Math" w:hAnsi="Cambria Math" w:eastAsia="宋体" w:cs="宋体"/>
                <w:sz w:val="24"/>
                <w:szCs w:val="24"/>
                <w:lang w:val="en-US" w:eastAsia="zh-CN"/>
              </w:rPr>
              <m:t>q</m:t>
            </m:r>
            <m:ctrlPr>
              <w:rPr>
                <w:rFonts w:hint="eastAsia" w:ascii="Cambria Math" w:hAnsi="Cambria Math" w:eastAsia="宋体" w:cs="宋体"/>
                <w:sz w:val="24"/>
                <w:szCs w:val="24"/>
                <w:lang w:val="en-US" w:eastAsia="zh-CN"/>
              </w:rPr>
            </m:ctrlPr>
          </m:e>
          <m:sub>
            <m:r>
              <m:rPr>
                <m:sty m:val="p"/>
              </m:rPr>
              <w:rPr>
                <w:rFonts w:hint="eastAsia" w:ascii="Cambria Math" w:hAnsi="Cambria Math" w:eastAsia="宋体" w:cs="宋体"/>
                <w:sz w:val="24"/>
                <w:szCs w:val="24"/>
                <w:lang w:val="en-US" w:eastAsia="zh-CN"/>
              </w:rPr>
              <m:t>n</m:t>
            </m:r>
            <m:ctrlPr>
              <w:rPr>
                <w:rFonts w:hint="eastAsia" w:ascii="Cambria Math" w:hAnsi="Cambria Math" w:eastAsia="宋体" w:cs="宋体"/>
                <w:sz w:val="24"/>
                <w:szCs w:val="24"/>
                <w:lang w:val="en-US" w:eastAsia="zh-CN"/>
              </w:rPr>
            </m:ctrlPr>
          </m:sub>
        </m:sSub>
      </m:oMath>
      <w:r>
        <w:rPr>
          <w:rFonts w:hint="eastAsia" w:hAnsi="宋体" w:eastAsia="宋体" w:cs="宋体"/>
          <w:sz w:val="24"/>
          <w:szCs w:val="24"/>
          <w:lang w:val="en-US" w:eastAsia="zh-CN"/>
        </w:rPr>
        <w:t>维的词向量。</w:t>
      </w:r>
    </w:p>
    <w:p>
      <w:pPr>
        <w:rPr>
          <w:rFonts w:ascii="宋体" w:hAnsi="宋体" w:eastAsia="宋体" w:cs="宋体"/>
          <w:b/>
          <w:bCs/>
          <w:spacing w:val="4"/>
          <w:sz w:val="24"/>
          <w:szCs w:val="24"/>
          <w:lang w:eastAsia="zh-CN"/>
        </w:rPr>
      </w:pPr>
      <w:r>
        <w:rPr>
          <w:rFonts w:hint="eastAsia" w:ascii="宋体" w:hAnsi="宋体" w:eastAsia="宋体" w:cs="宋体"/>
          <w:b/>
          <w:bCs/>
          <w:spacing w:val="4"/>
          <w:sz w:val="24"/>
          <w:szCs w:val="24"/>
          <w:lang w:val="en-US" w:eastAsia="zh-CN"/>
        </w:rPr>
        <w:t>2</w:t>
      </w:r>
      <w:r>
        <w:rPr>
          <w:rFonts w:ascii="宋体" w:hAnsi="宋体" w:eastAsia="宋体" w:cs="宋体"/>
          <w:b/>
          <w:bCs/>
          <w:spacing w:val="4"/>
          <w:sz w:val="24"/>
          <w:szCs w:val="24"/>
          <w:lang w:val="en-US" w:eastAsia="zh-CN"/>
        </w:rPr>
        <w:t>.2 融合句法信息的量子语言模型建模方法</w:t>
      </w:r>
    </w:p>
    <w:p>
      <w:pPr>
        <w:spacing w:before="181" w:line="359" w:lineRule="auto"/>
        <w:ind w:left="10" w:right="75" w:firstLine="448"/>
        <w:rPr>
          <w:rFonts w:ascii="宋体" w:hAnsi="宋体" w:eastAsia="宋体" w:cs="宋体"/>
          <w:spacing w:val="-18"/>
          <w:sz w:val="24"/>
          <w:szCs w:val="24"/>
        </w:rPr>
      </w:pPr>
      <w:r>
        <w:rPr>
          <w:rFonts w:ascii="宋体" w:hAnsi="宋体" w:eastAsia="宋体" w:cs="宋体"/>
          <w:spacing w:val="-12"/>
          <w:sz w:val="24"/>
          <w:szCs w:val="24"/>
          <w:lang w:eastAsia="zh-CN"/>
        </w:rPr>
        <w:t>此技术</w:t>
      </w:r>
      <w:r>
        <w:rPr>
          <w:rFonts w:ascii="宋体" w:hAnsi="宋体" w:eastAsia="宋体" w:cs="宋体"/>
          <w:spacing w:val="-11"/>
          <w:sz w:val="24"/>
          <w:szCs w:val="24"/>
          <w:lang w:eastAsia="zh-CN"/>
        </w:rPr>
        <w:t>提</w:t>
      </w:r>
      <w:r>
        <w:rPr>
          <w:rFonts w:ascii="宋体" w:hAnsi="宋体" w:eastAsia="宋体" w:cs="宋体"/>
          <w:spacing w:val="-6"/>
          <w:sz w:val="24"/>
          <w:szCs w:val="24"/>
          <w:lang w:eastAsia="zh-CN"/>
        </w:rPr>
        <w:t>出了一种融合句法信息的量子语言模型， 用句子的依存关系指导密度矩阵</w:t>
      </w:r>
      <w:r>
        <w:rPr>
          <w:rFonts w:ascii="宋体" w:hAnsi="宋体" w:eastAsia="宋体" w:cs="宋体"/>
          <w:spacing w:val="-1"/>
          <w:sz w:val="24"/>
          <w:szCs w:val="24"/>
          <w:lang w:eastAsia="zh-CN"/>
        </w:rPr>
        <w:t>的生成，从可理解的句法</w:t>
      </w:r>
      <w:r>
        <w:rPr>
          <w:rFonts w:ascii="宋体" w:hAnsi="宋体" w:eastAsia="宋体" w:cs="宋体"/>
          <w:sz w:val="24"/>
          <w:szCs w:val="24"/>
          <w:lang w:eastAsia="zh-CN"/>
        </w:rPr>
        <w:t>依存方面更加有效地建模单词间的语义依赖，建模融合语义</w:t>
      </w:r>
      <w:r>
        <w:rPr>
          <w:rFonts w:ascii="宋体" w:hAnsi="宋体" w:eastAsia="宋体" w:cs="宋体"/>
          <w:spacing w:val="-1"/>
          <w:sz w:val="24"/>
          <w:szCs w:val="24"/>
          <w:lang w:eastAsia="zh-CN"/>
        </w:rPr>
        <w:t>和语法的单词和句子表达</w:t>
      </w:r>
      <w:r>
        <w:rPr>
          <w:rFonts w:ascii="宋体" w:hAnsi="宋体" w:eastAsia="宋体" w:cs="宋体"/>
          <w:sz w:val="24"/>
          <w:szCs w:val="24"/>
          <w:lang w:eastAsia="zh-CN"/>
        </w:rPr>
        <w:t>，以更好地应用于下游任务。</w:t>
      </w:r>
      <w:r>
        <w:rPr>
          <w:rFonts w:ascii="宋体" w:hAnsi="宋体" w:eastAsia="宋体" w:cs="宋体"/>
          <w:sz w:val="24"/>
          <w:szCs w:val="24"/>
        </w:rPr>
        <w:t>模型</w:t>
      </w:r>
      <w:r>
        <w:rPr>
          <w:rFonts w:hint="eastAsia" w:ascii="宋体" w:hAnsi="宋体" w:eastAsia="宋体" w:cs="宋体"/>
          <w:sz w:val="24"/>
          <w:szCs w:val="24"/>
          <w:lang w:eastAsia="zh-CN"/>
        </w:rPr>
        <w:t>的</w:t>
      </w:r>
      <w:r>
        <w:rPr>
          <w:rFonts w:ascii="宋体" w:hAnsi="宋体" w:eastAsia="宋体" w:cs="宋体"/>
          <w:sz w:val="24"/>
          <w:szCs w:val="24"/>
        </w:rPr>
        <w:t>整体结构图与算法思路如</w:t>
      </w:r>
      <w:r>
        <w:rPr>
          <w:rFonts w:ascii="宋体" w:hAnsi="宋体" w:eastAsia="宋体" w:cs="宋体"/>
          <w:spacing w:val="-18"/>
          <w:sz w:val="24"/>
          <w:szCs w:val="24"/>
        </w:rPr>
        <w:t>下：</w:t>
      </w:r>
    </w:p>
    <w:p>
      <w:pPr>
        <w:spacing w:before="181" w:line="359" w:lineRule="auto"/>
        <w:ind w:right="75"/>
        <w:jc w:val="center"/>
        <w:rPr>
          <w:rFonts w:ascii="仿宋_GB2312" w:hAnsi="仿宋_GB2312" w:eastAsia="仿宋" w:cs="Times New Roman"/>
        </w:rPr>
      </w:pPr>
      <w:r>
        <w:rPr>
          <w:rFonts w:ascii="仿宋_GB2312" w:hAnsi="仿宋_GB2312" w:eastAsia="仿宋" w:cs="Times New Roman"/>
        </w:rPr>
        <w:drawing>
          <wp:inline distT="0" distB="0" distL="114300" distR="114300">
            <wp:extent cx="4575175" cy="2811780"/>
            <wp:effectExtent l="0" t="0" r="15875" b="7620"/>
            <wp:docPr id="2" name="图片 2" descr="1682320796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682320796376"/>
                    <pic:cNvPicPr>
                      <a:picLocks noChangeAspect="1"/>
                    </pic:cNvPicPr>
                  </pic:nvPicPr>
                  <pic:blipFill>
                    <a:blip r:embed="rId19"/>
                    <a:stretch>
                      <a:fillRect/>
                    </a:stretch>
                  </pic:blipFill>
                  <pic:spPr>
                    <a:xfrm>
                      <a:off x="0" y="0"/>
                      <a:ext cx="4575175" cy="2811780"/>
                    </a:xfrm>
                    <a:prstGeom prst="rect">
                      <a:avLst/>
                    </a:prstGeom>
                  </pic:spPr>
                </pic:pic>
              </a:graphicData>
            </a:graphic>
          </wp:inline>
        </w:drawing>
      </w:r>
    </w:p>
    <w:p>
      <w:pPr>
        <w:jc w:val="center"/>
        <w:rPr>
          <w:rFonts w:ascii="宋体" w:hAnsi="宋体" w:eastAsia="宋体" w:cs="宋体"/>
          <w:spacing w:val="-3"/>
          <w:sz w:val="24"/>
          <w:szCs w:val="24"/>
          <w:lang w:eastAsia="zh-CN"/>
        </w:rPr>
      </w:pPr>
      <w:r>
        <w:rPr>
          <w:rFonts w:ascii="宋体" w:hAnsi="宋体" w:eastAsia="宋体" w:cs="宋体"/>
          <w:spacing w:val="-6"/>
          <w:sz w:val="24"/>
          <w:szCs w:val="24"/>
          <w:lang w:eastAsia="zh-CN"/>
        </w:rPr>
        <w:t xml:space="preserve">图 </w:t>
      </w:r>
      <w:r>
        <w:rPr>
          <w:rFonts w:hint="eastAsia" w:ascii="宋体" w:hAnsi="宋体" w:eastAsia="宋体" w:cs="宋体"/>
          <w:spacing w:val="-3"/>
          <w:sz w:val="24"/>
          <w:szCs w:val="24"/>
          <w:lang w:val="en-US" w:eastAsia="zh-CN"/>
        </w:rPr>
        <w:t>6</w:t>
      </w:r>
      <w:r>
        <w:rPr>
          <w:rFonts w:ascii="宋体" w:hAnsi="宋体" w:eastAsia="宋体" w:cs="宋体"/>
          <w:spacing w:val="-6"/>
          <w:sz w:val="24"/>
          <w:szCs w:val="24"/>
          <w:lang w:eastAsia="zh-CN"/>
        </w:rPr>
        <w:t xml:space="preserve"> 融合</w:t>
      </w:r>
      <w:r>
        <w:rPr>
          <w:rFonts w:ascii="宋体" w:hAnsi="宋体" w:eastAsia="宋体" w:cs="宋体"/>
          <w:spacing w:val="-3"/>
          <w:sz w:val="24"/>
          <w:szCs w:val="24"/>
          <w:lang w:eastAsia="zh-CN"/>
        </w:rPr>
        <w:t>句法信息的量子语言模型建模方法整体结构图</w:t>
      </w:r>
    </w:p>
    <w:p>
      <w:pPr>
        <w:kinsoku w:val="0"/>
        <w:autoSpaceDE w:val="0"/>
        <w:autoSpaceDN w:val="0"/>
        <w:adjustRightInd w:val="0"/>
        <w:snapToGrid w:val="0"/>
        <w:spacing w:after="0" w:line="360" w:lineRule="auto"/>
        <w:textAlignment w:val="baseline"/>
        <w:rPr>
          <w:rFonts w:ascii="宋体" w:hAnsi="宋体" w:eastAsia="宋体" w:cs="宋体"/>
          <w:b/>
          <w:bCs/>
          <w:sz w:val="24"/>
          <w:szCs w:val="24"/>
          <w:lang w:val="en-US" w:eastAsia="zh-CN"/>
        </w:rPr>
      </w:pPr>
      <w:r>
        <w:rPr>
          <w:rFonts w:hint="eastAsia" w:ascii="宋体" w:hAnsi="宋体" w:eastAsia="宋体" w:cs="宋体"/>
          <w:b/>
          <w:bCs/>
          <w:sz w:val="24"/>
          <w:szCs w:val="24"/>
          <w:lang w:val="en-US" w:eastAsia="zh-CN"/>
        </w:rPr>
        <w:t>（1）数据的预处理及句法结构生成模块</w:t>
      </w:r>
    </w:p>
    <w:p>
      <w:pPr>
        <w:ind w:firstLine="476" w:firstLineChars="200"/>
        <w:rPr>
          <w:rFonts w:ascii="宋体" w:hAnsi="宋体" w:eastAsia="宋体" w:cs="宋体"/>
          <w:spacing w:val="-1"/>
          <w:sz w:val="24"/>
          <w:szCs w:val="24"/>
          <w:lang w:eastAsia="zh-CN"/>
        </w:rPr>
      </w:pPr>
      <w:r>
        <w:rPr>
          <w:rFonts w:hint="eastAsia" w:ascii="宋体" w:hAnsi="宋体" w:eastAsia="宋体" w:cs="宋体"/>
          <w:spacing w:val="-1"/>
          <w:sz w:val="24"/>
          <w:szCs w:val="24"/>
          <w:lang w:eastAsia="zh-CN"/>
        </w:rPr>
        <w:t>数据的预处理及句法结构生成模块主要是对数据进行初步的处理，作依存分析。首先，将数据集的每一个句子用句法分析工具处理，根据处理的结果绘制对应的句法结构树，得到句子每个单词与每个单词间的依存关系（包括词与词的联结以及它们之间的依存关系类型）。</w:t>
      </w:r>
    </w:p>
    <w:p>
      <w:pPr>
        <w:kinsoku w:val="0"/>
        <w:autoSpaceDE w:val="0"/>
        <w:autoSpaceDN w:val="0"/>
        <w:adjustRightInd w:val="0"/>
        <w:snapToGrid w:val="0"/>
        <w:spacing w:after="0" w:line="360" w:lineRule="auto"/>
        <w:textAlignment w:val="baseline"/>
        <w:rPr>
          <w:rFonts w:ascii="宋体" w:hAnsi="宋体" w:eastAsia="宋体" w:cs="宋体"/>
          <w:b/>
          <w:bCs/>
          <w:sz w:val="24"/>
          <w:szCs w:val="24"/>
          <w:lang w:val="en-US" w:eastAsia="zh-CN"/>
        </w:rPr>
      </w:pPr>
      <w:r>
        <w:rPr>
          <w:rFonts w:hint="eastAsia" w:ascii="宋体" w:hAnsi="宋体" w:eastAsia="宋体" w:cs="宋体"/>
          <w:b/>
          <w:bCs/>
          <w:sz w:val="24"/>
          <w:szCs w:val="24"/>
          <w:lang w:val="en-US" w:eastAsia="zh-CN"/>
        </w:rPr>
        <w:t>（2）句法指导的词向量表达模块</w:t>
      </w:r>
    </w:p>
    <w:p>
      <w:pPr>
        <w:kinsoku w:val="0"/>
        <w:autoSpaceDE w:val="0"/>
        <w:autoSpaceDN w:val="0"/>
        <w:adjustRightInd w:val="0"/>
        <w:snapToGrid w:val="0"/>
        <w:spacing w:after="0" w:line="360" w:lineRule="auto"/>
        <w:ind w:firstLine="480" w:firstLineChars="200"/>
        <w:textAlignment w:val="baseline"/>
        <w:rPr>
          <w:rFonts w:ascii="宋体" w:hAnsi="宋体" w:eastAsia="宋体" w:cs="宋体"/>
          <w:sz w:val="24"/>
          <w:szCs w:val="24"/>
          <w:lang w:eastAsia="zh-CN"/>
        </w:rPr>
      </w:pPr>
      <w:r>
        <w:rPr>
          <w:rFonts w:hint="eastAsia" w:ascii="宋体" w:hAnsi="宋体" w:eastAsia="宋体" w:cs="宋体"/>
          <w:sz w:val="24"/>
          <w:szCs w:val="24"/>
          <w:lang w:val="en-US" w:eastAsia="zh-CN"/>
        </w:rPr>
        <w:t>该模块旨在往模型的底层结构中融入依存句法信息，使其作为初始化参数跟随模型训练，以一种可解释的显性信息指导模型趋于更好的结果。首先获取预训练得到的数据集句子的embed</w:t>
      </w:r>
      <w:r>
        <w:rPr>
          <w:rFonts w:ascii="宋体" w:hAnsi="宋体" w:eastAsia="宋体" w:cs="宋体"/>
          <w:sz w:val="24"/>
          <w:szCs w:val="24"/>
          <w:lang w:val="en-US" w:eastAsia="zh-CN"/>
        </w:rPr>
        <w:t>d</w:t>
      </w:r>
      <w:r>
        <w:rPr>
          <w:rFonts w:hint="eastAsia" w:ascii="宋体" w:hAnsi="宋体" w:eastAsia="宋体" w:cs="宋体"/>
          <w:sz w:val="24"/>
          <w:szCs w:val="24"/>
          <w:lang w:val="en-US" w:eastAsia="zh-CN"/>
        </w:rPr>
        <w:t>ing矩阵；然后根据上一个模块生成的依存句法树，生成句子的依存embed</w:t>
      </w:r>
      <w:r>
        <w:rPr>
          <w:rFonts w:ascii="宋体" w:hAnsi="宋体" w:eastAsia="宋体" w:cs="宋体"/>
          <w:sz w:val="24"/>
          <w:szCs w:val="24"/>
          <w:lang w:val="en-US" w:eastAsia="zh-CN"/>
        </w:rPr>
        <w:t>d</w:t>
      </w:r>
      <w:r>
        <w:rPr>
          <w:rFonts w:hint="eastAsia" w:ascii="宋体" w:hAnsi="宋体" w:eastAsia="宋体" w:cs="宋体"/>
          <w:sz w:val="24"/>
          <w:szCs w:val="24"/>
          <w:lang w:val="en-US" w:eastAsia="zh-CN"/>
        </w:rPr>
        <w:t>ing矩阵，两者相加作为最终的基于句法的词向量表达。</w:t>
      </w:r>
    </w:p>
    <w:p>
      <w:pPr>
        <w:kinsoku w:val="0"/>
        <w:autoSpaceDE w:val="0"/>
        <w:autoSpaceDN w:val="0"/>
        <w:adjustRightInd w:val="0"/>
        <w:snapToGrid w:val="0"/>
        <w:spacing w:after="0" w:line="360" w:lineRule="auto"/>
        <w:textAlignment w:val="baseline"/>
        <w:rPr>
          <w:rFonts w:ascii="宋体" w:hAnsi="宋体" w:eastAsia="宋体" w:cs="宋体"/>
          <w:b/>
          <w:bCs/>
          <w:sz w:val="24"/>
          <w:szCs w:val="24"/>
          <w:lang w:val="en-US" w:eastAsia="zh-CN"/>
        </w:rPr>
      </w:pPr>
      <w:r>
        <w:rPr>
          <w:rFonts w:hint="eastAsia" w:ascii="宋体" w:hAnsi="宋体" w:eastAsia="宋体" w:cs="宋体"/>
          <w:b/>
          <w:bCs/>
          <w:sz w:val="24"/>
          <w:szCs w:val="24"/>
          <w:lang w:val="en-US" w:eastAsia="zh-CN"/>
        </w:rPr>
        <w:t>（3）语义和语法信息融合的句子表达模块</w:t>
      </w:r>
    </w:p>
    <w:p>
      <w:pPr>
        <w:kinsoku w:val="0"/>
        <w:autoSpaceDE w:val="0"/>
        <w:autoSpaceDN w:val="0"/>
        <w:adjustRightInd w:val="0"/>
        <w:snapToGrid w:val="0"/>
        <w:spacing w:after="0" w:line="360" w:lineRule="auto"/>
        <w:ind w:firstLine="480" w:firstLineChars="200"/>
        <w:textAlignment w:val="baseline"/>
        <w:rPr>
          <w:rFonts w:asciiTheme="minorEastAsia" w:hAnsiTheme="minorEastAsia"/>
          <w:sz w:val="24"/>
          <w:szCs w:val="24"/>
        </w:rPr>
      </w:pPr>
      <w:r>
        <w:rPr>
          <w:rFonts w:hint="eastAsia" w:ascii="宋体" w:hAnsi="宋体" w:eastAsia="宋体" w:cs="宋体"/>
          <w:sz w:val="24"/>
          <w:szCs w:val="24"/>
          <w:lang w:val="en-US" w:eastAsia="zh-CN"/>
        </w:rPr>
        <w:t>以依存句法树为指导，建立句子中存在依存关系的两个词项间的交互，来增强整个句子的每个词之间的交互，以更好地表达语句。其中，将交互后的词项与词项间的依存弧信息融合，表达成一个密度矩阵表示的量子事件，然后把单词的密度矩阵加权相加，将整个句子交互成一个混合态，此为最终融合语法和语义的句子表达。</w:t>
      </w:r>
    </w:p>
    <w:p>
      <w:pPr>
        <w:pStyle w:val="2"/>
        <w:ind w:firstLine="0" w:firstLineChars="0"/>
        <w:rPr>
          <w:rFonts w:hAnsi="宋体" w:eastAsia="宋体" w:cs="宋体"/>
          <w:sz w:val="24"/>
          <w:szCs w:val="24"/>
        </w:rPr>
      </w:pPr>
      <w:r>
        <w:rPr>
          <w:rFonts w:hint="eastAsia" w:hAnsi="宋体" w:eastAsia="宋体" w:cs="宋体"/>
          <w:b/>
          <w:bCs/>
          <w:sz w:val="24"/>
          <w:szCs w:val="24"/>
        </w:rPr>
        <w:t>研究内容</w:t>
      </w:r>
      <w:r>
        <w:rPr>
          <w:rFonts w:hAnsi="宋体" w:eastAsia="宋体" w:cs="宋体"/>
          <w:b/>
          <w:bCs/>
          <w:sz w:val="24"/>
          <w:szCs w:val="24"/>
        </w:rPr>
        <w:t>3</w:t>
      </w:r>
      <w:r>
        <w:rPr>
          <w:rFonts w:hint="eastAsia" w:hAnsi="宋体" w:eastAsia="宋体" w:cs="宋体"/>
          <w:b/>
          <w:bCs/>
          <w:sz w:val="24"/>
          <w:szCs w:val="24"/>
        </w:rPr>
        <w:t>：可私有部署的领域大模型系统架构</w:t>
      </w:r>
    </w:p>
    <w:p>
      <w:pPr>
        <w:pStyle w:val="2"/>
        <w:ind w:firstLine="480"/>
        <w:rPr>
          <w:rFonts w:asciiTheme="minorEastAsia" w:hAnsiTheme="minorEastAsia" w:eastAsiaTheme="minorEastAsia"/>
          <w:sz w:val="24"/>
          <w:szCs w:val="24"/>
        </w:rPr>
      </w:pPr>
      <w:r>
        <w:rPr>
          <w:rFonts w:hint="eastAsia" w:asciiTheme="minorEastAsia" w:hAnsiTheme="minorEastAsia" w:eastAsiaTheme="minorEastAsia"/>
          <w:sz w:val="24"/>
          <w:szCs w:val="24"/>
        </w:rPr>
        <w:t>针对大模型在特定领域应用过程中存在的海量非结构化数据解析困难，牵扯到数据安全的隐私、高质量领域数据稀缺的问题，本课题提出了一种可私有化部署的领域大模型架构：首先，通过领域大模型文档解析技术精确解析多种格式的用户文档，最大程度地保留文档的语义信息；同时，基于向量数据库快速构建本地知识库，保证用户数据的安全性和可用性，并通过快速向量检索实现百万级文档的高性能的语义计算；此外，针对低资源条件下的领域数据，通过构建自动推理伪标签数据优化领域模型训练结果，缓解因领域数据稀缺导致的模型性能下降问题。</w:t>
      </w:r>
    </w:p>
    <w:p>
      <w:pPr>
        <w:pStyle w:val="2"/>
        <w:ind w:firstLine="0" w:firstLineChars="0"/>
        <w:rPr>
          <w:rFonts w:asciiTheme="minorEastAsia" w:hAnsiTheme="minorEastAsia" w:eastAsiaTheme="minorEastAsia"/>
          <w:sz w:val="24"/>
          <w:szCs w:val="24"/>
        </w:rPr>
      </w:pPr>
    </w:p>
    <w:p>
      <w:pPr>
        <w:kinsoku w:val="0"/>
        <w:autoSpaceDE w:val="0"/>
        <w:autoSpaceDN w:val="0"/>
        <w:adjustRightInd w:val="0"/>
        <w:snapToGrid w:val="0"/>
        <w:spacing w:line="240" w:lineRule="auto"/>
        <w:textAlignment w:val="baseline"/>
        <w:rPr>
          <w:b/>
          <w:bCs/>
          <w:sz w:val="24"/>
          <w:szCs w:val="24"/>
          <w:lang w:val="en-US" w:eastAsia="zh-CN"/>
        </w:rPr>
      </w:pPr>
      <w:r>
        <w:rPr>
          <w:rFonts w:hint="eastAsia"/>
          <w:b/>
          <w:bCs/>
          <w:sz w:val="24"/>
          <w:szCs w:val="24"/>
          <w:lang w:val="en-US" w:eastAsia="zh-CN"/>
        </w:rPr>
        <w:t>3</w:t>
      </w:r>
      <w:r>
        <w:rPr>
          <w:b/>
          <w:bCs/>
          <w:sz w:val="24"/>
          <w:szCs w:val="24"/>
          <w:lang w:val="en-US" w:eastAsia="zh-CN"/>
        </w:rPr>
        <w:t xml:space="preserve">.1 </w:t>
      </w:r>
      <w:r>
        <w:rPr>
          <w:rFonts w:hint="eastAsia"/>
          <w:b/>
          <w:bCs/>
          <w:sz w:val="24"/>
          <w:szCs w:val="24"/>
          <w:lang w:val="en-US" w:eastAsia="zh-CN"/>
        </w:rPr>
        <w:t>大模型文档解析技术</w:t>
      </w:r>
    </w:p>
    <w:p>
      <w:pPr>
        <w:kinsoku w:val="0"/>
        <w:autoSpaceDE w:val="0"/>
        <w:autoSpaceDN w:val="0"/>
        <w:adjustRightInd w:val="0"/>
        <w:snapToGrid w:val="0"/>
        <w:spacing w:line="360" w:lineRule="auto"/>
        <w:ind w:firstLine="480" w:firstLineChars="200"/>
        <w:textAlignment w:val="baseline"/>
        <w:rPr>
          <w:sz w:val="24"/>
          <w:lang w:eastAsia="zh-CN"/>
        </w:rPr>
      </w:pPr>
      <w:r>
        <w:rPr>
          <w:rFonts w:hint="eastAsia"/>
          <w:sz w:val="24"/>
          <w:szCs w:val="24"/>
          <w:lang w:val="en-US" w:eastAsia="zh-CN"/>
        </w:rPr>
        <w:t>大型模型文档解析技术实现PDF、EXCEL、WORD、TXT等多种格式的文档解析能力，以满足大型模型问答场景下的文档处理需求。本课题拟采用大模型文档解析流程如下图所示。其中，WPS文档解析模块基于文档解析引擎提取文字内容。PDF解析模块将结合文档版面分析、表格识别、段落文字块合并等多项技术，以准确划分标题、文本段落、图片、表格等内容信息，从而实现对文档段落结构的精确恢复，最大程度地保留文档的语义信息。具体地：</w:t>
      </w:r>
    </w:p>
    <w:p>
      <w:pPr>
        <w:widowControl w:val="0"/>
        <w:spacing w:after="0" w:line="360" w:lineRule="auto"/>
        <w:jc w:val="both"/>
        <w:rPr>
          <w:sz w:val="24"/>
          <w:lang w:eastAsia="zh-CN"/>
        </w:rPr>
      </w:pPr>
      <w:r>
        <w:rPr>
          <w:rFonts w:hint="eastAsia"/>
          <w:sz w:val="24"/>
          <w:szCs w:val="24"/>
          <w:lang w:val="en-US" w:eastAsia="zh-CN"/>
        </w:rPr>
        <w:t>（1）版面分析模型基于文档理解大型模型，引入多模态信息进行推理，以对图片形式的文档进行区域划分，并识别出文字、标题、页眉、页脚、表格、图片等关键区域。</w:t>
      </w:r>
    </w:p>
    <w:p>
      <w:pPr>
        <w:widowControl w:val="0"/>
        <w:spacing w:after="0" w:line="360" w:lineRule="auto"/>
        <w:jc w:val="both"/>
        <w:rPr>
          <w:sz w:val="24"/>
        </w:rPr>
      </w:pPr>
      <w:r>
        <w:rPr>
          <w:rFonts w:hint="eastAsia"/>
          <w:sz w:val="24"/>
          <w:szCs w:val="24"/>
          <w:lang w:val="en-US" w:eastAsia="zh-CN"/>
        </w:rPr>
        <w:t>（2）根据阅读顺序重新排列这些关键区域，并将它们分别送入不同的分析引擎进行识别和解析。对于文字部分，利用规则对页面布局进行解析，将同一段落的文本合并成一个文字块，支持跨栏跨页的段落合并。</w:t>
      </w:r>
    </w:p>
    <w:p>
      <w:pPr>
        <w:widowControl w:val="0"/>
        <w:spacing w:after="0" w:line="360" w:lineRule="auto"/>
        <w:jc w:val="both"/>
        <w:rPr>
          <w:sz w:val="24"/>
          <w:lang w:eastAsia="zh-CN"/>
        </w:rPr>
      </w:pPr>
      <w:r>
        <w:rPr>
          <w:rFonts w:hint="eastAsia"/>
          <w:sz w:val="24"/>
          <w:szCs w:val="24"/>
          <w:lang w:val="en-US" w:eastAsia="zh-CN"/>
        </w:rPr>
        <w:t>（3）对于表格部分，拟采用表格识别模型，以识别表格结构和文字内容，并将其恢复为与原始表格布局一致的HTML表格。</w:t>
      </w:r>
    </w:p>
    <w:p>
      <w:pPr>
        <w:widowControl w:val="0"/>
        <w:spacing w:after="0" w:line="360" w:lineRule="auto"/>
        <w:jc w:val="both"/>
        <w:rPr>
          <w:sz w:val="24"/>
          <w:lang w:eastAsia="zh-CN"/>
        </w:rPr>
      </w:pPr>
      <w:r>
        <w:rPr>
          <w:rFonts w:hint="eastAsia"/>
          <w:sz w:val="24"/>
          <w:lang w:eastAsia="zh-CN"/>
        </w:rPr>
        <w:t>（4）</w:t>
      </w:r>
      <w:r>
        <w:rPr>
          <w:rFonts w:hint="eastAsia"/>
          <w:sz w:val="24"/>
          <w:szCs w:val="24"/>
          <w:lang w:val="en-US" w:eastAsia="zh-CN"/>
        </w:rPr>
        <w:t xml:space="preserve">对于图片部分，拟采用文档解析引擎来裁剪图片内容，并基于规则匹配图片和其描述。  </w:t>
      </w:r>
    </w:p>
    <w:p>
      <w:pPr>
        <w:spacing w:line="360" w:lineRule="auto"/>
        <w:ind w:firstLine="480" w:firstLineChars="200"/>
        <w:rPr>
          <w:sz w:val="24"/>
        </w:rPr>
      </w:pPr>
      <w:r>
        <w:rPr>
          <w:rFonts w:hint="eastAsia"/>
          <w:sz w:val="24"/>
          <w:szCs w:val="24"/>
          <w:lang w:val="en-US" w:eastAsia="zh-CN"/>
        </w:rPr>
        <w:t>通过上述关键技术，将实现对不同类型文档中的文字、图片和表格内容进行准确解析，从而提升大型模型问答系统的准确性和可扩展性。</w:t>
      </w:r>
    </w:p>
    <w:p>
      <w:pPr>
        <w:spacing w:line="360" w:lineRule="auto"/>
        <w:jc w:val="center"/>
        <w:rPr>
          <w:rFonts w:ascii="宋体" w:hAnsi="宋体" w:eastAsia="宋体" w:cs="宋体"/>
          <w:spacing w:val="-6"/>
          <w:sz w:val="24"/>
          <w:szCs w:val="24"/>
        </w:rPr>
      </w:pPr>
      <w:r>
        <w:rPr>
          <w:rFonts w:ascii="宋体" w:hAnsi="宋体" w:eastAsia="宋体" w:cs="宋体"/>
          <w:spacing w:val="-6"/>
          <w:sz w:val="24"/>
          <w:szCs w:val="24"/>
        </w:rPr>
        <w:object>
          <v:shape id="_x0000_i1029" o:spt="75" type="#_x0000_t75" style="height:126.75pt;width:417.75pt;" o:ole="t" filled="f" o:preferrelative="t" stroked="f" coordsize="21600,21600">
            <v:path/>
            <v:fill on="f" focussize="0,0"/>
            <v:stroke on="f" joinstyle="miter"/>
            <v:imagedata r:id="rId21" o:title=""/>
            <o:lock v:ext="edit" aspectratio="f"/>
            <w10:wrap type="none"/>
            <w10:anchorlock/>
          </v:shape>
          <o:OLEObject Type="Embed" ProgID="Visio.Drawing.15" ShapeID="_x0000_i1029" DrawAspect="Content" ObjectID="_1468075729" r:id="rId20">
            <o:LockedField>false</o:LockedField>
          </o:OLEObject>
        </w:object>
      </w:r>
      <w:bookmarkStart w:id="0" w:name="_GoBack"/>
      <w:bookmarkEnd w:id="0"/>
    </w:p>
    <w:p>
      <w:pPr>
        <w:spacing w:line="360" w:lineRule="auto"/>
        <w:jc w:val="center"/>
        <w:rPr>
          <w:rFonts w:asciiTheme="minorEastAsia" w:hAnsiTheme="minorEastAsia"/>
          <w:sz w:val="24"/>
          <w:szCs w:val="24"/>
          <w:lang w:eastAsia="zh-CN"/>
        </w:rPr>
      </w:pPr>
      <w:r>
        <w:rPr>
          <w:rFonts w:ascii="宋体" w:hAnsi="宋体" w:eastAsia="宋体" w:cs="宋体"/>
          <w:spacing w:val="-6"/>
          <w:sz w:val="24"/>
          <w:szCs w:val="24"/>
          <w:lang w:eastAsia="zh-CN"/>
        </w:rPr>
        <w:t xml:space="preserve">图 </w:t>
      </w:r>
      <w:r>
        <w:rPr>
          <w:rFonts w:hint="eastAsia" w:ascii="宋体" w:hAnsi="宋体" w:eastAsia="宋体" w:cs="宋体"/>
          <w:spacing w:val="-3"/>
          <w:sz w:val="24"/>
          <w:szCs w:val="24"/>
          <w:lang w:val="en-US" w:eastAsia="zh-CN"/>
        </w:rPr>
        <w:t>7</w:t>
      </w:r>
      <w:r>
        <w:rPr>
          <w:rFonts w:ascii="宋体" w:hAnsi="宋体" w:eastAsia="宋体" w:cs="宋体"/>
          <w:spacing w:val="-6"/>
          <w:sz w:val="24"/>
          <w:szCs w:val="24"/>
          <w:lang w:eastAsia="zh-CN"/>
        </w:rPr>
        <w:t xml:space="preserve"> </w:t>
      </w:r>
      <w:r>
        <w:rPr>
          <w:rFonts w:hint="eastAsia" w:ascii="宋体" w:hAnsi="宋体" w:eastAsia="宋体" w:cs="宋体"/>
          <w:spacing w:val="-6"/>
          <w:sz w:val="24"/>
          <w:szCs w:val="24"/>
          <w:lang w:val="en-US" w:eastAsia="zh-CN"/>
        </w:rPr>
        <w:t>基于</w:t>
      </w:r>
      <w:r>
        <w:rPr>
          <w:rFonts w:hint="eastAsia" w:ascii="宋体" w:hAnsi="宋体" w:eastAsia="宋体" w:cs="宋体"/>
          <w:spacing w:val="-6"/>
          <w:sz w:val="24"/>
          <w:szCs w:val="24"/>
          <w:lang w:eastAsia="zh-CN"/>
        </w:rPr>
        <w:t>大模型</w:t>
      </w:r>
      <w:r>
        <w:rPr>
          <w:rFonts w:hint="eastAsia" w:ascii="宋体" w:hAnsi="宋体" w:eastAsia="宋体" w:cs="宋体"/>
          <w:spacing w:val="-6"/>
          <w:sz w:val="24"/>
          <w:szCs w:val="24"/>
          <w:lang w:val="en-US" w:eastAsia="zh-CN"/>
        </w:rPr>
        <w:t>的</w:t>
      </w:r>
      <w:r>
        <w:rPr>
          <w:rFonts w:hint="eastAsia" w:ascii="宋体" w:hAnsi="宋体" w:eastAsia="宋体" w:cs="宋体"/>
          <w:spacing w:val="-6"/>
          <w:sz w:val="24"/>
          <w:szCs w:val="24"/>
          <w:lang w:eastAsia="zh-CN"/>
        </w:rPr>
        <w:t>文档解析技术</w:t>
      </w:r>
      <w:r>
        <w:rPr>
          <w:rFonts w:hint="eastAsia" w:ascii="宋体" w:hAnsi="宋体" w:eastAsia="宋体" w:cs="宋体"/>
          <w:spacing w:val="-6"/>
          <w:sz w:val="24"/>
          <w:szCs w:val="24"/>
          <w:lang w:val="en-US" w:eastAsia="zh-CN"/>
        </w:rPr>
        <w:t>流程图</w:t>
      </w:r>
    </w:p>
    <w:p>
      <w:pPr>
        <w:spacing w:line="360" w:lineRule="auto"/>
        <w:rPr>
          <w:b/>
          <w:bCs/>
          <w:sz w:val="24"/>
          <w:lang w:eastAsia="zh-CN"/>
        </w:rPr>
      </w:pPr>
      <w:r>
        <w:rPr>
          <w:rFonts w:hint="eastAsia"/>
          <w:b/>
          <w:bCs/>
          <w:sz w:val="24"/>
          <w:szCs w:val="24"/>
          <w:lang w:val="en-US" w:eastAsia="zh-CN"/>
        </w:rPr>
        <w:t>3.2 基于向量数据库的快速语义计算</w:t>
      </w:r>
    </w:p>
    <w:p>
      <w:pPr>
        <w:spacing w:line="360" w:lineRule="auto"/>
        <w:ind w:firstLine="480" w:firstLineChars="200"/>
        <w:rPr>
          <w:sz w:val="24"/>
          <w:lang w:eastAsia="zh-CN"/>
        </w:rPr>
      </w:pPr>
      <w:r>
        <w:rPr>
          <w:rFonts w:hint="eastAsia"/>
          <w:sz w:val="24"/>
          <w:szCs w:val="24"/>
          <w:lang w:val="en-US" w:eastAsia="zh-CN"/>
        </w:rPr>
        <w:t>基于非结构化数据存储和检索效率低的问题，本课题重点面向多模态高维向量数据高效存储和查询等问题，采用基于Milvus/MQDB的向量数据库，可将海量数据集经过特征提取得到很多向量，使用时给定一个向量，从数据集中快速检索出和它最“相似”的K个向量。Milvus基于Faiss、Annoy、HNSW等向量搜索库构建，核心是解决稠密向量相似度检索的问题，在向量检索库的基础上，Milvus支持数据分区分片、数据持久化、增量数据摄取、标量向量混合查询、时间旅行等功能，同事大幅优化了向量检索的性能，可满足任何向量检索场景的应用需求。Milvus采用共享存储架构，存储计算完全分离，计算节点支持横向扩展。从架构上来看，Milvus遵循数据流和控制流分离，整体分为了四个层次，分别为接入层、协调服务、执行节点和存储层。各个层次相互独立，独立扩容和容灾。其中存储采用类似于LSM-Tree的分层合并设计，新写入的数据会进入内存表，内存表会刷到磁盘上，同时构建索引。Milvus的分布式架构是一个基于共享对象存储的一写多读架构，类似于Snowflake，Writer始终只有一个，因此也不会用到分布式事务。Reader可以横向扩展，通过coordinator可以将一个查询根据分片+路由的方式打到所有reader上，将查询在多个节点上并行起来，每个reader都可以利用本地的磁盘和内存缓存一些热数据。</w:t>
      </w:r>
    </w:p>
    <w:p>
      <w:pPr>
        <w:spacing w:line="360" w:lineRule="auto"/>
        <w:jc w:val="center"/>
        <w:rPr>
          <w:sz w:val="24"/>
          <w:szCs w:val="24"/>
          <w:lang w:val="en-US" w:eastAsia="zh-CN"/>
        </w:rPr>
      </w:pPr>
      <w:r>
        <w:rPr>
          <w:sz w:val="24"/>
          <w:szCs w:val="24"/>
          <w:lang w:val="en-US" w:eastAsia="zh-CN"/>
        </w:rPr>
        <w:object>
          <v:shape id="_x0000_i1030" o:spt="75" type="#_x0000_t75" style="height:194.95pt;width:289.35pt;" o:ole="t" filled="f" o:preferrelative="t" stroked="f" coordsize="21600,21600">
            <v:path/>
            <v:fill on="f" focussize="0,0"/>
            <v:stroke on="f" joinstyle="miter"/>
            <v:imagedata r:id="rId23" o:title=""/>
            <o:lock v:ext="edit" aspectratio="f"/>
            <w10:wrap type="none"/>
            <w10:anchorlock/>
          </v:shape>
          <o:OLEObject Type="Embed" ProgID="Visio.Drawing.15" ShapeID="_x0000_i1030" DrawAspect="Content" ObjectID="_1468075730" r:id="rId22">
            <o:LockedField>false</o:LockedField>
          </o:OLEObject>
        </w:object>
      </w:r>
    </w:p>
    <w:p>
      <w:pPr>
        <w:spacing w:line="360" w:lineRule="auto"/>
        <w:jc w:val="center"/>
        <w:rPr>
          <w:sz w:val="24"/>
          <w:lang w:eastAsia="zh-CN"/>
        </w:rPr>
      </w:pPr>
      <w:r>
        <w:rPr>
          <w:rFonts w:hint="eastAsia"/>
          <w:sz w:val="24"/>
          <w:szCs w:val="24"/>
          <w:lang w:val="en-US" w:eastAsia="zh-CN"/>
        </w:rPr>
        <w:t>图8 向量数据库整体架构</w:t>
      </w:r>
    </w:p>
    <w:p>
      <w:pPr>
        <w:spacing w:line="360" w:lineRule="auto"/>
        <w:rPr>
          <w:b/>
          <w:bCs/>
          <w:sz w:val="24"/>
          <w:szCs w:val="24"/>
          <w:lang w:val="en-US" w:eastAsia="zh-CN"/>
        </w:rPr>
      </w:pPr>
      <w:r>
        <w:rPr>
          <w:rFonts w:hint="eastAsia"/>
          <w:b/>
          <w:bCs/>
          <w:sz w:val="24"/>
          <w:szCs w:val="24"/>
          <w:lang w:val="en-US" w:eastAsia="zh-CN"/>
        </w:rPr>
        <w:t>3.3 面向低资源条件的领域大模型问答技术</w:t>
      </w:r>
    </w:p>
    <w:p>
      <w:pPr>
        <w:spacing w:line="360" w:lineRule="auto"/>
        <w:ind w:firstLine="480" w:firstLineChars="200"/>
        <w:rPr>
          <w:sz w:val="24"/>
          <w:szCs w:val="24"/>
          <w:lang w:val="en-US" w:eastAsia="zh-CN"/>
        </w:rPr>
      </w:pPr>
      <w:r>
        <w:rPr>
          <w:rFonts w:hint="eastAsia"/>
          <w:sz w:val="24"/>
          <w:szCs w:val="24"/>
          <w:lang w:val="en-US" w:eastAsia="zh-CN"/>
        </w:rPr>
        <w:t>面向特定领域的问答系统可以提供专业化、定制化的信息，帮助用户在特定领域中获取所需的知识和解决方案，但面向特定领域的问答系统因为标注数据的缺乏存在低资源问题，这将极大降低问答系统的准确性。为了应对低资源条件这一关键挑战，本课题基于“Retriever-Reader”框架提出一种弱监督自训练的领域大模型问答技术（如图9）。该问答系统由Retriever模块和Reader模块组成，其中Retriever模块可以基于问题在领域文本库中检索到相关文本，Reader模块根据问题和相关文本推断出最终答案。在自训练过程中，该方法自动推理伪标签并迭代训练模型，从而提高问答系统性能。</w:t>
      </w:r>
    </w:p>
    <w:p>
      <w:pPr>
        <w:keepNext/>
        <w:spacing w:line="360" w:lineRule="auto"/>
        <w:jc w:val="both"/>
      </w:pPr>
      <w:r>
        <w:drawing>
          <wp:inline distT="0" distB="0" distL="0" distR="0">
            <wp:extent cx="5273675" cy="1871980"/>
            <wp:effectExtent l="0" t="0" r="317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274000" cy="1872000"/>
                    </a:xfrm>
                    <a:prstGeom prst="rect">
                      <a:avLst/>
                    </a:prstGeom>
                    <a:noFill/>
                    <a:ln>
                      <a:noFill/>
                    </a:ln>
                  </pic:spPr>
                </pic:pic>
              </a:graphicData>
            </a:graphic>
          </wp:inline>
        </w:drawing>
      </w:r>
    </w:p>
    <w:p>
      <w:pPr>
        <w:pStyle w:val="3"/>
        <w:spacing w:line="360" w:lineRule="auto"/>
        <w:jc w:val="center"/>
      </w:pPr>
      <w:r>
        <w:rPr>
          <w:rFonts w:hint="eastAsia" w:asciiTheme="minorHAnsi" w:hAnsiTheme="minorHAnsi" w:eastAsiaTheme="minorEastAsia" w:cstheme="minorBidi"/>
          <w:snapToGrid/>
          <w:color w:val="auto"/>
          <w:sz w:val="24"/>
          <w:szCs w:val="24"/>
        </w:rPr>
        <w:t>图 9 低资源场景下的领域问答技术框架</w:t>
      </w:r>
    </w:p>
    <w:p>
      <w:pPr>
        <w:spacing w:line="360" w:lineRule="auto"/>
        <w:ind w:firstLine="480" w:firstLineChars="200"/>
        <w:rPr>
          <w:sz w:val="24"/>
          <w:szCs w:val="24"/>
          <w:lang w:val="en-US" w:eastAsia="zh-CN"/>
        </w:rPr>
      </w:pPr>
      <w:r>
        <w:rPr>
          <w:rFonts w:hint="eastAsia"/>
          <w:sz w:val="24"/>
          <w:szCs w:val="24"/>
          <w:lang w:val="en-US" w:eastAsia="zh-CN"/>
        </w:rPr>
        <w:t>对于Retriever 模块，本课题采用中文预训练密集检索模型RocketQA 作为初始模型，使用弱监督自训练方法应对因低资源条件造成的性能瓶颈，并提出两种数据增强策略：高置信正负采样和负样本随机采样。该密集检索模型由两个部分组成：召回和排序。召回模块基于双塔模型，对问题和文本进行独立编码，然后计算两向量的点积作为语义相似度得分。在实际应用过程中，问题进行在线编码，文本将进行离线编码，并采用FAISS对离线编码的文本构建索引并进行近似最近邻搜索。排序模块将问题和文本 拼接后作为输入，进行交叉编码，以捕获深层语义信息，对召回模块的返回结果进行 更准确地排序。</w:t>
      </w:r>
    </w:p>
    <w:p>
      <w:pPr>
        <w:spacing w:line="360" w:lineRule="auto"/>
        <w:ind w:firstLine="480" w:firstLineChars="200"/>
        <w:rPr>
          <w:sz w:val="24"/>
          <w:szCs w:val="24"/>
          <w:lang w:val="en-US" w:eastAsia="zh-CN"/>
        </w:rPr>
      </w:pPr>
      <w:r>
        <w:rPr>
          <w:rFonts w:hint="eastAsia"/>
          <w:sz w:val="24"/>
          <w:szCs w:val="24"/>
          <w:lang w:val="en-US" w:eastAsia="zh-CN"/>
        </w:rPr>
        <w:t>在自训练过程中，初始的 RocketQA 检索模型在少量标注的领域数据集上微调后将 作为 Teacher Model，在大规模无标注数据集上推理生成伪标签数据集，训练出 Student Model。然后使用该Student Model在大规模无标注数据集上推理选择高质量训练样本加入训练集合，继续训练出新的 Student Model。重复以上迭代推理、训练过程，直至达到截止条件，采用迭代轮数作为截止条件。本方法将对 Retriever 模块返回的相关文本基于高置信正负采样策略和负样本随机采样策略进行推理。</w:t>
      </w:r>
    </w:p>
    <w:p>
      <w:pPr>
        <w:pStyle w:val="2"/>
        <w:ind w:firstLine="0" w:firstLineChars="0"/>
        <w:rPr>
          <w:rFonts w:asciiTheme="minorEastAsia" w:hAnsiTheme="minorEastAsia" w:eastAsiaTheme="minorEastAsia"/>
          <w:sz w:val="24"/>
          <w:szCs w:val="24"/>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Calibri Light">
    <w:panose1 w:val="020F03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Arial">
    <w:panose1 w:val="020B0604020202020204"/>
    <w:charset w:val="00"/>
    <w:family w:val="swiss"/>
    <w:pitch w:val="default"/>
    <w:sig w:usb0="E0002EFF" w:usb1="C000785B" w:usb2="00000009" w:usb3="00000000" w:csb0="400001FF" w:csb1="FFFF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BiYjlmYzA3ZmRkZDJjYjFmYzQ5MzQ0NTdkMTBmNGQifQ=="/>
  </w:docVars>
  <w:rsids>
    <w:rsidRoot w:val="4F5A2978"/>
    <w:rsid w:val="00023676"/>
    <w:rsid w:val="000B1CEE"/>
    <w:rsid w:val="000C3026"/>
    <w:rsid w:val="000D45E4"/>
    <w:rsid w:val="00140B1D"/>
    <w:rsid w:val="002737B9"/>
    <w:rsid w:val="002862A4"/>
    <w:rsid w:val="002A1B15"/>
    <w:rsid w:val="002B2BC6"/>
    <w:rsid w:val="002E3F4F"/>
    <w:rsid w:val="002E6BF1"/>
    <w:rsid w:val="002F7DC2"/>
    <w:rsid w:val="003232A1"/>
    <w:rsid w:val="00345B1F"/>
    <w:rsid w:val="003B226B"/>
    <w:rsid w:val="003C1AA9"/>
    <w:rsid w:val="003F6993"/>
    <w:rsid w:val="00425570"/>
    <w:rsid w:val="00441557"/>
    <w:rsid w:val="004839A6"/>
    <w:rsid w:val="00513F6F"/>
    <w:rsid w:val="00515A48"/>
    <w:rsid w:val="005D1B5D"/>
    <w:rsid w:val="005E3EC8"/>
    <w:rsid w:val="0062752A"/>
    <w:rsid w:val="00631BF6"/>
    <w:rsid w:val="00635CF5"/>
    <w:rsid w:val="00636794"/>
    <w:rsid w:val="006777B4"/>
    <w:rsid w:val="00685913"/>
    <w:rsid w:val="006D150E"/>
    <w:rsid w:val="006E7F0F"/>
    <w:rsid w:val="00700153"/>
    <w:rsid w:val="007740F8"/>
    <w:rsid w:val="00776E8C"/>
    <w:rsid w:val="00795DD7"/>
    <w:rsid w:val="007A37D2"/>
    <w:rsid w:val="007C40AD"/>
    <w:rsid w:val="007F0AAA"/>
    <w:rsid w:val="00812551"/>
    <w:rsid w:val="0081615C"/>
    <w:rsid w:val="00824D2E"/>
    <w:rsid w:val="008E5F66"/>
    <w:rsid w:val="008E774B"/>
    <w:rsid w:val="008F0D0B"/>
    <w:rsid w:val="009504E8"/>
    <w:rsid w:val="0098359A"/>
    <w:rsid w:val="00A15D10"/>
    <w:rsid w:val="00A447C6"/>
    <w:rsid w:val="00A63BDE"/>
    <w:rsid w:val="00A84061"/>
    <w:rsid w:val="00AC56F2"/>
    <w:rsid w:val="00AE3C4C"/>
    <w:rsid w:val="00B4151B"/>
    <w:rsid w:val="00B97433"/>
    <w:rsid w:val="00BB6227"/>
    <w:rsid w:val="00BD414F"/>
    <w:rsid w:val="00C057E5"/>
    <w:rsid w:val="00C32634"/>
    <w:rsid w:val="00C817A7"/>
    <w:rsid w:val="00CA44F0"/>
    <w:rsid w:val="00CC7D38"/>
    <w:rsid w:val="00D072A0"/>
    <w:rsid w:val="00D343F5"/>
    <w:rsid w:val="00D43CC7"/>
    <w:rsid w:val="00D5107E"/>
    <w:rsid w:val="00D80BE2"/>
    <w:rsid w:val="00DA292E"/>
    <w:rsid w:val="00DC736A"/>
    <w:rsid w:val="00E07A9C"/>
    <w:rsid w:val="00E91255"/>
    <w:rsid w:val="00E936F9"/>
    <w:rsid w:val="00E978F8"/>
    <w:rsid w:val="00ED2C2E"/>
    <w:rsid w:val="00F07FF5"/>
    <w:rsid w:val="00F366AD"/>
    <w:rsid w:val="00F37963"/>
    <w:rsid w:val="00F5487D"/>
    <w:rsid w:val="00F81B1F"/>
    <w:rsid w:val="00F96E83"/>
    <w:rsid w:val="02AB26B1"/>
    <w:rsid w:val="07632E46"/>
    <w:rsid w:val="08A13C26"/>
    <w:rsid w:val="08F024B8"/>
    <w:rsid w:val="0A7B04A7"/>
    <w:rsid w:val="0EB9334C"/>
    <w:rsid w:val="1045133B"/>
    <w:rsid w:val="120D5E88"/>
    <w:rsid w:val="12154D3D"/>
    <w:rsid w:val="13453400"/>
    <w:rsid w:val="140F64C5"/>
    <w:rsid w:val="1C1442B7"/>
    <w:rsid w:val="206A6B9C"/>
    <w:rsid w:val="20DD4DA1"/>
    <w:rsid w:val="2964687E"/>
    <w:rsid w:val="29B35110"/>
    <w:rsid w:val="29C42E79"/>
    <w:rsid w:val="2F7E6F1E"/>
    <w:rsid w:val="30AC4667"/>
    <w:rsid w:val="31592A40"/>
    <w:rsid w:val="34A52762"/>
    <w:rsid w:val="35404552"/>
    <w:rsid w:val="36AD71CC"/>
    <w:rsid w:val="394E6C03"/>
    <w:rsid w:val="395835DE"/>
    <w:rsid w:val="436D4CE6"/>
    <w:rsid w:val="44C50EA9"/>
    <w:rsid w:val="45702A2B"/>
    <w:rsid w:val="471A6376"/>
    <w:rsid w:val="47FB61A8"/>
    <w:rsid w:val="4A767D68"/>
    <w:rsid w:val="4E1458CD"/>
    <w:rsid w:val="4F5A2978"/>
    <w:rsid w:val="505E3468"/>
    <w:rsid w:val="520074D7"/>
    <w:rsid w:val="548F7932"/>
    <w:rsid w:val="5BBC1352"/>
    <w:rsid w:val="5CA63ECF"/>
    <w:rsid w:val="5CCE758F"/>
    <w:rsid w:val="5E1B2CA8"/>
    <w:rsid w:val="5F337B7D"/>
    <w:rsid w:val="602120CC"/>
    <w:rsid w:val="611F7947"/>
    <w:rsid w:val="6393508F"/>
    <w:rsid w:val="66C5450A"/>
    <w:rsid w:val="6A4B0471"/>
    <w:rsid w:val="6C537AB1"/>
    <w:rsid w:val="6D9F3ECB"/>
    <w:rsid w:val="71F15DA2"/>
    <w:rsid w:val="72187174"/>
    <w:rsid w:val="72DE596E"/>
    <w:rsid w:val="732E6B82"/>
    <w:rsid w:val="759C6025"/>
    <w:rsid w:val="79E61F64"/>
    <w:rsid w:val="7B1B3E90"/>
    <w:rsid w:val="7D9121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spacing w:after="200" w:line="276" w:lineRule="auto"/>
    </w:pPr>
    <w:rPr>
      <w:rFonts w:asciiTheme="minorHAnsi" w:hAnsiTheme="minorHAnsi" w:eastAsiaTheme="minorEastAsia" w:cstheme="minorBidi"/>
      <w:sz w:val="22"/>
      <w:szCs w:val="22"/>
      <w:lang w:val="zh-CN" w:eastAsia="en-US" w:bidi="ar-SA"/>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Plain Text"/>
    <w:basedOn w:val="1"/>
    <w:link w:val="16"/>
    <w:qFormat/>
    <w:uiPriority w:val="99"/>
    <w:pPr>
      <w:widowControl w:val="0"/>
      <w:spacing w:after="0" w:line="360" w:lineRule="auto"/>
      <w:ind w:firstLine="800" w:firstLineChars="200"/>
      <w:jc w:val="both"/>
    </w:pPr>
    <w:rPr>
      <w:rFonts w:ascii="宋体" w:hAnsi="Courier New" w:eastAsia="仿宋" w:cs="Times New Roman"/>
      <w:kern w:val="2"/>
      <w:sz w:val="28"/>
      <w:szCs w:val="21"/>
      <w:lang w:val="en-US" w:eastAsia="zh-CN"/>
    </w:rPr>
  </w:style>
  <w:style w:type="paragraph" w:styleId="3">
    <w:name w:val="caption"/>
    <w:basedOn w:val="1"/>
    <w:next w:val="1"/>
    <w:unhideWhenUsed/>
    <w:qFormat/>
    <w:uiPriority w:val="35"/>
    <w:pPr>
      <w:kinsoku w:val="0"/>
      <w:autoSpaceDE w:val="0"/>
      <w:autoSpaceDN w:val="0"/>
      <w:adjustRightInd w:val="0"/>
      <w:snapToGrid w:val="0"/>
      <w:spacing w:after="0" w:line="240" w:lineRule="auto"/>
      <w:textAlignment w:val="baseline"/>
    </w:pPr>
    <w:rPr>
      <w:rFonts w:eastAsia="黑体" w:asciiTheme="majorHAnsi" w:hAnsiTheme="majorHAnsi" w:cstheme="majorBidi"/>
      <w:snapToGrid w:val="0"/>
      <w:color w:val="000000"/>
      <w:sz w:val="20"/>
      <w:szCs w:val="20"/>
      <w:lang w:val="en-US" w:eastAsia="zh-CN"/>
    </w:rPr>
  </w:style>
  <w:style w:type="paragraph" w:styleId="4">
    <w:name w:val="annotation text"/>
    <w:basedOn w:val="1"/>
    <w:qFormat/>
    <w:uiPriority w:val="0"/>
  </w:style>
  <w:style w:type="paragraph" w:styleId="5">
    <w:name w:val="footer"/>
    <w:basedOn w:val="1"/>
    <w:link w:val="13"/>
    <w:qFormat/>
    <w:uiPriority w:val="0"/>
    <w:pPr>
      <w:tabs>
        <w:tab w:val="center" w:pos="4153"/>
        <w:tab w:val="right" w:pos="8306"/>
      </w:tabs>
      <w:snapToGrid w:val="0"/>
      <w:spacing w:line="240" w:lineRule="auto"/>
    </w:pPr>
    <w:rPr>
      <w:sz w:val="18"/>
      <w:szCs w:val="18"/>
    </w:rPr>
  </w:style>
  <w:style w:type="paragraph" w:styleId="6">
    <w:name w:val="header"/>
    <w:basedOn w:val="1"/>
    <w:link w:val="11"/>
    <w:qFormat/>
    <w:uiPriority w:val="0"/>
    <w:pPr>
      <w:widowControl w:val="0"/>
      <w:pBdr>
        <w:bottom w:val="single" w:color="auto" w:sz="6" w:space="1"/>
      </w:pBdr>
      <w:tabs>
        <w:tab w:val="center" w:pos="4153"/>
        <w:tab w:val="right" w:pos="8306"/>
      </w:tabs>
      <w:snapToGrid w:val="0"/>
      <w:jc w:val="right"/>
    </w:pPr>
    <w:rPr>
      <w:rFonts w:ascii="Times New Roman" w:hAnsi="Times New Roman" w:eastAsia="宋体" w:cs="Times New Roman"/>
      <w:color w:val="000000" w:themeColor="text1"/>
      <w:szCs w:val="18"/>
      <w14:textFill>
        <w14:solidFill>
          <w14:schemeClr w14:val="tx1"/>
        </w14:solidFill>
      </w14:textFill>
    </w:rPr>
  </w:style>
  <w:style w:type="paragraph" w:styleId="7">
    <w:name w:val="Normal (Web)"/>
    <w:basedOn w:val="1"/>
    <w:qFormat/>
    <w:uiPriority w:val="0"/>
    <w:pPr>
      <w:spacing w:beforeAutospacing="1" w:after="0" w:afterAutospacing="1"/>
    </w:pPr>
    <w:rPr>
      <w:rFonts w:cs="Times New Roman"/>
      <w:sz w:val="24"/>
      <w:lang w:val="en-US" w:eastAsia="zh-CN"/>
    </w:rPr>
  </w:style>
  <w:style w:type="character" w:styleId="10">
    <w:name w:val="annotation reference"/>
    <w:basedOn w:val="9"/>
    <w:qFormat/>
    <w:uiPriority w:val="0"/>
    <w:rPr>
      <w:sz w:val="21"/>
      <w:szCs w:val="21"/>
    </w:rPr>
  </w:style>
  <w:style w:type="character" w:customStyle="1" w:styleId="11">
    <w:name w:val="页眉 字符"/>
    <w:link w:val="6"/>
    <w:qFormat/>
    <w:locked/>
    <w:uiPriority w:val="99"/>
    <w:rPr>
      <w:rFonts w:ascii="Times New Roman" w:hAnsi="Times New Roman" w:eastAsia="宋体" w:cs="Times New Roman"/>
      <w:color w:val="000000" w:themeColor="text1"/>
      <w:sz w:val="21"/>
      <w:szCs w:val="18"/>
      <w14:textFill>
        <w14:solidFill>
          <w14:schemeClr w14:val="tx1"/>
        </w14:solidFill>
      </w14:textFill>
    </w:rPr>
  </w:style>
  <w:style w:type="paragraph" w:customStyle="1" w:styleId="12">
    <w:name w:val="首行缩进正文"/>
    <w:basedOn w:val="1"/>
    <w:qFormat/>
    <w:uiPriority w:val="0"/>
    <w:pPr>
      <w:ind w:firstLine="880" w:firstLineChars="200"/>
    </w:pPr>
    <w:rPr>
      <w:rFonts w:hint="eastAsia" w:ascii="仿宋_GB2312" w:hAnsi="仿宋_GB2312" w:eastAsia="仿宋"/>
      <w:sz w:val="21"/>
    </w:rPr>
  </w:style>
  <w:style w:type="character" w:customStyle="1" w:styleId="13">
    <w:name w:val="页脚 字符"/>
    <w:basedOn w:val="9"/>
    <w:link w:val="5"/>
    <w:qFormat/>
    <w:uiPriority w:val="0"/>
    <w:rPr>
      <w:sz w:val="18"/>
      <w:szCs w:val="18"/>
      <w:lang w:val="zh-CN" w:eastAsia="en-US"/>
    </w:rPr>
  </w:style>
  <w:style w:type="table" w:customStyle="1" w:styleId="14">
    <w:name w:val="Table Normal"/>
    <w:semiHidden/>
    <w:unhideWhenUsed/>
    <w:qFormat/>
    <w:uiPriority w:val="0"/>
    <w:rPr>
      <w:rFonts w:ascii="Arial" w:hAnsi="Arial" w:cs="Arial" w:eastAsiaTheme="minorEastAsia"/>
      <w:snapToGrid w:val="0"/>
      <w:color w:val="000000"/>
      <w:sz w:val="21"/>
      <w:szCs w:val="21"/>
    </w:rPr>
    <w:tblPr>
      <w:tblCellMar>
        <w:top w:w="0" w:type="dxa"/>
        <w:left w:w="0" w:type="dxa"/>
        <w:bottom w:w="0" w:type="dxa"/>
        <w:right w:w="0" w:type="dxa"/>
      </w:tblCellMar>
    </w:tblPr>
  </w:style>
  <w:style w:type="paragraph" w:styleId="15">
    <w:name w:val="List Paragraph"/>
    <w:basedOn w:val="1"/>
    <w:qFormat/>
    <w:uiPriority w:val="99"/>
    <w:pPr>
      <w:ind w:firstLine="420" w:firstLineChars="200"/>
    </w:pPr>
  </w:style>
  <w:style w:type="character" w:customStyle="1" w:styleId="16">
    <w:name w:val="纯文本 字符"/>
    <w:basedOn w:val="9"/>
    <w:link w:val="2"/>
    <w:uiPriority w:val="99"/>
    <w:rPr>
      <w:rFonts w:ascii="宋体" w:hAnsi="Courier New" w:eastAsia="仿宋"/>
      <w:kern w:val="2"/>
      <w:sz w:val="28"/>
      <w:szCs w:val="21"/>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2.wmf"/><Relationship Id="rId7" Type="http://schemas.openxmlformats.org/officeDocument/2006/relationships/oleObject" Target="embeddings/oleObject1.bin"/><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image" Target="media/image13.png"/><Relationship Id="rId23" Type="http://schemas.openxmlformats.org/officeDocument/2006/relationships/image" Target="media/image12.emf"/><Relationship Id="rId22" Type="http://schemas.openxmlformats.org/officeDocument/2006/relationships/package" Target="embeddings/Microsoft_Visio___1.vsdx"/><Relationship Id="rId21" Type="http://schemas.openxmlformats.org/officeDocument/2006/relationships/image" Target="media/image11.e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wmf"/><Relationship Id="rId13" Type="http://schemas.openxmlformats.org/officeDocument/2006/relationships/oleObject" Target="embeddings/oleObject4.bin"/><Relationship Id="rId12" Type="http://schemas.openxmlformats.org/officeDocument/2006/relationships/image" Target="media/image4.wmf"/><Relationship Id="rId11" Type="http://schemas.openxmlformats.org/officeDocument/2006/relationships/oleObject" Target="embeddings/oleObject3.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6284</Words>
  <Characters>6660</Characters>
  <Lines>49</Lines>
  <Paragraphs>13</Paragraphs>
  <TotalTime>90</TotalTime>
  <ScaleCrop>false</ScaleCrop>
  <LinksUpToDate>false</LinksUpToDate>
  <CharactersWithSpaces>6729</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2023-06-07T03:03:00Z</dcterms:created>
  <dc:creator>daisy :-*</dc:creator>
  <cp:lastModifiedBy>Sunnynov</cp:lastModifiedBy>
  <dcterms:modified xsi:type="dcterms:W3CDTF">2023-06-15T08:04:00Z</dcterms:modified>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A578FCF21D73460E98D481A5EA92598A_13</vt:lpwstr>
  </property>
</Properties>
</file>