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D</w:t>
            </w:r>
          </w:p>
        </w:tc>
      </w:tr>
      <w:tr>
        <w:trPr>
          <w:cantSplit/>
        </w:trPr>
        <w:tc>
          <w:tcPr>
            <w:tcW w:type="dxa" w:w="3012"/>
            <w:shd w:val="clear" w:color="auto" w:fill="F3E9C6"/>
          </w:tcPr>
          <w:p>
            <w:r/>
            <w:r>
              <w:rPr>
                <w:b/>
                <w:sz w:val="18"/>
              </w:rPr>
              <w:t>To</w:t>
            </w:r>
          </w:p>
        </w:tc>
        <w:tc>
          <w:tcPr>
            <w:tcW w:type="dxa" w:w="6626"/>
          </w:tcPr>
          <w:p>
            <w:pPr>
              <w:spacing w:after="20"/>
            </w:pPr>
            <w:r/>
            <w:r>
              <w:rPr>
                <w:sz w:val="18"/>
              </w:rPr>
              <w:t>Infrastructure Management Group Pty Ltd, Sydney office (asset condition team)</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capture and condition rating of Inner West Council's transport assets, as JCE's data capture partner and key subcontractor in its tender for RFT 47-26. JCE will carry out all GIS processing, asset register updates, data QA and audit sampling in-house, so this request covers field and vehicle capture and rating only.</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records JCE's weekly desktop audit sampling (5% of segments and assets) rejects,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Raw geo-referenced imagery (vehicle and walk-through) with GNSS logs and the photo metadata Council specifies, named by asset or segment, for JCE's desktop audit sampling and Council's records.</w:t>
      </w:r>
    </w:p>
    <w:p>
      <w:pPr>
        <w:pStyle w:val="ListBullet"/>
        <w:spacing w:after="40"/>
      </w:pPr>
      <w:r>
        <w:t>Rated field data in JCE's capture schema (Excel or GeoPackage, MGA Zone 56 GDA2020), one record per asset or interval, carrying Council's Asset_ID where matched, with condition, defects, dimensions and lift measurements. JCE builds the final ESRI shapefiles, Excel database, data dictionary, metadata and TechnologyOne register update files.</w:t>
      </w:r>
    </w:p>
    <w:p>
      <w:pPr>
        <w:pStyle w:val="ListBullet"/>
        <w:spacing w:after="40"/>
      </w:pPr>
      <w:r>
        <w:t>Weekly data drops from 08/02/2027 so JCE can audit and process in parallel; corrections to records JCE's audit sampling rejects within five (5) business days.</w:t>
      </w:r>
    </w:p>
    <w:p>
      <w:pPr>
        <w:pStyle w:val="ListBullet"/>
        <w:spacing w:after="40"/>
      </w:pPr>
      <w:r>
        <w:t>Defect inventory with risk ratings, locations and photos; QA records (calibration, audit feedback, corrections); weekly progress updates.</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definitions and JCE capture schema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Weekly rated data and imagery drops to JCE</w:t>
            </w:r>
          </w:p>
        </w:tc>
        <w:tc>
          <w:tcPr>
            <w:tcW w:type="dxa" w:w="3855"/>
            <w:shd w:val="clear" w:color="auto" w:fill="F7F7F7"/>
          </w:tcPr>
          <w:p>
            <w:pPr>
              <w:spacing w:after="20"/>
            </w:pPr>
            <w:r/>
            <w:r>
              <w:rPr>
                <w:sz w:val="17"/>
              </w:rPr>
              <w:t>From 08/02/2027</w:t>
            </w:r>
          </w:p>
        </w:tc>
      </w:tr>
      <w:tr>
        <w:trPr>
          <w:cantSplit/>
        </w:trPr>
        <w:tc>
          <w:tcPr>
            <w:tcW w:type="dxa" w:w="5783"/>
          </w:tcPr>
          <w:p>
            <w:pPr>
              <w:spacing w:after="20"/>
            </w:pPr>
            <w:r/>
            <w:r>
              <w:rPr>
                <w:sz w:val="17"/>
              </w:rPr>
              <w:t>Final rated data, imagery and QA records to JCE</w:t>
            </w:r>
          </w:p>
        </w:tc>
        <w:tc>
          <w:tcPr>
            <w:tcW w:type="dxa" w:w="3855"/>
          </w:tcPr>
          <w:p>
            <w:pPr>
              <w:spacing w:after="20"/>
            </w:pPr>
            <w:r/>
            <w:r>
              <w:rPr>
                <w:sz w:val="17"/>
              </w:rPr>
              <w:t>Friday 05/03/2027 (corrections by 10/03/2027)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packaging to JCE's capture schema, GNSS post-processing and photo metadata (JCE builds shapefiles, Excel database and register updates)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D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