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4B5"/>
          <w:sz w:val="24"/>
        </w:rPr>
        <w:t>AZ PERMIT RADAR</w:t>
      </w:r>
    </w:p>
    <w:p>
      <w:pPr>
        <w:pStyle w:val="Title"/>
        <w:jc w:val="center"/>
      </w:pPr>
      <w:r>
        <w:t>Reusable Autonomous Codex Agent Loop</w:t>
      </w:r>
    </w:p>
    <w:p>
      <w:pPr>
        <w:jc w:val="center"/>
      </w:pPr>
      <w:r>
        <w:rPr>
          <w:color w:val="505050"/>
          <w:sz w:val="24"/>
        </w:rPr>
        <w:t>Final structured plan, hierarchy, controller, roadmap generation, audit handling, and human operating instructions</w:t>
      </w:r>
    </w:p>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3168"/>
            <w:vAlign w:val="center"/>
            <w:shd w:fill="1F4E79"/>
          </w:tcPr>
          <w:p>
            <w:r/>
            <w:r>
              <w:rPr>
                <w:b/>
                <w:color w:val="FFFFFF"/>
                <w:sz w:val="18"/>
              </w:rPr>
              <w:t>Delivery decision</w:t>
            </w:r>
          </w:p>
        </w:tc>
        <w:tc>
          <w:tcPr>
            <w:tcW w:type="dxa" w:w="6624"/>
            <w:vAlign w:val="center"/>
            <w:shd w:fill="1F4E79"/>
          </w:tcPr>
          <w:p>
            <w:r/>
            <w:r>
              <w:rPr>
                <w:b/>
                <w:color w:val="FFFFFF"/>
                <w:sz w:val="18"/>
              </w:rPr>
              <w:t>Configured value</w:t>
            </w:r>
          </w:p>
        </w:tc>
      </w:tr>
      <w:tr>
        <w:trPr>
          <w:cantSplit/>
        </w:trPr>
        <w:tc>
          <w:tcPr>
            <w:tcW w:type="dxa" w:w="3168"/>
            <w:vAlign w:val="center"/>
          </w:tcPr>
          <w:p>
            <w:r/>
            <w:r>
              <w:rPr>
                <w:b w:val="0"/>
                <w:sz w:val="18"/>
              </w:rPr>
              <w:t>Repository root</w:t>
            </w:r>
          </w:p>
        </w:tc>
        <w:tc>
          <w:tcPr>
            <w:tcW w:type="dxa" w:w="6624"/>
            <w:vAlign w:val="center"/>
          </w:tcPr>
          <w:p>
            <w:r/>
            <w:r>
              <w:rPr>
                <w:b w:val="0"/>
                <w:sz w:val="18"/>
              </w:rPr>
              <w:t>AZPR</w:t>
            </w:r>
          </w:p>
        </w:tc>
      </w:tr>
      <w:tr>
        <w:trPr>
          <w:cantSplit/>
        </w:trPr>
        <w:tc>
          <w:tcPr>
            <w:tcW w:type="dxa" w:w="3168"/>
            <w:vAlign w:val="center"/>
            <w:shd w:fill="EAF2F8"/>
          </w:tcPr>
          <w:p>
            <w:r/>
            <w:r>
              <w:rPr>
                <w:b w:val="0"/>
                <w:sz w:val="18"/>
              </w:rPr>
              <w:t>Execution size</w:t>
            </w:r>
          </w:p>
        </w:tc>
        <w:tc>
          <w:tcPr>
            <w:tcW w:type="dxa" w:w="6624"/>
            <w:vAlign w:val="center"/>
            <w:shd w:fill="EAF2F8"/>
          </w:tcPr>
          <w:p>
            <w:r/>
            <w:r>
              <w:rPr>
                <w:b w:val="0"/>
                <w:sz w:val="18"/>
              </w:rPr>
              <w:t>One stage per run</w:t>
            </w:r>
          </w:p>
        </w:tc>
      </w:tr>
      <w:tr>
        <w:trPr>
          <w:cantSplit/>
        </w:trPr>
        <w:tc>
          <w:tcPr>
            <w:tcW w:type="dxa" w:w="3168"/>
            <w:vAlign w:val="center"/>
          </w:tcPr>
          <w:p>
            <w:r/>
            <w:r>
              <w:rPr>
                <w:b w:val="0"/>
                <w:sz w:val="18"/>
              </w:rPr>
              <w:t>Branch strategy</w:t>
            </w:r>
          </w:p>
        </w:tc>
        <w:tc>
          <w:tcPr>
            <w:tcW w:type="dxa" w:w="6624"/>
            <w:vAlign w:val="center"/>
          </w:tcPr>
          <w:p>
            <w:r/>
            <w:r>
              <w:rPr>
                <w:b w:val="0"/>
                <w:sz w:val="18"/>
              </w:rPr>
              <w:t>One isolated automation/stage-* branch per stage</w:t>
            </w:r>
          </w:p>
        </w:tc>
      </w:tr>
      <w:tr>
        <w:trPr>
          <w:cantSplit/>
        </w:trPr>
        <w:tc>
          <w:tcPr>
            <w:tcW w:type="dxa" w:w="3168"/>
            <w:vAlign w:val="center"/>
            <w:shd w:fill="EAF2F8"/>
          </w:tcPr>
          <w:p>
            <w:r/>
            <w:r>
              <w:rPr>
                <w:b w:val="0"/>
                <w:sz w:val="18"/>
              </w:rPr>
              <w:t>Git commit owner</w:t>
            </w:r>
          </w:p>
        </w:tc>
        <w:tc>
          <w:tcPr>
            <w:tcW w:type="dxa" w:w="6624"/>
            <w:vAlign w:val="center"/>
            <w:shd w:fill="EAF2F8"/>
          </w:tcPr>
          <w:p>
            <w:r/>
            <w:r>
              <w:rPr>
                <w:b w:val="0"/>
                <w:sz w:val="18"/>
              </w:rPr>
              <w:t>Python controller after independent validation</w:t>
            </w:r>
          </w:p>
        </w:tc>
      </w:tr>
      <w:tr>
        <w:trPr>
          <w:cantSplit/>
        </w:trPr>
        <w:tc>
          <w:tcPr>
            <w:tcW w:type="dxa" w:w="3168"/>
            <w:vAlign w:val="center"/>
          </w:tcPr>
          <w:p>
            <w:r/>
            <w:r>
              <w:rPr>
                <w:b w:val="0"/>
                <w:sz w:val="18"/>
              </w:rPr>
              <w:t>Audit mode</w:t>
            </w:r>
          </w:p>
        </w:tc>
        <w:tc>
          <w:tcPr>
            <w:tcW w:type="dxa" w:w="6624"/>
            <w:vAlign w:val="center"/>
          </w:tcPr>
          <w:p>
            <w:r/>
            <w:r>
              <w:rPr>
                <w:b w:val="0"/>
                <w:sz w:val="18"/>
              </w:rPr>
              <w:t>Read-only Codex; controller writes and commits reports</w:t>
            </w:r>
          </w:p>
        </w:tc>
      </w:tr>
      <w:tr>
        <w:trPr>
          <w:cantSplit/>
        </w:trPr>
        <w:tc>
          <w:tcPr>
            <w:tcW w:type="dxa" w:w="3168"/>
            <w:vAlign w:val="center"/>
            <w:shd w:fill="EAF2F8"/>
          </w:tcPr>
          <w:p>
            <w:r/>
            <w:r>
              <w:rPr>
                <w:b w:val="0"/>
                <w:sz w:val="18"/>
              </w:rPr>
              <w:t>Effort labels</w:t>
            </w:r>
          </w:p>
        </w:tc>
        <w:tc>
          <w:tcPr>
            <w:tcW w:type="dxa" w:w="6624"/>
            <w:vAlign w:val="center"/>
            <w:shd w:fill="EAF2F8"/>
          </w:tcPr>
          <w:p>
            <w:r/>
            <w:r>
              <w:rPr>
                <w:b w:val="0"/>
                <w:sz w:val="18"/>
              </w:rPr>
              <w:t>Light, Medium, High, Extra High, Ultra</w:t>
            </w:r>
          </w:p>
        </w:tc>
      </w:tr>
      <w:tr>
        <w:trPr>
          <w:cantSplit/>
        </w:trPr>
        <w:tc>
          <w:tcPr>
            <w:tcW w:type="dxa" w:w="3168"/>
            <w:vAlign w:val="center"/>
          </w:tcPr>
          <w:p>
            <w:r/>
            <w:r>
              <w:rPr>
                <w:b w:val="0"/>
                <w:sz w:val="18"/>
              </w:rPr>
              <w:t>Appendix B/C</w:t>
            </w:r>
          </w:p>
        </w:tc>
        <w:tc>
          <w:tcPr>
            <w:tcW w:type="dxa" w:w="6624"/>
            <w:vAlign w:val="center"/>
          </w:tcPr>
          <w:p>
            <w:r/>
            <w:r>
              <w:rPr>
                <w:b w:val="0"/>
                <w:sz w:val="18"/>
              </w:rPr>
              <w:t>Excluded from normal execution and disabled by hard locks</w:t>
            </w:r>
          </w:p>
        </w:tc>
      </w:tr>
    </w:tbl>
    <w:p/>
    <w:p>
      <w:pPr>
        <w:pStyle w:val="Callout"/>
        <w:shd w:fill="FFF2CC"/>
      </w:pPr>
      <w:r>
        <w:t>The loop is designed to automate bounded execution, not to remove human review. Every completed branch must be reviewed and merged by a person before the controller records progress.</w:t>
      </w:r>
    </w:p>
    <w:p>
      <w:r>
        <w:br w:type="page"/>
      </w:r>
    </w:p>
    <w:p>
      <w:pPr>
        <w:pStyle w:val="Heading1"/>
      </w:pPr>
      <w:r>
        <w:t>1. What You Are Implementing</w:t>
      </w:r>
    </w:p>
    <w:p>
      <w:r>
        <w:t>You are installing a local, reusable Python controller inside the actual AZPR Git repository. The controller chooses one eligible prompt, creates an isolated branch, invokes Codex with least privilege, reruns validation independently, writes controlled records, commits the stage, and stops for human review.</w:t>
      </w:r>
    </w:p>
    <w:p>
      <w:pPr>
        <w:pStyle w:val="ListBullet"/>
      </w:pPr>
      <w:r>
        <w:t>No paid orchestration application is required.</w:t>
      </w:r>
    </w:p>
    <w:p>
      <w:pPr>
        <w:pStyle w:val="ListBullet"/>
      </w:pPr>
      <w:r>
        <w:t>The controller uses Python standard library, Git, and Codex CLI.</w:t>
      </w:r>
    </w:p>
    <w:p>
      <w:pPr>
        <w:pStyle w:val="ListBullet"/>
      </w:pPr>
      <w:r>
        <w:t>The numbered prompts remain the product roadmap; the controller does not rewrite their implementation scope.</w:t>
      </w:r>
    </w:p>
    <w:p>
      <w:pPr>
        <w:pStyle w:val="ListBullet"/>
      </w:pPr>
      <w:r>
        <w:t>The roadmap is generated as a proposal from the live prompt files and governing documents, validated, reviewed, and promoted manually.</w:t>
      </w:r>
    </w:p>
    <w:p>
      <w:pPr>
        <w:pStyle w:val="ListBullet"/>
      </w:pPr>
      <w:r>
        <w:t>Appendix A is a conditional correction subflow. Appendix B and C are separately locked post-roadmap workflows.</w:t>
      </w:r>
    </w:p>
    <w:p>
      <w:pPr>
        <w:pStyle w:val="Heading2"/>
      </w:pPr>
      <w:r>
        <w:t>Why this structure is safer</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3312"/>
            <w:vAlign w:val="center"/>
            <w:shd w:fill="1F4E79"/>
          </w:tcPr>
          <w:p>
            <w:r/>
            <w:r>
              <w:rPr>
                <w:b/>
                <w:color w:val="FFFFFF"/>
                <w:sz w:val="18"/>
              </w:rPr>
              <w:t>Risk</w:t>
            </w:r>
          </w:p>
        </w:tc>
        <w:tc>
          <w:tcPr>
            <w:tcW w:type="dxa" w:w="6480"/>
            <w:vAlign w:val="center"/>
            <w:shd w:fill="1F4E79"/>
          </w:tcPr>
          <w:p>
            <w:r/>
            <w:r>
              <w:rPr>
                <w:b/>
                <w:color w:val="FFFFFF"/>
                <w:sz w:val="18"/>
              </w:rPr>
              <w:t>Control</w:t>
            </w:r>
          </w:p>
        </w:tc>
      </w:tr>
      <w:tr>
        <w:trPr>
          <w:cantSplit/>
        </w:trPr>
        <w:tc>
          <w:tcPr>
            <w:tcW w:type="dxa" w:w="3312"/>
            <w:vAlign w:val="center"/>
          </w:tcPr>
          <w:p>
            <w:r/>
            <w:r>
              <w:rPr>
                <w:b w:val="0"/>
                <w:sz w:val="18"/>
              </w:rPr>
              <w:t>A long agent run compounds mistakes</w:t>
            </w:r>
          </w:p>
        </w:tc>
        <w:tc>
          <w:tcPr>
            <w:tcW w:type="dxa" w:w="6480"/>
            <w:vAlign w:val="center"/>
          </w:tcPr>
          <w:p>
            <w:r/>
            <w:r>
              <w:rPr>
                <w:b w:val="0"/>
                <w:sz w:val="18"/>
              </w:rPr>
              <w:t>Only one stage may run before a human merge.</w:t>
            </w:r>
          </w:p>
        </w:tc>
      </w:tr>
      <w:tr>
        <w:trPr>
          <w:cantSplit/>
        </w:trPr>
        <w:tc>
          <w:tcPr>
            <w:tcW w:type="dxa" w:w="3312"/>
            <w:vAlign w:val="center"/>
            <w:shd w:fill="EAF2F8"/>
          </w:tcPr>
          <w:p>
            <w:r/>
            <w:r>
              <w:rPr>
                <w:b w:val="0"/>
                <w:sz w:val="18"/>
              </w:rPr>
              <w:t>Codex claims tests passed without reliable evidence</w:t>
            </w:r>
          </w:p>
        </w:tc>
        <w:tc>
          <w:tcPr>
            <w:tcW w:type="dxa" w:w="6480"/>
            <w:vAlign w:val="center"/>
            <w:shd w:fill="EAF2F8"/>
          </w:tcPr>
          <w:p>
            <w:r/>
            <w:r>
              <w:rPr>
                <w:b w:val="0"/>
                <w:sz w:val="18"/>
              </w:rPr>
              <w:t>The controller reruns roadmap-defined commands itself.</w:t>
            </w:r>
          </w:p>
        </w:tc>
      </w:tr>
      <w:tr>
        <w:trPr>
          <w:cantSplit/>
        </w:trPr>
        <w:tc>
          <w:tcPr>
            <w:tcW w:type="dxa" w:w="3312"/>
            <w:vAlign w:val="center"/>
          </w:tcPr>
          <w:p>
            <w:r/>
            <w:r>
              <w:rPr>
                <w:b w:val="0"/>
                <w:sz w:val="18"/>
              </w:rPr>
              <w:t>An audit approves its own fixes</w:t>
            </w:r>
          </w:p>
        </w:tc>
        <w:tc>
          <w:tcPr>
            <w:tcW w:type="dxa" w:w="6480"/>
            <w:vAlign w:val="center"/>
          </w:tcPr>
          <w:p>
            <w:r/>
            <w:r>
              <w:rPr>
                <w:b w:val="0"/>
                <w:sz w:val="18"/>
              </w:rPr>
              <w:t>Audit Codex is read-only; corrections use Appendix A and the same audit reruns.</w:t>
            </w:r>
          </w:p>
        </w:tc>
      </w:tr>
      <w:tr>
        <w:trPr>
          <w:cantSplit/>
        </w:trPr>
        <w:tc>
          <w:tcPr>
            <w:tcW w:type="dxa" w:w="3312"/>
            <w:vAlign w:val="center"/>
            <w:shd w:fill="EAF2F8"/>
          </w:tcPr>
          <w:p>
            <w:r/>
            <w:r>
              <w:rPr>
                <w:b w:val="0"/>
                <w:sz w:val="18"/>
              </w:rPr>
              <w:t>A prompt edits unrelated files</w:t>
            </w:r>
          </w:p>
        </w:tc>
        <w:tc>
          <w:tcPr>
            <w:tcW w:type="dxa" w:w="6480"/>
            <w:vAlign w:val="center"/>
            <w:shd w:fill="EAF2F8"/>
          </w:tcPr>
          <w:p>
            <w:r/>
            <w:r>
              <w:rPr>
                <w:b w:val="0"/>
                <w:sz w:val="18"/>
              </w:rPr>
              <w:t>Allowed and forbidden path patterns are enforced before commit.</w:t>
            </w:r>
          </w:p>
        </w:tc>
      </w:tr>
      <w:tr>
        <w:trPr>
          <w:cantSplit/>
        </w:trPr>
        <w:tc>
          <w:tcPr>
            <w:tcW w:type="dxa" w:w="3312"/>
            <w:vAlign w:val="center"/>
          </w:tcPr>
          <w:p>
            <w:r/>
            <w:r>
              <w:rPr>
                <w:b w:val="0"/>
                <w:sz w:val="18"/>
              </w:rPr>
              <w:t>A later prompt ignores an audit</w:t>
            </w:r>
          </w:p>
        </w:tc>
        <w:tc>
          <w:tcPr>
            <w:tcW w:type="dxa" w:w="6480"/>
            <w:vAlign w:val="center"/>
          </w:tcPr>
          <w:p>
            <w:r/>
            <w:r>
              <w:rPr>
                <w:b w:val="0"/>
                <w:sz w:val="18"/>
              </w:rPr>
              <w:t>Controller state and roadmap gates control eligibility.</w:t>
            </w:r>
          </w:p>
        </w:tc>
      </w:tr>
      <w:tr>
        <w:trPr>
          <w:cantSplit/>
        </w:trPr>
        <w:tc>
          <w:tcPr>
            <w:tcW w:type="dxa" w:w="3312"/>
            <w:vAlign w:val="center"/>
            <w:shd w:fill="EAF2F8"/>
          </w:tcPr>
          <w:p>
            <w:r/>
            <w:r>
              <w:rPr>
                <w:b w:val="0"/>
                <w:sz w:val="18"/>
              </w:rPr>
              <w:t>SMS is enabled prematurely</w:t>
            </w:r>
          </w:p>
        </w:tc>
        <w:tc>
          <w:tcPr>
            <w:tcW w:type="dxa" w:w="6480"/>
            <w:vAlign w:val="center"/>
            <w:shd w:fill="EAF2F8"/>
          </w:tcPr>
          <w:p>
            <w:r/>
            <w:r>
              <w:rPr>
                <w:b w:val="0"/>
                <w:sz w:val="18"/>
              </w:rPr>
              <w:t>Appendix B/C are outside normal execution, disabled in config, and require separate approvals plus exact confirmation phrases.</w:t>
            </w:r>
          </w:p>
        </w:tc>
      </w:tr>
    </w:tbl>
    <w:p/>
    <w:p>
      <w:pPr>
        <w:pStyle w:val="Heading1"/>
      </w:pPr>
      <w:r>
        <w:t>2. Final Folder Hierarchy</w:t>
      </w:r>
    </w:p>
    <w:p>
      <w:pPr>
        <w:pStyle w:val="CodeBlock"/>
      </w:pPr>
      <w:r>
        <w:t>AZPR/                                  # actual Git repository root</w:t>
        <w:br/>
        <w:t>├── .git/</w:t>
        <w:br/>
        <w:t>├── .gitignore</w:t>
        <w:br/>
        <w:t>├── AGENTS.md                          # durable Codex rules</w:t>
        <w:br/>
        <w:t>├── AUTONOMOUS_LOOP_INSTALL.md         # short human setup guide</w:t>
        <w:br/>
        <w:t>├── automation/</w:t>
        <w:br/>
        <w:t>│   ├── controller.py                  # local orchestrator</w:t>
        <w:br/>
        <w:t>│   ├── controller.config.json         # safety settings and hard locks</w:t>
        <w:br/>
        <w:t>│   ├── result.schema.json             # every stage result shape</w:t>
        <w:br/>
        <w:t>│   ├── roadmap.schema.json            # generated roadmap shape</w:t>
        <w:br/>
        <w:t>│   ├── roadmap-generator-prompt.md    # read-only Codex roadmap planner</w:t>
        <w:br/>
        <w:t>│   ├── roadmap.example.json           # reference only; never active</w:t>
        <w:br/>
        <w:t>│   ├── roadmap.proposed.json          # generated proposal (after command)</w:t>
        <w:br/>
        <w:t>│   ├── roadmap.json                   # active only after human promotion</w:t>
        <w:br/>
        <w:t>│   ├── prompt-manifest.json</w:t>
        <w:br/>
        <w:t>│   ├── smoke_test.py</w:t>
        <w:br/>
        <w:t>│   ├── numbered/                      # 001 through 038 prompt files</w:t>
        <w:br/>
        <w:t>│   ├── appendices/                    # Appendix A, B, and C prompt files</w:t>
        <w:br/>
        <w:t>│   ├── approvals/</w:t>
        <w:br/>
        <w:t>│   │   └── templates/</w:t>
        <w:br/>
        <w:t>│   └── reports/</w:t>
        <w:br/>
        <w:t>├── docs/</w:t>
        <w:br/>
        <w:t>│   ├── automation/</w:t>
        <w:br/>
        <w:t>│   │   ├── README.md</w:t>
        <w:br/>
        <w:t>│   │   ├── autonomous-execution-policy.md</w:t>
        <w:br/>
        <w:t>│   │   ├── current-status.md</w:t>
        <w:br/>
        <w:t>│   │   └── run-history/</w:t>
        <w:br/>
        <w:t>│   └── audits/</w:t>
        <w:br/>
        <w:t>│       ├── README.md</w:t>
        <w:br/>
        <w:t>│       └── index.json                 # created after first formal audit</w:t>
        <w:br/>
        <w:t>└── .codex-loop/                       # local runtime; ignored by Git</w:t>
        <w:br/>
        <w:t xml:space="preserve">    ├── state.json</w:t>
        <w:br/>
        <w:t xml:space="preserve">    ├── results/</w:t>
        <w:br/>
        <w:t xml:space="preserve">    └── logs/</w:t>
      </w:r>
    </w:p>
    <w:p>
      <w:pPr>
        <w:pStyle w:val="Callout"/>
        <w:shd w:fill="FFF2CC"/>
      </w:pPr>
      <w:r>
        <w:t>Copy the contents of the bundle's AZPR folder into your existing AZPR repository. Do not create AZPR/AZPR.</w:t>
      </w:r>
    </w:p>
    <w:p>
      <w:pPr>
        <w:pStyle w:val="Heading1"/>
      </w:pPr>
      <w:r>
        <w:t>3. Responsibility Hierarchy</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1800"/>
            <w:vAlign w:val="center"/>
            <w:shd w:fill="1F4E79"/>
          </w:tcPr>
          <w:p>
            <w:r/>
            <w:r>
              <w:rPr>
                <w:b/>
                <w:color w:val="FFFFFF"/>
                <w:sz w:val="18"/>
              </w:rPr>
              <w:t>Layer</w:t>
            </w:r>
          </w:p>
        </w:tc>
        <w:tc>
          <w:tcPr>
            <w:tcW w:type="dxa" w:w="4320"/>
            <w:vAlign w:val="center"/>
            <w:shd w:fill="1F4E79"/>
          </w:tcPr>
          <w:p>
            <w:r/>
            <w:r>
              <w:rPr>
                <w:b/>
                <w:color w:val="FFFFFF"/>
                <w:sz w:val="18"/>
              </w:rPr>
              <w:t>Owns</w:t>
            </w:r>
          </w:p>
        </w:tc>
        <w:tc>
          <w:tcPr>
            <w:tcW w:type="dxa" w:w="3672"/>
            <w:vAlign w:val="center"/>
            <w:shd w:fill="1F4E79"/>
          </w:tcPr>
          <w:p>
            <w:r/>
            <w:r>
              <w:rPr>
                <w:b/>
                <w:color w:val="FFFFFF"/>
                <w:sz w:val="18"/>
              </w:rPr>
              <w:t>Must not do</w:t>
            </w:r>
          </w:p>
        </w:tc>
      </w:tr>
      <w:tr>
        <w:trPr>
          <w:cantSplit/>
        </w:trPr>
        <w:tc>
          <w:tcPr>
            <w:tcW w:type="dxa" w:w="1800"/>
            <w:vAlign w:val="center"/>
          </w:tcPr>
          <w:p>
            <w:r/>
            <w:r>
              <w:rPr>
                <w:b w:val="0"/>
                <w:sz w:val="18"/>
              </w:rPr>
              <w:t>Human project owner</w:t>
            </w:r>
          </w:p>
        </w:tc>
        <w:tc>
          <w:tcPr>
            <w:tcW w:type="dxa" w:w="4320"/>
            <w:vAlign w:val="center"/>
          </w:tcPr>
          <w:p>
            <w:r/>
            <w:r>
              <w:rPr>
                <w:b w:val="0"/>
                <w:sz w:val="18"/>
              </w:rPr>
              <w:t>Roadmap approval, branch review/merge, provider and security decisions, production authorization</w:t>
            </w:r>
          </w:p>
        </w:tc>
        <w:tc>
          <w:tcPr>
            <w:tcW w:type="dxa" w:w="3672"/>
            <w:vAlign w:val="center"/>
          </w:tcPr>
          <w:p>
            <w:r/>
            <w:r>
              <w:rPr>
                <w:b w:val="0"/>
                <w:sz w:val="18"/>
              </w:rPr>
              <w:t>Do not approve by only reading Codex summaries; inspect diffs and evidence.</w:t>
            </w:r>
          </w:p>
        </w:tc>
      </w:tr>
      <w:tr>
        <w:trPr>
          <w:cantSplit/>
        </w:trPr>
        <w:tc>
          <w:tcPr>
            <w:tcW w:type="dxa" w:w="1800"/>
            <w:vAlign w:val="center"/>
            <w:shd w:fill="EAF2F8"/>
          </w:tcPr>
          <w:p>
            <w:r/>
            <w:r>
              <w:rPr>
                <w:b w:val="0"/>
                <w:sz w:val="18"/>
              </w:rPr>
              <w:t>Python controller</w:t>
            </w:r>
          </w:p>
        </w:tc>
        <w:tc>
          <w:tcPr>
            <w:tcW w:type="dxa" w:w="4320"/>
            <w:vAlign w:val="center"/>
            <w:shd w:fill="EAF2F8"/>
          </w:tcPr>
          <w:p>
            <w:r/>
            <w:r>
              <w:rPr>
                <w:b w:val="0"/>
                <w:sz w:val="18"/>
              </w:rPr>
              <w:t>Eligibility, branch creation, Codex invocation, independent validation, path enforcement, run records, commits, reconciliation</w:t>
            </w:r>
          </w:p>
        </w:tc>
        <w:tc>
          <w:tcPr>
            <w:tcW w:type="dxa" w:w="3672"/>
            <w:vAlign w:val="center"/>
            <w:shd w:fill="EAF2F8"/>
          </w:tcPr>
          <w:p>
            <w:r/>
            <w:r>
              <w:rPr>
                <w:b w:val="0"/>
                <w:sz w:val="18"/>
              </w:rPr>
              <w:t>Does not choose product requirements or silently bypass failed gates.</w:t>
            </w:r>
          </w:p>
        </w:tc>
      </w:tr>
      <w:tr>
        <w:trPr>
          <w:cantSplit/>
        </w:trPr>
        <w:tc>
          <w:tcPr>
            <w:tcW w:type="dxa" w:w="1800"/>
            <w:vAlign w:val="center"/>
          </w:tcPr>
          <w:p>
            <w:r/>
            <w:r>
              <w:rPr>
                <w:b w:val="0"/>
                <w:sz w:val="18"/>
              </w:rPr>
              <w:t>Codex implementation agent</w:t>
            </w:r>
          </w:p>
        </w:tc>
        <w:tc>
          <w:tcPr>
            <w:tcW w:type="dxa" w:w="4320"/>
            <w:vAlign w:val="center"/>
          </w:tcPr>
          <w:p>
            <w:r/>
            <w:r>
              <w:rPr>
                <w:b w:val="0"/>
                <w:sz w:val="18"/>
              </w:rPr>
              <w:t>Inspect, report, implement one prompt, validate, reconcile documentation, return structured result</w:t>
            </w:r>
          </w:p>
        </w:tc>
        <w:tc>
          <w:tcPr>
            <w:tcW w:type="dxa" w:w="3672"/>
            <w:vAlign w:val="center"/>
          </w:tcPr>
          <w:p>
            <w:r/>
            <w:r>
              <w:rPr>
                <w:b w:val="0"/>
                <w:sz w:val="18"/>
              </w:rPr>
              <w:t>Does not commit, merge, push, use network, or start another stage.</w:t>
            </w:r>
          </w:p>
        </w:tc>
      </w:tr>
      <w:tr>
        <w:trPr>
          <w:cantSplit/>
        </w:trPr>
        <w:tc>
          <w:tcPr>
            <w:tcW w:type="dxa" w:w="1800"/>
            <w:vAlign w:val="center"/>
            <w:shd w:fill="EAF2F8"/>
          </w:tcPr>
          <w:p>
            <w:r/>
            <w:r>
              <w:rPr>
                <w:b w:val="0"/>
                <w:sz w:val="18"/>
              </w:rPr>
              <w:t>Codex audit agent</w:t>
            </w:r>
          </w:p>
        </w:tc>
        <w:tc>
          <w:tcPr>
            <w:tcW w:type="dxa" w:w="4320"/>
            <w:vAlign w:val="center"/>
            <w:shd w:fill="EAF2F8"/>
          </w:tcPr>
          <w:p>
            <w:r/>
            <w:r>
              <w:rPr>
                <w:b w:val="0"/>
                <w:sz w:val="18"/>
              </w:rPr>
              <w:t>Read exact committed state and return formal report plus verdict</w:t>
            </w:r>
          </w:p>
        </w:tc>
        <w:tc>
          <w:tcPr>
            <w:tcW w:type="dxa" w:w="3672"/>
            <w:vAlign w:val="center"/>
            <w:shd w:fill="EAF2F8"/>
          </w:tcPr>
          <w:p>
            <w:r/>
            <w:r>
              <w:rPr>
                <w:b w:val="0"/>
                <w:sz w:val="18"/>
              </w:rPr>
              <w:t>Does not edit implementation or correct its own findings.</w:t>
            </w:r>
          </w:p>
        </w:tc>
      </w:tr>
      <w:tr>
        <w:trPr>
          <w:cantSplit/>
        </w:trPr>
        <w:tc>
          <w:tcPr>
            <w:tcW w:type="dxa" w:w="1800"/>
            <w:vAlign w:val="center"/>
          </w:tcPr>
          <w:p>
            <w:r/>
            <w:r>
              <w:rPr>
                <w:b w:val="0"/>
                <w:sz w:val="18"/>
              </w:rPr>
              <w:t>Git repository</w:t>
            </w:r>
          </w:p>
        </w:tc>
        <w:tc>
          <w:tcPr>
            <w:tcW w:type="dxa" w:w="4320"/>
            <w:vAlign w:val="center"/>
          </w:tcPr>
          <w:p>
            <w:r/>
            <w:r>
              <w:rPr>
                <w:b w:val="0"/>
                <w:sz w:val="18"/>
              </w:rPr>
              <w:t>Durable code, documents, approvals, audit reports, and stage commits</w:t>
            </w:r>
          </w:p>
        </w:tc>
        <w:tc>
          <w:tcPr>
            <w:tcW w:type="dxa" w:w="3672"/>
            <w:vAlign w:val="center"/>
          </w:tcPr>
          <w:p>
            <w:r/>
            <w:r>
              <w:rPr>
                <w:b w:val="0"/>
                <w:sz w:val="18"/>
              </w:rPr>
              <w:t>Does not store local raw Codex transcripts or controller retry state.</w:t>
            </w:r>
          </w:p>
        </w:tc>
      </w:tr>
    </w:tbl>
    <w:p/>
    <w:p>
      <w:pPr>
        <w:pStyle w:val="Heading1"/>
      </w:pPr>
      <w:r>
        <w:t>4. One-Time Installation</w:t>
      </w:r>
    </w:p>
    <w:p>
      <w:pPr>
        <w:ind w:left="0" w:firstLine="0"/>
      </w:pPr>
      <w:r>
        <w:rPr>
          <w:b/>
        </w:rPr>
        <w:t xml:space="preserve">1.  </w:t>
      </w:r>
      <w:r>
        <w:t>Copy the bundle overlay into the actual AZPR repository root.</w:t>
      </w:r>
    </w:p>
    <w:p>
      <w:pPr>
        <w:ind w:left="0" w:firstLine="0"/>
      </w:pPr>
      <w:r>
        <w:rPr>
          <w:b/>
        </w:rPr>
        <w:t xml:space="preserve">2.  </w:t>
      </w:r>
      <w:r>
        <w:t>Open a terminal in AZPR and confirm the Git root.</w:t>
      </w:r>
    </w:p>
    <w:p>
      <w:pPr>
        <w:pStyle w:val="CodeBlock"/>
      </w:pPr>
      <w:r>
        <w:t>git rev-parse --show-toplevel</w:t>
      </w:r>
    </w:p>
    <w:p>
      <w:r>
        <w:t>The output should end in `/AZPR`, not the outer planning folder.</w:t>
      </w:r>
    </w:p>
    <w:p>
      <w:pPr>
        <w:ind w:left="0" w:firstLine="0"/>
      </w:pPr>
      <w:r>
        <w:rPr>
          <w:b/>
        </w:rPr>
        <w:t xml:space="preserve">3.  </w:t>
      </w:r>
      <w:r>
        <w:t>Initialize runtime folders and the Git ignore entry.</w:t>
      </w:r>
    </w:p>
    <w:p>
      <w:pPr>
        <w:pStyle w:val="CodeBlock"/>
      </w:pPr>
      <w:r>
        <w:t>python3 automation/controller.py setup</w:t>
      </w:r>
    </w:p>
    <w:p>
      <w:pPr>
        <w:ind w:left="0" w:firstLine="0"/>
      </w:pPr>
      <w:r>
        <w:rPr>
          <w:b/>
        </w:rPr>
        <w:t xml:space="preserve">4.  </w:t>
      </w:r>
      <w:r>
        <w:t>Run the read-only bundle smoke test.</w:t>
      </w:r>
    </w:p>
    <w:p>
      <w:pPr>
        <w:pStyle w:val="CodeBlock"/>
      </w:pPr>
      <w:r>
        <w:t>python3 automation/smoke_test.py</w:t>
      </w:r>
    </w:p>
    <w:p>
      <w:pPr>
        <w:ind w:left="0" w:firstLine="0"/>
      </w:pPr>
      <w:r>
        <w:rPr>
          <w:b/>
        </w:rPr>
        <w:t xml:space="preserve">5.  </w:t>
      </w:r>
      <w:r>
        <w:t>Review the copied files and make one manual controller-foundation commit.</w:t>
      </w:r>
    </w:p>
    <w:p>
      <w:pPr>
        <w:pStyle w:val="CodeBlock"/>
      </w:pPr>
      <w:r>
        <w:t>git add AGENTS.md AUTONOMOUS_LOOP_INSTALL.md automation docs/automation docs/audits .gitignore</w:t>
        <w:br/>
        <w:t>git commit -m "Add bounded Codex autonomous-loop controller"</w:t>
      </w:r>
    </w:p>
    <w:p>
      <w:pPr>
        <w:pStyle w:val="Callout"/>
        <w:shd w:fill="FFF2CC"/>
      </w:pPr>
      <w:r>
        <w:t>Roadmap generation requires a clean repository. Commit the controller foundation before generating the proposal.</w:t>
      </w:r>
    </w:p>
    <w:p>
      <w:pPr>
        <w:pStyle w:val="Heading1"/>
      </w:pPr>
      <w:r>
        <w:t>5. Generate and Approve roadmap.json</w:t>
      </w:r>
    </w:p>
    <w:p>
      <w:r>
        <w:t>The controller deliberately does not ship an active roadmap.json. A read-only Codex run must inspect the live repository, all 38 prompt files, appendices, current documents, tests, and audits to create a proposal.</w:t>
      </w:r>
    </w:p>
    <w:p>
      <w:pPr>
        <w:ind w:left="0" w:firstLine="0"/>
      </w:pPr>
      <w:r>
        <w:rPr>
          <w:b/>
        </w:rPr>
        <w:t xml:space="preserve">1.  </w:t>
      </w:r>
      <w:r>
        <w:t>Generate the proposal.</w:t>
      </w:r>
    </w:p>
    <w:p>
      <w:pPr>
        <w:pStyle w:val="CodeBlock"/>
      </w:pPr>
      <w:r>
        <w:t>python3 automation/controller.py generate-roadmap</w:t>
      </w:r>
    </w:p>
    <w:p>
      <w:pPr>
        <w:ind w:left="0" w:firstLine="0"/>
      </w:pPr>
      <w:r>
        <w:rPr>
          <w:b/>
        </w:rPr>
        <w:t xml:space="preserve">2.  </w:t>
      </w:r>
      <w:r>
        <w:t>Review both generated files.</w:t>
      </w:r>
    </w:p>
    <w:p>
      <w:pPr>
        <w:pStyle w:val="ListBullet"/>
      </w:pPr>
      <w:r>
        <w:t>automation/roadmap.proposed.json</w:t>
      </w:r>
    </w:p>
    <w:p>
      <w:pPr>
        <w:pStyle w:val="ListBullet"/>
      </w:pPr>
      <w:r>
        <w:t>automation/reports/roadmap-generation-report.md</w:t>
      </w:r>
    </w:p>
    <w:p>
      <w:pPr>
        <w:ind w:left="0" w:firstLine="0"/>
      </w:pPr>
      <w:r>
        <w:rPr>
          <w:b/>
        </w:rPr>
        <w:t xml:space="preserve">3.  </w:t>
      </w:r>
      <w:r>
        <w:t>Validate the proposal again locally.</w:t>
      </w:r>
    </w:p>
    <w:p>
      <w:pPr>
        <w:pStyle w:val="CodeBlock"/>
      </w:pPr>
      <w:r>
        <w:t>python3 automation/controller.py validate-roadmap</w:t>
      </w:r>
    </w:p>
    <w:p>
      <w:pPr>
        <w:ind w:left="0" w:firstLine="0"/>
      </w:pPr>
      <w:r>
        <w:rPr>
          <w:b/>
        </w:rPr>
        <w:t xml:space="preserve">4.  </w:t>
      </w:r>
      <w:r>
        <w:t>Promote only after reviewing prerequisites, context files, allowed paths, validations, approvals, and audit gates.</w:t>
      </w:r>
    </w:p>
    <w:p>
      <w:pPr>
        <w:pStyle w:val="CodeBlock"/>
      </w:pPr>
      <w:r>
        <w:t>python3 automation/controller.py promote-roadmap --confirm "PROMOTE ROADMAP"</w:t>
      </w:r>
    </w:p>
    <w:p>
      <w:pPr>
        <w:ind w:left="0" w:firstLine="0"/>
      </w:pPr>
      <w:r>
        <w:rPr>
          <w:b/>
        </w:rPr>
        <w:t xml:space="preserve">5.  </w:t>
      </w:r>
      <w:r>
        <w:t>Commit the reviewed active roadmap manually.</w:t>
      </w:r>
    </w:p>
    <w:p>
      <w:pPr>
        <w:pStyle w:val="CodeBlock"/>
      </w:pPr>
      <w:r>
        <w:t>git add automation/roadmap.json automation/roadmap.proposed.json automation/reports/roadmap-generation-report.md</w:t>
        <w:br/>
        <w:t>git commit -m "Approve autonomous MVP roadmap"</w:t>
      </w:r>
    </w:p>
    <w:p>
      <w:pPr>
        <w:pStyle w:val="Heading2"/>
      </w:pPr>
      <w:r>
        <w:t>Roadmap generator guarantees</w:t>
      </w:r>
    </w:p>
    <w:p>
      <w:pPr>
        <w:pStyle w:val="ListBullet"/>
      </w:pPr>
      <w:r>
        <w:t>Every numbered prompt file appears exactly once and in order.</w:t>
      </w:r>
    </w:p>
    <w:p>
      <w:pPr>
        <w:pStyle w:val="ListBullet"/>
      </w:pPr>
      <w:r>
        <w:t>Human effort labels remain Light, Medium, High, Extra High, or Ultra.</w:t>
      </w:r>
    </w:p>
    <w:p>
      <w:pPr>
        <w:pStyle w:val="ListBullet"/>
      </w:pPr>
      <w:r>
        <w:t>CLI reasoning maps to low, medium, high, or xhigh without changing the human label.</w:t>
      </w:r>
    </w:p>
    <w:p>
      <w:pPr>
        <w:pStyle w:val="ListBullet"/>
      </w:pPr>
      <w:r>
        <w:t>Formal audits are read-only and commit all three possible verdicts.</w:t>
      </w:r>
    </w:p>
    <w:p>
      <w:pPr>
        <w:pStyle w:val="ListBullet"/>
      </w:pPr>
      <w:r>
        <w:t>Appendix A is conditional and never advances the numbered roadmap.</w:t>
      </w:r>
    </w:p>
    <w:p>
      <w:pPr>
        <w:pStyle w:val="ListBullet"/>
      </w:pPr>
      <w:r>
        <w:t>Appendix B and C are not numbered, not normal-execution eligible, and disabled by default.</w:t>
      </w:r>
    </w:p>
    <w:p>
      <w:pPr>
        <w:pStyle w:val="Heading1"/>
      </w:pPr>
      <w:r>
        <w:t>6. Daily Stage Execution</w:t>
      </w:r>
    </w:p>
    <w:p>
      <w:pPr>
        <w:ind w:left="0" w:firstLine="0"/>
      </w:pPr>
      <w:r>
        <w:rPr>
          <w:b/>
        </w:rPr>
        <w:t xml:space="preserve">1.  </w:t>
      </w:r>
      <w:r>
        <w:t>Start on clean main and check status.</w:t>
      </w:r>
    </w:p>
    <w:p>
      <w:pPr>
        <w:pStyle w:val="CodeBlock"/>
      </w:pPr>
      <w:r>
        <w:t>git switch main</w:t>
        <w:br/>
        <w:t>git status</w:t>
        <w:br/>
        <w:t>python3 automation/controller.py status</w:t>
      </w:r>
    </w:p>
    <w:p>
      <w:pPr>
        <w:ind w:left="0" w:firstLine="0"/>
      </w:pPr>
      <w:r>
        <w:rPr>
          <w:b/>
        </w:rPr>
        <w:t xml:space="preserve">2.  </w:t>
      </w:r>
      <w:r>
        <w:t>Run exactly one eligible action.</w:t>
      </w:r>
    </w:p>
    <w:p>
      <w:pPr>
        <w:pStyle w:val="CodeBlock"/>
      </w:pPr>
      <w:r>
        <w:t>python3 automation/controller.py run</w:t>
      </w:r>
    </w:p>
    <w:p>
      <w:r>
        <w:t>The controller creates an isolated branch, such as `automation/stage-001-close-the-post-core-traceability-release-gate`.</w:t>
      </w:r>
    </w:p>
    <w:p>
      <w:pPr>
        <w:ind w:left="0" w:firstLine="0"/>
      </w:pPr>
      <w:r>
        <w:rPr>
          <w:b/>
        </w:rPr>
        <w:t xml:space="preserve">3.  </w:t>
      </w:r>
      <w:r>
        <w:t>Let Codex finish. The controller independently runs every configured validation command, checks paths, writes run records, and commits the stage.</w:t>
      </w:r>
    </w:p>
    <w:p>
      <w:pPr>
        <w:ind w:left="0" w:firstLine="0"/>
      </w:pPr>
      <w:r>
        <w:rPr>
          <w:b/>
        </w:rPr>
        <w:t xml:space="preserve">4.  </w:t>
      </w:r>
      <w:r>
        <w:t>Review the branch before merging.</w:t>
      </w:r>
    </w:p>
    <w:p>
      <w:pPr>
        <w:pStyle w:val="CodeBlock"/>
      </w:pPr>
      <w:r>
        <w:t>git status</w:t>
        <w:br/>
        <w:t>git show --stat</w:t>
        <w:br/>
        <w:t>git diff main...HEAD</w:t>
      </w:r>
    </w:p>
    <w:p>
      <w:pPr>
        <w:ind w:left="0" w:firstLine="0"/>
      </w:pPr>
      <w:r>
        <w:rPr>
          <w:b/>
        </w:rPr>
        <w:t xml:space="preserve">5.  </w:t>
      </w:r>
      <w:r>
        <w:t>Merge using your normal Git workflow, return to main, and reconcile.</w:t>
      </w:r>
    </w:p>
    <w:p>
      <w:pPr>
        <w:pStyle w:val="CodeBlock"/>
      </w:pPr>
      <w:r>
        <w:t>python3 automation/controller.py reconcile --delete-branch</w:t>
      </w:r>
    </w:p>
    <w:p>
      <w:pPr>
        <w:pStyle w:val="Callout"/>
        <w:shd w:fill="FFF2CC"/>
      </w:pPr>
      <w:r>
        <w:t>The next stage cannot begin until the prior stage commit is present in main and reconciliation succeeds.</w:t>
      </w:r>
    </w:p>
    <w:p>
      <w:pPr>
        <w:pStyle w:val="Heading1"/>
      </w:pPr>
      <w:r>
        <w:t>7. Effort Mapping</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1728"/>
            <w:vAlign w:val="center"/>
            <w:shd w:fill="1F4E79"/>
          </w:tcPr>
          <w:p>
            <w:r/>
            <w:r>
              <w:rPr>
                <w:b/>
                <w:color w:val="FFFFFF"/>
                <w:sz w:val="18"/>
              </w:rPr>
              <w:t>Prompt label</w:t>
            </w:r>
          </w:p>
        </w:tc>
        <w:tc>
          <w:tcPr>
            <w:tcW w:type="dxa" w:w="2880"/>
            <w:vAlign w:val="center"/>
            <w:shd w:fill="1F4E79"/>
          </w:tcPr>
          <w:p>
            <w:r/>
            <w:r>
              <w:rPr>
                <w:b/>
                <w:color w:val="FFFFFF"/>
                <w:sz w:val="18"/>
              </w:rPr>
              <w:t>Codex reasoning setting</w:t>
            </w:r>
          </w:p>
        </w:tc>
        <w:tc>
          <w:tcPr>
            <w:tcW w:type="dxa" w:w="5184"/>
            <w:vAlign w:val="center"/>
            <w:shd w:fill="1F4E79"/>
          </w:tcPr>
          <w:p>
            <w:r/>
            <w:r>
              <w:rPr>
                <w:b/>
                <w:color w:val="FFFFFF"/>
                <w:sz w:val="18"/>
              </w:rPr>
              <w:t>Additional controller behavior</w:t>
            </w:r>
          </w:p>
        </w:tc>
      </w:tr>
      <w:tr>
        <w:trPr>
          <w:cantSplit/>
        </w:trPr>
        <w:tc>
          <w:tcPr>
            <w:tcW w:type="dxa" w:w="1728"/>
            <w:vAlign w:val="center"/>
          </w:tcPr>
          <w:p>
            <w:r/>
            <w:r>
              <w:rPr>
                <w:b w:val="0"/>
                <w:sz w:val="18"/>
              </w:rPr>
              <w:t>Light</w:t>
            </w:r>
          </w:p>
        </w:tc>
        <w:tc>
          <w:tcPr>
            <w:tcW w:type="dxa" w:w="2880"/>
            <w:vAlign w:val="center"/>
          </w:tcPr>
          <w:p>
            <w:r/>
            <w:r>
              <w:rPr>
                <w:b w:val="0"/>
                <w:sz w:val="18"/>
              </w:rPr>
              <w:t>low</w:t>
            </w:r>
          </w:p>
        </w:tc>
        <w:tc>
          <w:tcPr>
            <w:tcW w:type="dxa" w:w="5184"/>
            <w:vAlign w:val="center"/>
          </w:tcPr>
          <w:p>
            <w:r/>
            <w:r>
              <w:rPr>
                <w:b w:val="0"/>
                <w:sz w:val="18"/>
              </w:rPr>
              <w:t>Normal one-stage branch and validation controls.</w:t>
            </w:r>
          </w:p>
        </w:tc>
      </w:tr>
      <w:tr>
        <w:trPr>
          <w:cantSplit/>
        </w:trPr>
        <w:tc>
          <w:tcPr>
            <w:tcW w:type="dxa" w:w="1728"/>
            <w:vAlign w:val="center"/>
            <w:shd w:fill="EAF2F8"/>
          </w:tcPr>
          <w:p>
            <w:r/>
            <w:r>
              <w:rPr>
                <w:b w:val="0"/>
                <w:sz w:val="18"/>
              </w:rPr>
              <w:t>Medium</w:t>
            </w:r>
          </w:p>
        </w:tc>
        <w:tc>
          <w:tcPr>
            <w:tcW w:type="dxa" w:w="2880"/>
            <w:vAlign w:val="center"/>
            <w:shd w:fill="EAF2F8"/>
          </w:tcPr>
          <w:p>
            <w:r/>
            <w:r>
              <w:rPr>
                <w:b w:val="0"/>
                <w:sz w:val="18"/>
              </w:rPr>
              <w:t>medium</w:t>
            </w:r>
          </w:p>
        </w:tc>
        <w:tc>
          <w:tcPr>
            <w:tcW w:type="dxa" w:w="5184"/>
            <w:vAlign w:val="center"/>
            <w:shd w:fill="EAF2F8"/>
          </w:tcPr>
          <w:p>
            <w:r/>
            <w:r>
              <w:rPr>
                <w:b w:val="0"/>
                <w:sz w:val="18"/>
              </w:rPr>
              <w:t>Normal one-stage branch and validation controls.</w:t>
            </w:r>
          </w:p>
        </w:tc>
      </w:tr>
      <w:tr>
        <w:trPr>
          <w:cantSplit/>
        </w:trPr>
        <w:tc>
          <w:tcPr>
            <w:tcW w:type="dxa" w:w="1728"/>
            <w:vAlign w:val="center"/>
          </w:tcPr>
          <w:p>
            <w:r/>
            <w:r>
              <w:rPr>
                <w:b w:val="0"/>
                <w:sz w:val="18"/>
              </w:rPr>
              <w:t>High</w:t>
            </w:r>
          </w:p>
        </w:tc>
        <w:tc>
          <w:tcPr>
            <w:tcW w:type="dxa" w:w="2880"/>
            <w:vAlign w:val="center"/>
          </w:tcPr>
          <w:p>
            <w:r/>
            <w:r>
              <w:rPr>
                <w:b w:val="0"/>
                <w:sz w:val="18"/>
              </w:rPr>
              <w:t>high</w:t>
            </w:r>
          </w:p>
        </w:tc>
        <w:tc>
          <w:tcPr>
            <w:tcW w:type="dxa" w:w="5184"/>
            <w:vAlign w:val="center"/>
          </w:tcPr>
          <w:p>
            <w:r/>
            <w:r>
              <w:rPr>
                <w:b w:val="0"/>
                <w:sz w:val="18"/>
              </w:rPr>
              <w:t>Normal one-stage branch and validation controls.</w:t>
            </w:r>
          </w:p>
        </w:tc>
      </w:tr>
      <w:tr>
        <w:trPr>
          <w:cantSplit/>
        </w:trPr>
        <w:tc>
          <w:tcPr>
            <w:tcW w:type="dxa" w:w="1728"/>
            <w:vAlign w:val="center"/>
            <w:shd w:fill="EAF2F8"/>
          </w:tcPr>
          <w:p>
            <w:r/>
            <w:r>
              <w:rPr>
                <w:b w:val="0"/>
                <w:sz w:val="18"/>
              </w:rPr>
              <w:t>Extra High</w:t>
            </w:r>
          </w:p>
        </w:tc>
        <w:tc>
          <w:tcPr>
            <w:tcW w:type="dxa" w:w="2880"/>
            <w:vAlign w:val="center"/>
            <w:shd w:fill="EAF2F8"/>
          </w:tcPr>
          <w:p>
            <w:r/>
            <w:r>
              <w:rPr>
                <w:b w:val="0"/>
                <w:sz w:val="18"/>
              </w:rPr>
              <w:t>xhigh; fallback high if unsupported</w:t>
            </w:r>
          </w:p>
        </w:tc>
        <w:tc>
          <w:tcPr>
            <w:tcW w:type="dxa" w:w="5184"/>
            <w:vAlign w:val="center"/>
            <w:shd w:fill="EAF2F8"/>
          </w:tcPr>
          <w:p>
            <w:r/>
            <w:r>
              <w:rPr>
                <w:b w:val="0"/>
                <w:sz w:val="18"/>
              </w:rPr>
              <w:t>One stage only; full context and independent validation.</w:t>
            </w:r>
          </w:p>
        </w:tc>
      </w:tr>
      <w:tr>
        <w:trPr>
          <w:cantSplit/>
        </w:trPr>
        <w:tc>
          <w:tcPr>
            <w:tcW w:type="dxa" w:w="1728"/>
            <w:vAlign w:val="center"/>
          </w:tcPr>
          <w:p>
            <w:r/>
            <w:r>
              <w:rPr>
                <w:b w:val="0"/>
                <w:sz w:val="18"/>
              </w:rPr>
              <w:t>Ultra</w:t>
            </w:r>
          </w:p>
        </w:tc>
        <w:tc>
          <w:tcPr>
            <w:tcW w:type="dxa" w:w="2880"/>
            <w:vAlign w:val="center"/>
          </w:tcPr>
          <w:p>
            <w:r/>
            <w:r>
              <w:rPr>
                <w:b w:val="0"/>
                <w:sz w:val="18"/>
              </w:rPr>
              <w:t>xhigh; fallback high if unsupported</w:t>
            </w:r>
          </w:p>
        </w:tc>
        <w:tc>
          <w:tcPr>
            <w:tcW w:type="dxa" w:w="5184"/>
            <w:vAlign w:val="center"/>
          </w:tcPr>
          <w:p>
            <w:r/>
            <w:r>
              <w:rPr>
                <w:b w:val="0"/>
                <w:sz w:val="18"/>
              </w:rPr>
              <w:t>Adds explicit cross-layer evidence, no sampling-only approval, stronger stop conditions, and mandatory human review.</w:t>
            </w:r>
          </w:p>
        </w:tc>
      </w:tr>
    </w:tbl>
    <w:p/>
    <w:p>
      <w:r>
        <w:t>Ultra is a process designation as well as a reasoning setting. The CLI does not have a level above xhigh, so Ultra adds stricter evidence and progression controls instead of inventing a nonexistent model option.</w:t>
      </w:r>
    </w:p>
    <w:p>
      <w:pPr>
        <w:pStyle w:val="Heading1"/>
      </w:pPr>
      <w:r>
        <w:t>8. Audit and Appendix A Correction Loop</w:t>
      </w:r>
    </w:p>
    <w:p>
      <w:pPr>
        <w:pStyle w:val="CodeBlock"/>
      </w:pPr>
      <w:r>
        <w:t>Implementation stage</w:t>
        <w:br/>
        <w:t xml:space="preserve">    ↓</w:t>
        <w:br/>
        <w:t>Formal read-only audit</w:t>
        <w:br/>
        <w:t xml:space="preserve">    ↓</w:t>
        <w:br/>
        <w:t>PASS ───────────────→ next eligible numbered stage</w:t>
        <w:br/>
        <w:t>PASS WITH REQUIRED CORRECTIONS</w:t>
        <w:br/>
        <w:t xml:space="preserve">    ↓ (only when every blocking item authorizes APPENDIX_A)</w:t>
        <w:br/>
        <w:t>Appendix A correction branch and commit</w:t>
        <w:br/>
        <w:t xml:space="preserve">    ↓</w:t>
        <w:br/>
        <w:t>Merge + reconcile</w:t>
        <w:br/>
        <w:t xml:space="preserve">    ↓</w:t>
        <w:br/>
        <w:t>Mandatory rerun of the same audit</w:t>
        <w:br/>
        <w:t xml:space="preserve">    ↓</w:t>
        <w:br/>
        <w:t>PASS required before progression</w:t>
        <w:br/>
        <w:br/>
        <w:t>BLOCKED → stop for human decision; Appendix A is not launched automatically</w:t>
      </w:r>
    </w:p>
    <w:p>
      <w:r>
        <w:t>The audit report is returned through the structured result. Codex remains read-only. The controller writes the Markdown report and docs/audits/index.json, then commits those controlled records.</w:t>
      </w:r>
    </w:p>
    <w:p>
      <w:pPr>
        <w:pStyle w:val="Heading1"/>
      </w:pPr>
      <w:r>
        <w:t>9. Appendix B and C Hard Locks</w:t>
      </w:r>
    </w:p>
    <w:p>
      <w:pPr>
        <w:pStyle w:val="Callout"/>
        <w:shd w:fill="FFF2CC"/>
      </w:pPr>
      <w:r>
        <w:t>Leave Appendix B and C disabled during the entire numbered MVP roadmap.</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1152"/>
            <w:vAlign w:val="center"/>
            <w:shd w:fill="1F4E79"/>
          </w:tcPr>
          <w:p>
            <w:r/>
            <w:r>
              <w:rPr>
                <w:b/>
                <w:color w:val="FFFFFF"/>
                <w:sz w:val="18"/>
              </w:rPr>
              <w:t>Appendix</w:t>
            </w:r>
          </w:p>
        </w:tc>
        <w:tc>
          <w:tcPr>
            <w:tcW w:type="dxa" w:w="4608"/>
            <w:vAlign w:val="center"/>
            <w:shd w:fill="1F4E79"/>
          </w:tcPr>
          <w:p>
            <w:r/>
            <w:r>
              <w:rPr>
                <w:b/>
                <w:color w:val="FFFFFF"/>
                <w:sz w:val="18"/>
              </w:rPr>
              <w:t>Purpose</w:t>
            </w:r>
          </w:p>
        </w:tc>
        <w:tc>
          <w:tcPr>
            <w:tcW w:type="dxa" w:w="4032"/>
            <w:vAlign w:val="center"/>
            <w:shd w:fill="1F4E79"/>
          </w:tcPr>
          <w:p>
            <w:r/>
            <w:r>
              <w:rPr>
                <w:b/>
                <w:color w:val="FFFFFF"/>
                <w:sz w:val="18"/>
              </w:rPr>
              <w:t>Normal loop behavior</w:t>
            </w:r>
          </w:p>
        </w:tc>
      </w:tr>
      <w:tr>
        <w:trPr>
          <w:cantSplit/>
        </w:trPr>
        <w:tc>
          <w:tcPr>
            <w:tcW w:type="dxa" w:w="1152"/>
            <w:vAlign w:val="center"/>
          </w:tcPr>
          <w:p>
            <w:r/>
            <w:r>
              <w:rPr>
                <w:b w:val="0"/>
                <w:sz w:val="18"/>
              </w:rPr>
              <w:t>A</w:t>
            </w:r>
          </w:p>
        </w:tc>
        <w:tc>
          <w:tcPr>
            <w:tcW w:type="dxa" w:w="4608"/>
            <w:vAlign w:val="center"/>
          </w:tcPr>
          <w:p>
            <w:r/>
            <w:r>
              <w:rPr>
                <w:b w:val="0"/>
                <w:sz w:val="18"/>
              </w:rPr>
              <w:t>Correct narrowly authorized formal-audit findings</w:t>
            </w:r>
          </w:p>
        </w:tc>
        <w:tc>
          <w:tcPr>
            <w:tcW w:type="dxa" w:w="4032"/>
            <w:vAlign w:val="center"/>
          </w:tcPr>
          <w:p>
            <w:r/>
            <w:r>
              <w:rPr>
                <w:b w:val="0"/>
                <w:sz w:val="18"/>
              </w:rPr>
              <w:t>Conditional through normal run; never advances roadmap.</w:t>
            </w:r>
          </w:p>
        </w:tc>
      </w:tr>
      <w:tr>
        <w:trPr>
          <w:cantSplit/>
        </w:trPr>
        <w:tc>
          <w:tcPr>
            <w:tcW w:type="dxa" w:w="1152"/>
            <w:vAlign w:val="center"/>
            <w:shd w:fill="EAF2F8"/>
          </w:tcPr>
          <w:p>
            <w:r/>
            <w:r>
              <w:rPr>
                <w:b w:val="0"/>
                <w:sz w:val="18"/>
              </w:rPr>
              <w:t>B</w:t>
            </w:r>
          </w:p>
        </w:tc>
        <w:tc>
          <w:tcPr>
            <w:tcW w:type="dxa" w:w="4608"/>
            <w:vAlign w:val="center"/>
            <w:shd w:fill="EAF2F8"/>
          </w:tcPr>
          <w:p>
            <w:r/>
            <w:r>
              <w:rPr>
                <w:b w:val="0"/>
                <w:sz w:val="18"/>
              </w:rPr>
              <w:t>Optional controlled SMS canary enablement after the MVP is reviewed</w:t>
            </w:r>
          </w:p>
        </w:tc>
        <w:tc>
          <w:tcPr>
            <w:tcW w:type="dxa" w:w="4032"/>
            <w:vAlign w:val="center"/>
            <w:shd w:fill="EAF2F8"/>
          </w:tcPr>
          <w:p>
            <w:r/>
            <w:r>
              <w:rPr>
                <w:b w:val="0"/>
                <w:sz w:val="18"/>
              </w:rPr>
              <w:t>Never automatic; disabled config lock, two approvals, final audit PASS, exact command confirmation.</w:t>
            </w:r>
          </w:p>
        </w:tc>
      </w:tr>
      <w:tr>
        <w:trPr>
          <w:cantSplit/>
        </w:trPr>
        <w:tc>
          <w:tcPr>
            <w:tcW w:type="dxa" w:w="1152"/>
            <w:vAlign w:val="center"/>
          </w:tcPr>
          <w:p>
            <w:r/>
            <w:r>
              <w:rPr>
                <w:b w:val="0"/>
                <w:sz w:val="18"/>
              </w:rPr>
              <w:t>C</w:t>
            </w:r>
          </w:p>
        </w:tc>
        <w:tc>
          <w:tcPr>
            <w:tcW w:type="dxa" w:w="4608"/>
            <w:vAlign w:val="center"/>
          </w:tcPr>
          <w:p>
            <w:r/>
            <w:r>
              <w:rPr>
                <w:b w:val="0"/>
                <w:sz w:val="18"/>
              </w:rPr>
              <w:t>Read-only audit of the exact SMS canary deployment/evidence</w:t>
            </w:r>
          </w:p>
        </w:tc>
        <w:tc>
          <w:tcPr>
            <w:tcW w:type="dxa" w:w="4032"/>
            <w:vAlign w:val="center"/>
          </w:tcPr>
          <w:p>
            <w:r/>
            <w:r>
              <w:rPr>
                <w:b w:val="0"/>
                <w:sz w:val="18"/>
              </w:rPr>
              <w:t>Never automatic after B; separate lock, separate approval, explicit command.</w:t>
            </w:r>
          </w:p>
        </w:tc>
      </w:tr>
    </w:tbl>
    <w:p/>
    <w:p>
      <w:r>
        <w:t>Appendix B requires all numbered stages complete, the final numbered audit as the latest PASS, project-review approval, SMS-canary approval, a manual config lock change, and this exact command:</w:t>
      </w:r>
    </w:p>
    <w:p>
      <w:pPr>
        <w:pStyle w:val="CodeBlock"/>
      </w:pPr>
      <w:r>
        <w:t>python3 automation/controller.py appendix B --confirm "ENABLE CONTROLLED SMS CANARY"</w:t>
      </w:r>
    </w:p>
    <w:p>
      <w:r>
        <w:t>Appendix C requires reconciled Appendix B plus separate audit approval and this separate command:</w:t>
      </w:r>
    </w:p>
    <w:p>
      <w:pPr>
        <w:pStyle w:val="CodeBlock"/>
      </w:pPr>
      <w:r>
        <w:t>python3 automation/controller.py appendix C --confirm "AUDIT CONTROLLED SMS CANARY"</w:t>
      </w:r>
    </w:p>
    <w:p>
      <w:r>
        <w:t>The controller will not suggest or issue either command during normal numbered execution.</w:t>
      </w:r>
    </w:p>
    <w:p>
      <w:pPr>
        <w:pStyle w:val="Heading1"/>
      </w:pPr>
      <w:r>
        <w:t>10. Result Schema: What Codex Must Return</w:t>
      </w:r>
    </w:p>
    <w:p>
      <w:r>
        <w:t>Every Codex stage returns one JSON object matching automation/result.schema.json. Stable fields make the controller able to verify the stage rather than interpret prose.</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3168"/>
            <w:vAlign w:val="center"/>
            <w:shd w:fill="1F4E79"/>
          </w:tcPr>
          <w:p>
            <w:r/>
            <w:r>
              <w:rPr>
                <w:b/>
                <w:color w:val="FFFFFF"/>
                <w:sz w:val="18"/>
              </w:rPr>
              <w:t>Field group</w:t>
            </w:r>
          </w:p>
        </w:tc>
        <w:tc>
          <w:tcPr>
            <w:tcW w:type="dxa" w:w="6624"/>
            <w:vAlign w:val="center"/>
            <w:shd w:fill="1F4E79"/>
          </w:tcPr>
          <w:p>
            <w:r/>
            <w:r>
              <w:rPr>
                <w:b/>
                <w:color w:val="FFFFFF"/>
                <w:sz w:val="18"/>
              </w:rPr>
              <w:t>Purpose</w:t>
            </w:r>
          </w:p>
        </w:tc>
      </w:tr>
      <w:tr>
        <w:trPr>
          <w:cantSplit/>
        </w:trPr>
        <w:tc>
          <w:tcPr>
            <w:tcW w:type="dxa" w:w="3168"/>
            <w:vAlign w:val="center"/>
          </w:tcPr>
          <w:p>
            <w:r/>
            <w:r>
              <w:rPr>
                <w:b w:val="0"/>
                <w:sz w:val="18"/>
              </w:rPr>
              <w:t>stage_id and outcome</w:t>
            </w:r>
          </w:p>
        </w:tc>
        <w:tc>
          <w:tcPr>
            <w:tcW w:type="dxa" w:w="6624"/>
            <w:vAlign w:val="center"/>
          </w:tcPr>
          <w:p>
            <w:r/>
            <w:r>
              <w:rPr>
                <w:b w:val="0"/>
                <w:sz w:val="18"/>
              </w:rPr>
              <w:t>Binds the response to the exact prompt and progression result.</w:t>
            </w:r>
          </w:p>
        </w:tc>
      </w:tr>
      <w:tr>
        <w:trPr>
          <w:cantSplit/>
        </w:trPr>
        <w:tc>
          <w:tcPr>
            <w:tcW w:type="dxa" w:w="3168"/>
            <w:vAlign w:val="center"/>
            <w:shd w:fill="EAF2F8"/>
          </w:tcPr>
          <w:p>
            <w:r/>
            <w:r>
              <w:rPr>
                <w:b w:val="0"/>
                <w:sz w:val="18"/>
              </w:rPr>
              <w:t>pre_change_report</w:t>
            </w:r>
          </w:p>
        </w:tc>
        <w:tc>
          <w:tcPr>
            <w:tcW w:type="dxa" w:w="6624"/>
            <w:vAlign w:val="center"/>
            <w:shd w:fill="EAF2F8"/>
          </w:tcPr>
          <w:p>
            <w:r/>
            <w:r>
              <w:rPr>
                <w:b w:val="0"/>
                <w:sz w:val="18"/>
              </w:rPr>
              <w:t>Captures inspected behavior, planned files/tests, assumptions, risks, and documentation conflicts.</w:t>
            </w:r>
          </w:p>
        </w:tc>
      </w:tr>
      <w:tr>
        <w:trPr>
          <w:cantSplit/>
        </w:trPr>
        <w:tc>
          <w:tcPr>
            <w:tcW w:type="dxa" w:w="3168"/>
            <w:vAlign w:val="center"/>
          </w:tcPr>
          <w:p>
            <w:r/>
            <w:r>
              <w:rPr>
                <w:b w:val="0"/>
                <w:sz w:val="18"/>
              </w:rPr>
              <w:t>files_changed and validations_claimed</w:t>
            </w:r>
          </w:p>
        </w:tc>
        <w:tc>
          <w:tcPr>
            <w:tcW w:type="dxa" w:w="6624"/>
            <w:vAlign w:val="center"/>
          </w:tcPr>
          <w:p>
            <w:r/>
            <w:r>
              <w:rPr>
                <w:b w:val="0"/>
                <w:sz w:val="18"/>
              </w:rPr>
              <w:t>Codex report only; controller independently compares Git and reruns validation.</w:t>
            </w:r>
          </w:p>
        </w:tc>
      </w:tr>
      <w:tr>
        <w:trPr>
          <w:cantSplit/>
        </w:trPr>
        <w:tc>
          <w:tcPr>
            <w:tcW w:type="dxa" w:w="3168"/>
            <w:vAlign w:val="center"/>
            <w:shd w:fill="EAF2F8"/>
          </w:tcPr>
          <w:p>
            <w:r/>
            <w:r>
              <w:rPr>
                <w:b w:val="0"/>
                <w:sz w:val="18"/>
              </w:rPr>
              <w:t>lightweight_structure_check</w:t>
            </w:r>
          </w:p>
        </w:tc>
        <w:tc>
          <w:tcPr>
            <w:tcW w:type="dxa" w:w="6624"/>
            <w:vAlign w:val="center"/>
            <w:shd w:fill="EAF2F8"/>
          </w:tcPr>
          <w:p>
            <w:r/>
            <w:r>
              <w:rPr>
                <w:b w:val="0"/>
                <w:sz w:val="18"/>
              </w:rPr>
              <w:t>Confirms logical/documentation consistency was considered.</w:t>
            </w:r>
          </w:p>
        </w:tc>
      </w:tr>
      <w:tr>
        <w:trPr>
          <w:cantSplit/>
        </w:trPr>
        <w:tc>
          <w:tcPr>
            <w:tcW w:type="dxa" w:w="3168"/>
            <w:vAlign w:val="center"/>
          </w:tcPr>
          <w:p>
            <w:r/>
            <w:r>
              <w:rPr>
                <w:b w:val="0"/>
                <w:sz w:val="18"/>
              </w:rPr>
              <w:t>audit</w:t>
            </w:r>
          </w:p>
        </w:tc>
        <w:tc>
          <w:tcPr>
            <w:tcW w:type="dxa" w:w="6624"/>
            <w:vAlign w:val="center"/>
          </w:tcPr>
          <w:p>
            <w:r/>
            <w:r>
              <w:rPr>
                <w:b w:val="0"/>
                <w:sz w:val="18"/>
              </w:rPr>
              <w:t>Carries formal verdict, audited commit, evidence files, and complete report Markdown.</w:t>
            </w:r>
          </w:p>
        </w:tc>
      </w:tr>
      <w:tr>
        <w:trPr>
          <w:cantSplit/>
        </w:trPr>
        <w:tc>
          <w:tcPr>
            <w:tcW w:type="dxa" w:w="3168"/>
            <w:vAlign w:val="center"/>
            <w:shd w:fill="EAF2F8"/>
          </w:tcPr>
          <w:p>
            <w:r/>
            <w:r>
              <w:rPr>
                <w:b w:val="0"/>
                <w:sz w:val="18"/>
              </w:rPr>
              <w:t>corrections</w:t>
            </w:r>
          </w:p>
        </w:tc>
        <w:tc>
          <w:tcPr>
            <w:tcW w:type="dxa" w:w="6624"/>
            <w:vAlign w:val="center"/>
            <w:shd w:fill="EAF2F8"/>
          </w:tcPr>
          <w:p>
            <w:r/>
            <w:r>
              <w:rPr>
                <w:b w:val="0"/>
                <w:sz w:val="18"/>
              </w:rPr>
              <w:t>Provides IDs, severity, blocking status, evidence, deadline, and authorized handler.</w:t>
            </w:r>
          </w:p>
        </w:tc>
      </w:tr>
      <w:tr>
        <w:trPr>
          <w:cantSplit/>
        </w:trPr>
        <w:tc>
          <w:tcPr>
            <w:tcW w:type="dxa" w:w="3168"/>
            <w:vAlign w:val="center"/>
          </w:tcPr>
          <w:p>
            <w:r/>
            <w:r>
              <w:rPr>
                <w:b w:val="0"/>
                <w:sz w:val="18"/>
              </w:rPr>
              <w:t>approval</w:t>
            </w:r>
          </w:p>
        </w:tc>
        <w:tc>
          <w:tcPr>
            <w:tcW w:type="dxa" w:w="6624"/>
            <w:vAlign w:val="center"/>
          </w:tcPr>
          <w:p>
            <w:r/>
            <w:r>
              <w:rPr>
                <w:b w:val="0"/>
                <w:sz w:val="18"/>
              </w:rPr>
              <w:t>Provides the exact human decision and approval files needed.</w:t>
            </w:r>
          </w:p>
        </w:tc>
      </w:tr>
      <w:tr>
        <w:trPr>
          <w:cantSplit/>
        </w:trPr>
        <w:tc>
          <w:tcPr>
            <w:tcW w:type="dxa" w:w="3168"/>
            <w:vAlign w:val="center"/>
            <w:shd w:fill="EAF2F8"/>
          </w:tcPr>
          <w:p>
            <w:r/>
            <w:r>
              <w:rPr>
                <w:b w:val="0"/>
                <w:sz w:val="18"/>
              </w:rPr>
              <w:t>remaining_risks, deferred_items, next_action</w:t>
            </w:r>
          </w:p>
        </w:tc>
        <w:tc>
          <w:tcPr>
            <w:tcW w:type="dxa" w:w="6624"/>
            <w:vAlign w:val="center"/>
            <w:shd w:fill="EAF2F8"/>
          </w:tcPr>
          <w:p>
            <w:r/>
            <w:r>
              <w:rPr>
                <w:b w:val="0"/>
                <w:sz w:val="18"/>
              </w:rPr>
              <w:t>Creates a controlled handoff without silently expanding scope.</w:t>
            </w:r>
          </w:p>
        </w:tc>
      </w:tr>
    </w:tbl>
    <w:p/>
    <w:p>
      <w:pPr>
        <w:pStyle w:val="Heading1"/>
      </w:pPr>
      <w:r>
        <w:t>11. Independent Validation and Path Safety</w:t>
      </w:r>
    </w:p>
    <w:p>
      <w:r>
        <w:t>The controller does not trust a statement that tests passed. It runs the validation command arrays from roadmap.json without using a shell. This avoids pipes, command substitution, and shell injection.</w:t>
      </w:r>
    </w:p>
    <w:p>
      <w:pPr>
        <w:pStyle w:val="ListBullet"/>
      </w:pPr>
      <w:r>
        <w:t>Only executables listed in controller.config.json are allowed.</w:t>
      </w:r>
    </w:p>
    <w:p>
      <w:pPr>
        <w:pStyle w:val="ListBullet"/>
      </w:pPr>
      <w:r>
        <w:t>Commands have explicit timeouts.</w:t>
      </w:r>
    </w:p>
    <w:p>
      <w:pPr>
        <w:pStyle w:val="ListBullet"/>
      </w:pPr>
      <w:r>
        <w:t>Logs are kept locally under .codex-loop/logs/.</w:t>
      </w:r>
    </w:p>
    <w:p>
      <w:pPr>
        <w:pStyle w:val="ListBullet"/>
      </w:pPr>
      <w:r>
        <w:t>Global forbidden paths protect the controller, active roadmap, prompt files, Git metadata, and runtime state.</w:t>
      </w:r>
    </w:p>
    <w:p>
      <w:pPr>
        <w:pStyle w:val="ListBullet"/>
      </w:pPr>
      <w:r>
        <w:t>Each stage has additional allowed and forbidden change patterns.</w:t>
      </w:r>
    </w:p>
    <w:p>
      <w:pPr>
        <w:pStyle w:val="ListBullet"/>
      </w:pPr>
      <w:r>
        <w:t>git diff --check runs immediately before the controller commit.</w:t>
      </w:r>
    </w:p>
    <w:p>
      <w:r>
        <w:t>Tip: when the project later adds a legitimate tool, add its executable name to `allowed_validation_executables`, regenerate/review the roadmap if necessary, and commit the policy change manually. Do not use `bash -c` as a shortcut.</w:t>
      </w:r>
    </w:p>
    <w:p>
      <w:pPr>
        <w:pStyle w:val="Heading1"/>
      </w:pPr>
      <w:r>
        <w:t>12. Branch and Merge Policy</w:t>
      </w:r>
    </w:p>
    <w:p>
      <w:pPr>
        <w:pStyle w:val="ListBullet"/>
      </w:pPr>
      <w:r>
        <w:t>The controller starts only from the configured base branch, normally main.</w:t>
      </w:r>
    </w:p>
    <w:p>
      <w:pPr>
        <w:pStyle w:val="ListBullet"/>
      </w:pPr>
      <w:r>
        <w:t>The working tree must be clean.</w:t>
      </w:r>
    </w:p>
    <w:p>
      <w:pPr>
        <w:pStyle w:val="ListBullet"/>
      </w:pPr>
      <w:r>
        <w:t>Every action receives a unique automation branch.</w:t>
      </w:r>
    </w:p>
    <w:p>
      <w:pPr>
        <w:pStyle w:val="ListBullet"/>
      </w:pPr>
      <w:r>
        <w:t>The controller creates one dedicated commit only after independent validation succeeds.</w:t>
      </w:r>
    </w:p>
    <w:p>
      <w:pPr>
        <w:pStyle w:val="ListBullet"/>
      </w:pPr>
      <w:r>
        <w:t>The controller stops; a human reviews and merges.</w:t>
      </w:r>
    </w:p>
    <w:p>
      <w:pPr>
        <w:pStyle w:val="ListBullet"/>
      </w:pPr>
      <w:r>
        <w:t>Reconcile verifies the commit is an ancestor of main before recording completion.</w:t>
      </w:r>
    </w:p>
    <w:p>
      <w:pPr>
        <w:pStyle w:val="ListBullet"/>
      </w:pPr>
      <w:r>
        <w:t>The same branch is never silently reused.</w:t>
      </w:r>
    </w:p>
    <w:p>
      <w:pPr>
        <w:pStyle w:val="Heading1"/>
      </w:pPr>
      <w:r>
        <w:t>13. Approval Files</w:t>
      </w:r>
    </w:p>
    <w:p>
      <w:r>
        <w:t>Approval files are project-owner decisions, not Codex outputs. Copy a template from automation/approvals/templates/, review the related ADR/audit/evidence, set approved to true, and commit it manually.</w:t>
      </w:r>
    </w:p>
    <w:p>
      <w:pPr>
        <w:pStyle w:val="CodeBlock"/>
      </w:pPr>
      <w:r>
        <w:t>cp automation/approvals/templates/generic-approval.template.json automation/approvals/004-production-stack-approved.json</w:t>
        <w:br/>
        <w:t># Edit and review the file</w:t>
        <w:br/>
        <w:t>git add automation/approvals/004-production-stack-approved.json</w:t>
        <w:br/>
        <w:t>git commit -m "Approve production stack decision"</w:t>
      </w:r>
    </w:p>
    <w:p>
      <w:pPr>
        <w:pStyle w:val="Callout"/>
        <w:shd w:fill="FFF2CC"/>
      </w:pPr>
      <w:r>
        <w:t>Never instruct Codex to create or approve its own human approval file.</w:t>
      </w:r>
    </w:p>
    <w:p>
      <w:pPr>
        <w:pStyle w:val="Heading1"/>
      </w:pPr>
      <w:r>
        <w:t>14. Common Stops and What To Do</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304"/>
            <w:vAlign w:val="center"/>
            <w:shd w:fill="1F4E79"/>
          </w:tcPr>
          <w:p>
            <w:r/>
            <w:r>
              <w:rPr>
                <w:b/>
                <w:color w:val="FFFFFF"/>
                <w:sz w:val="18"/>
              </w:rPr>
              <w:t>Controller message</w:t>
            </w:r>
          </w:p>
        </w:tc>
        <w:tc>
          <w:tcPr>
            <w:tcW w:type="dxa" w:w="3600"/>
            <w:vAlign w:val="center"/>
            <w:shd w:fill="1F4E79"/>
          </w:tcPr>
          <w:p>
            <w:r/>
            <w:r>
              <w:rPr>
                <w:b/>
                <w:color w:val="FFFFFF"/>
                <w:sz w:val="18"/>
              </w:rPr>
              <w:t>Meaning</w:t>
            </w:r>
          </w:p>
        </w:tc>
        <w:tc>
          <w:tcPr>
            <w:tcW w:type="dxa" w:w="3888"/>
            <w:vAlign w:val="center"/>
            <w:shd w:fill="1F4E79"/>
          </w:tcPr>
          <w:p>
            <w:r/>
            <w:r>
              <w:rPr>
                <w:b/>
                <w:color w:val="FFFFFF"/>
                <w:sz w:val="18"/>
              </w:rPr>
              <w:t>Human response</w:t>
            </w:r>
          </w:p>
        </w:tc>
      </w:tr>
      <w:tr>
        <w:trPr>
          <w:cantSplit/>
        </w:trPr>
        <w:tc>
          <w:tcPr>
            <w:tcW w:type="dxa" w:w="2304"/>
            <w:vAlign w:val="center"/>
          </w:tcPr>
          <w:p>
            <w:r/>
            <w:r>
              <w:rPr>
                <w:b w:val="0"/>
                <w:sz w:val="18"/>
              </w:rPr>
              <w:t>Clean working tree required</w:t>
            </w:r>
          </w:p>
        </w:tc>
        <w:tc>
          <w:tcPr>
            <w:tcW w:type="dxa" w:w="3600"/>
            <w:vAlign w:val="center"/>
          </w:tcPr>
          <w:p>
            <w:r/>
            <w:r>
              <w:rPr>
                <w:b w:val="0"/>
                <w:sz w:val="18"/>
              </w:rPr>
              <w:t>Uncommitted work could be mixed into the stage</w:t>
            </w:r>
          </w:p>
        </w:tc>
        <w:tc>
          <w:tcPr>
            <w:tcW w:type="dxa" w:w="3888"/>
            <w:vAlign w:val="center"/>
          </w:tcPr>
          <w:p>
            <w:r/>
            <w:r>
              <w:rPr>
                <w:b w:val="0"/>
                <w:sz w:val="18"/>
              </w:rPr>
              <w:t>Commit, stash, or discard unrelated work, then retry.</w:t>
            </w:r>
          </w:p>
        </w:tc>
      </w:tr>
      <w:tr>
        <w:trPr>
          <w:cantSplit/>
        </w:trPr>
        <w:tc>
          <w:tcPr>
            <w:tcW w:type="dxa" w:w="2304"/>
            <w:vAlign w:val="center"/>
            <w:shd w:fill="EAF2F8"/>
          </w:tcPr>
          <w:p>
            <w:r/>
            <w:r>
              <w:rPr>
                <w:b w:val="0"/>
                <w:sz w:val="18"/>
              </w:rPr>
              <w:t>Pending merge</w:t>
            </w:r>
          </w:p>
        </w:tc>
        <w:tc>
          <w:tcPr>
            <w:tcW w:type="dxa" w:w="3600"/>
            <w:vAlign w:val="center"/>
            <w:shd w:fill="EAF2F8"/>
          </w:tcPr>
          <w:p>
            <w:r/>
            <w:r>
              <w:rPr>
                <w:b w:val="0"/>
                <w:sz w:val="18"/>
              </w:rPr>
              <w:t>A stage was committed but not reconciled</w:t>
            </w:r>
          </w:p>
        </w:tc>
        <w:tc>
          <w:tcPr>
            <w:tcW w:type="dxa" w:w="3888"/>
            <w:vAlign w:val="center"/>
            <w:shd w:fill="EAF2F8"/>
          </w:tcPr>
          <w:p>
            <w:r/>
            <w:r>
              <w:rPr>
                <w:b w:val="0"/>
                <w:sz w:val="18"/>
              </w:rPr>
              <w:t>Review, merge into main, switch to main, run reconcile.</w:t>
            </w:r>
          </w:p>
        </w:tc>
      </w:tr>
      <w:tr>
        <w:trPr>
          <w:cantSplit/>
        </w:trPr>
        <w:tc>
          <w:tcPr>
            <w:tcW w:type="dxa" w:w="2304"/>
            <w:vAlign w:val="center"/>
          </w:tcPr>
          <w:p>
            <w:r/>
            <w:r>
              <w:rPr>
                <w:b w:val="0"/>
                <w:sz w:val="18"/>
              </w:rPr>
              <w:t>Active uncommitted stage</w:t>
            </w:r>
          </w:p>
        </w:tc>
        <w:tc>
          <w:tcPr>
            <w:tcW w:type="dxa" w:w="3600"/>
            <w:vAlign w:val="center"/>
          </w:tcPr>
          <w:p>
            <w:r/>
            <w:r>
              <w:rPr>
                <w:b w:val="0"/>
                <w:sz w:val="18"/>
              </w:rPr>
              <w:t>Codex or controller stopped before commit</w:t>
            </w:r>
          </w:p>
        </w:tc>
        <w:tc>
          <w:tcPr>
            <w:tcW w:type="dxa" w:w="3888"/>
            <w:vAlign w:val="center"/>
          </w:tcPr>
          <w:p>
            <w:r/>
            <w:r>
              <w:rPr>
                <w:b w:val="0"/>
                <w:sz w:val="18"/>
              </w:rPr>
              <w:t>Inspect branch and logs; fix deliberately or use the exact abandon command.</w:t>
            </w:r>
          </w:p>
        </w:tc>
      </w:tr>
      <w:tr>
        <w:trPr>
          <w:cantSplit/>
        </w:trPr>
        <w:tc>
          <w:tcPr>
            <w:tcW w:type="dxa" w:w="2304"/>
            <w:vAlign w:val="center"/>
            <w:shd w:fill="EAF2F8"/>
          </w:tcPr>
          <w:p>
            <w:r/>
            <w:r>
              <w:rPr>
                <w:b w:val="0"/>
                <w:sz w:val="18"/>
              </w:rPr>
              <w:t>Approval files missing</w:t>
            </w:r>
          </w:p>
        </w:tc>
        <w:tc>
          <w:tcPr>
            <w:tcW w:type="dxa" w:w="3600"/>
            <w:vAlign w:val="center"/>
            <w:shd w:fill="EAF2F8"/>
          </w:tcPr>
          <w:p>
            <w:r/>
            <w:r>
              <w:rPr>
                <w:b w:val="0"/>
                <w:sz w:val="18"/>
              </w:rPr>
              <w:t>A consequential decision is not approved</w:t>
            </w:r>
          </w:p>
        </w:tc>
        <w:tc>
          <w:tcPr>
            <w:tcW w:type="dxa" w:w="3888"/>
            <w:vAlign w:val="center"/>
            <w:shd w:fill="EAF2F8"/>
          </w:tcPr>
          <w:p>
            <w:r/>
            <w:r>
              <w:rPr>
                <w:b w:val="0"/>
                <w:sz w:val="18"/>
              </w:rPr>
              <w:t>Review ADR/evidence and create a manual approval file.</w:t>
            </w:r>
          </w:p>
        </w:tc>
      </w:tr>
      <w:tr>
        <w:trPr>
          <w:cantSplit/>
        </w:trPr>
        <w:tc>
          <w:tcPr>
            <w:tcW w:type="dxa" w:w="2304"/>
            <w:vAlign w:val="center"/>
          </w:tcPr>
          <w:p>
            <w:r/>
            <w:r>
              <w:rPr>
                <w:b w:val="0"/>
                <w:sz w:val="18"/>
              </w:rPr>
              <w:t>Latest audit is not PASS</w:t>
            </w:r>
          </w:p>
        </w:tc>
        <w:tc>
          <w:tcPr>
            <w:tcW w:type="dxa" w:w="3600"/>
            <w:vAlign w:val="center"/>
          </w:tcPr>
          <w:p>
            <w:r/>
            <w:r>
              <w:rPr>
                <w:b w:val="0"/>
                <w:sz w:val="18"/>
              </w:rPr>
              <w:t>The next stage is unsafe</w:t>
            </w:r>
          </w:p>
        </w:tc>
        <w:tc>
          <w:tcPr>
            <w:tcW w:type="dxa" w:w="3888"/>
            <w:vAlign w:val="center"/>
          </w:tcPr>
          <w:p>
            <w:r/>
            <w:r>
              <w:rPr>
                <w:b w:val="0"/>
                <w:sz w:val="18"/>
              </w:rPr>
              <w:t>Run authorized Appendix A or resolve the BLOCKED human decision.</w:t>
            </w:r>
          </w:p>
        </w:tc>
      </w:tr>
      <w:tr>
        <w:trPr>
          <w:cantSplit/>
        </w:trPr>
        <w:tc>
          <w:tcPr>
            <w:tcW w:type="dxa" w:w="2304"/>
            <w:vAlign w:val="center"/>
            <w:shd w:fill="EAF2F8"/>
          </w:tcPr>
          <w:p>
            <w:r/>
            <w:r>
              <w:rPr>
                <w:b w:val="0"/>
                <w:sz w:val="18"/>
              </w:rPr>
              <w:t>Forbidden files changed</w:t>
            </w:r>
          </w:p>
        </w:tc>
        <w:tc>
          <w:tcPr>
            <w:tcW w:type="dxa" w:w="3600"/>
            <w:vAlign w:val="center"/>
            <w:shd w:fill="EAF2F8"/>
          </w:tcPr>
          <w:p>
            <w:r/>
            <w:r>
              <w:rPr>
                <w:b w:val="0"/>
                <w:sz w:val="18"/>
              </w:rPr>
              <w:t>The stage crossed its boundary</w:t>
            </w:r>
          </w:p>
        </w:tc>
        <w:tc>
          <w:tcPr>
            <w:tcW w:type="dxa" w:w="3888"/>
            <w:vAlign w:val="center"/>
            <w:shd w:fill="EAF2F8"/>
          </w:tcPr>
          <w:p>
            <w:r/>
            <w:r>
              <w:rPr>
                <w:b w:val="0"/>
                <w:sz w:val="18"/>
              </w:rPr>
              <w:t>Inspect the branch; correct the prompt/roadmap rather than broadening automatically.</w:t>
            </w:r>
          </w:p>
        </w:tc>
      </w:tr>
      <w:tr>
        <w:trPr>
          <w:cantSplit/>
        </w:trPr>
        <w:tc>
          <w:tcPr>
            <w:tcW w:type="dxa" w:w="2304"/>
            <w:vAlign w:val="center"/>
          </w:tcPr>
          <w:p>
            <w:r/>
            <w:r>
              <w:rPr>
                <w:b w:val="0"/>
                <w:sz w:val="18"/>
              </w:rPr>
              <w:t>Independent validation failed</w:t>
            </w:r>
          </w:p>
        </w:tc>
        <w:tc>
          <w:tcPr>
            <w:tcW w:type="dxa" w:w="3600"/>
            <w:vAlign w:val="center"/>
          </w:tcPr>
          <w:p>
            <w:r/>
            <w:r>
              <w:rPr>
                <w:b w:val="0"/>
                <w:sz w:val="18"/>
              </w:rPr>
              <w:t>The implementation is not ready to commit</w:t>
            </w:r>
          </w:p>
        </w:tc>
        <w:tc>
          <w:tcPr>
            <w:tcW w:type="dxa" w:w="3888"/>
            <w:vAlign w:val="center"/>
          </w:tcPr>
          <w:p>
            <w:r/>
            <w:r>
              <w:rPr>
                <w:b w:val="0"/>
                <w:sz w:val="18"/>
              </w:rPr>
              <w:t>Inspect .codex-loop/logs and fix on the stage branch.</w:t>
            </w:r>
          </w:p>
        </w:tc>
      </w:tr>
      <w:tr>
        <w:trPr>
          <w:cantSplit/>
        </w:trPr>
        <w:tc>
          <w:tcPr>
            <w:tcW w:type="dxa" w:w="2304"/>
            <w:vAlign w:val="center"/>
            <w:shd w:fill="EAF2F8"/>
          </w:tcPr>
          <w:p>
            <w:r/>
            <w:r>
              <w:rPr>
                <w:b w:val="0"/>
                <w:sz w:val="18"/>
              </w:rPr>
              <w:t>Appendix B/C hard-locked</w:t>
            </w:r>
          </w:p>
        </w:tc>
        <w:tc>
          <w:tcPr>
            <w:tcW w:type="dxa" w:w="3600"/>
            <w:vAlign w:val="center"/>
            <w:shd w:fill="EAF2F8"/>
          </w:tcPr>
          <w:p>
            <w:r/>
            <w:r>
              <w:rPr>
                <w:b w:val="0"/>
                <w:sz w:val="18"/>
              </w:rPr>
              <w:t>Optional SMS workflow is intentionally unavailable</w:t>
            </w:r>
          </w:p>
        </w:tc>
        <w:tc>
          <w:tcPr>
            <w:tcW w:type="dxa" w:w="3888"/>
            <w:vAlign w:val="center"/>
            <w:shd w:fill="EAF2F8"/>
          </w:tcPr>
          <w:p>
            <w:r/>
            <w:r>
              <w:rPr>
                <w:b w:val="0"/>
                <w:sz w:val="18"/>
              </w:rPr>
              <w:t>Leave disabled until the post-MVP review and separate approvals are complete.</w:t>
            </w:r>
          </w:p>
        </w:tc>
      </w:tr>
    </w:tbl>
    <w:p/>
    <w:p>
      <w:pPr>
        <w:pStyle w:val="Heading1"/>
      </w:pPr>
      <w:r>
        <w:t>15. Safe Recovery</w:t>
      </w:r>
    </w:p>
    <w:p>
      <w:r>
        <w:t>Raw Codex results and logs remain under .codex-loop/. If a stage stops before the controller commit, inspect the recorded branch and status. Do not reset immediately.</w:t>
      </w:r>
    </w:p>
    <w:p>
      <w:pPr>
        <w:pStyle w:val="CodeBlock"/>
      </w:pPr>
      <w:r>
        <w:t>python3 automation/controller.py status</w:t>
        <w:br/>
        <w:t>git status</w:t>
        <w:br/>
        <w:t>git diff</w:t>
        <w:br/>
        <w:t>ls .codex-loop/results .codex-loop/logs</w:t>
      </w:r>
    </w:p>
    <w:p>
      <w:r>
        <w:t>Only after deciding the entire uncommitted stage should be discarded:</w:t>
      </w:r>
    </w:p>
    <w:p>
      <w:pPr>
        <w:pStyle w:val="CodeBlock"/>
      </w:pPr>
      <w:r>
        <w:t>python3 automation/controller.py abandon --confirm "ABANDON ACTIVE STAGE"</w:t>
      </w:r>
    </w:p>
    <w:p>
      <w:pPr>
        <w:pStyle w:val="Callout"/>
        <w:shd w:fill="FFF2CC"/>
      </w:pPr>
      <w:r>
        <w:t>The abandon command runs git reset --hard and git clean -fd on the recorded stage branch. It is intentionally destructive and confirmation-protected.</w:t>
      </w:r>
    </w:p>
    <w:p>
      <w:pPr>
        <w:pStyle w:val="Heading1"/>
      </w:pPr>
      <w:r>
        <w:t>16. Reusing the Loop for Future Goals</w:t>
      </w:r>
    </w:p>
    <w:p>
      <w:pPr>
        <w:ind w:left="0" w:firstLine="0"/>
      </w:pPr>
      <w:r>
        <w:rPr>
          <w:b/>
        </w:rPr>
        <w:t xml:space="preserve">1.  </w:t>
      </w:r>
      <w:r>
        <w:t>Create a new reviewed set of numbered prompt Markdown files with front matter and BEGIN/END boundaries.</w:t>
      </w:r>
    </w:p>
    <w:p>
      <w:pPr>
        <w:ind w:left="0" w:firstLine="0"/>
      </w:pPr>
      <w:r>
        <w:rPr>
          <w:b/>
        </w:rPr>
        <w:t xml:space="preserve">2.  </w:t>
      </w:r>
      <w:r>
        <w:t>Keep reusable correction and optional workflows under automation/appendices/.</w:t>
      </w:r>
    </w:p>
    <w:p>
      <w:pPr>
        <w:ind w:left="0" w:firstLine="0"/>
      </w:pPr>
      <w:r>
        <w:rPr>
          <w:b/>
        </w:rPr>
        <w:t xml:space="preserve">3.  </w:t>
      </w:r>
      <w:r>
        <w:t>Update prompt-manifest.json or regenerate it with a controlled utility.</w:t>
      </w:r>
    </w:p>
    <w:p>
      <w:pPr>
        <w:ind w:left="0" w:firstLine="0"/>
      </w:pPr>
      <w:r>
        <w:rPr>
          <w:b/>
        </w:rPr>
        <w:t xml:space="preserve">4.  </w:t>
      </w:r>
      <w:r>
        <w:t>Change the roadmap version and generate a new roadmap.proposed.json.</w:t>
      </w:r>
    </w:p>
    <w:p>
      <w:pPr>
        <w:ind w:left="0" w:firstLine="0"/>
      </w:pPr>
      <w:r>
        <w:rPr>
          <w:b/>
        </w:rPr>
        <w:t xml:space="preserve">5.  </w:t>
      </w:r>
      <w:r>
        <w:t>Review dependencies, approvals, validations, and path scopes.</w:t>
      </w:r>
    </w:p>
    <w:p>
      <w:pPr>
        <w:ind w:left="0" w:firstLine="0"/>
      </w:pPr>
      <w:r>
        <w:rPr>
          <w:b/>
        </w:rPr>
        <w:t xml:space="preserve">6.  </w:t>
      </w:r>
      <w:r>
        <w:t>Promote and commit the new active roadmap only after the current loop is at a safe boundary.</w:t>
      </w:r>
    </w:p>
    <w:p>
      <w:pPr>
        <w:ind w:left="0" w:firstLine="0"/>
      </w:pPr>
      <w:r>
        <w:rPr>
          <w:b/>
        </w:rPr>
        <w:t xml:space="preserve">7.  </w:t>
      </w:r>
      <w:r>
        <w:t>Do not reuse old controller state across incompatible roadmap versions without a documented migration or state reset.</w:t>
      </w:r>
    </w:p>
    <w:p>
      <w:r>
        <w:t>The reusable unit is not a single huge prompt. It is the combination of stable controller policy, structured prompt files, a generated/reviewed roadmap, immutable audits, manual approvals, isolated branches, and merge reconciliation.</w:t>
      </w:r>
    </w:p>
    <w:p>
      <w:pPr>
        <w:pStyle w:val="Heading1"/>
      </w:pPr>
      <w:r>
        <w:t>17. Recommended Operating Tips</w:t>
      </w:r>
    </w:p>
    <w:p>
      <w:pPr>
        <w:pStyle w:val="ListBullet"/>
      </w:pPr>
      <w:r>
        <w:t>Run one stage per session for persistence, authentication, live sources, notifications, security, and deployment.</w:t>
      </w:r>
    </w:p>
    <w:p>
      <w:pPr>
        <w:pStyle w:val="ListBullet"/>
      </w:pPr>
      <w:r>
        <w:t>Read the diff, not only the completion summary.</w:t>
      </w:r>
    </w:p>
    <w:p>
      <w:pPr>
        <w:pStyle w:val="ListBullet"/>
      </w:pPr>
      <w:r>
        <w:t>Keep context targeted; the roadmap should list relevant files, while AGENTS.md provides global authority.</w:t>
      </w:r>
    </w:p>
    <w:p>
      <w:pPr>
        <w:pStyle w:val="ListBullet"/>
      </w:pPr>
      <w:r>
        <w:t>Use formal audits as stop gates, not as optional reports.</w:t>
      </w:r>
    </w:p>
    <w:p>
      <w:pPr>
        <w:pStyle w:val="ListBullet"/>
      </w:pPr>
      <w:r>
        <w:t>Do not add validation commands that need network access to normal stages.</w:t>
      </w:r>
    </w:p>
    <w:p>
      <w:pPr>
        <w:pStyle w:val="ListBullet"/>
      </w:pPr>
      <w:r>
        <w:t>Keep provider credentials and Codex authentication outside the repository.</w:t>
      </w:r>
    </w:p>
    <w:p>
      <w:pPr>
        <w:pStyle w:val="ListBullet"/>
      </w:pPr>
      <w:r>
        <w:t>Commit human approvals separately so the decision history is obvious.</w:t>
      </w:r>
    </w:p>
    <w:p>
      <w:pPr>
        <w:pStyle w:val="ListBullet"/>
      </w:pPr>
      <w:r>
        <w:t>When a roadmap proposal uses broad allowed-change patterns, narrow them before promotion.</w:t>
      </w:r>
    </w:p>
    <w:p>
      <w:pPr>
        <w:pStyle w:val="ListBullet"/>
      </w:pPr>
      <w:r>
        <w:t>Treat a repeated failed attempt as a reason for human investigation, not unlimited automatic retries.</w:t>
      </w:r>
    </w:p>
    <w:p>
      <w:pPr>
        <w:pStyle w:val="Heading1"/>
      </w:pPr>
      <w:r>
        <w:t>18. Delivered Files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032"/>
            <w:vAlign w:val="center"/>
            <w:shd w:fill="1F4E79"/>
          </w:tcPr>
          <w:p>
            <w:r/>
            <w:r>
              <w:rPr>
                <w:b/>
                <w:color w:val="FFFFFF"/>
                <w:sz w:val="18"/>
              </w:rPr>
              <w:t>File</w:t>
            </w:r>
          </w:p>
        </w:tc>
        <w:tc>
          <w:tcPr>
            <w:tcW w:type="dxa" w:w="5760"/>
            <w:vAlign w:val="center"/>
            <w:shd w:fill="1F4E79"/>
          </w:tcPr>
          <w:p>
            <w:r/>
            <w:r>
              <w:rPr>
                <w:b/>
                <w:color w:val="FFFFFF"/>
                <w:sz w:val="18"/>
              </w:rPr>
              <w:t>Role</w:t>
            </w:r>
          </w:p>
        </w:tc>
      </w:tr>
      <w:tr>
        <w:trPr>
          <w:cantSplit/>
        </w:trPr>
        <w:tc>
          <w:tcPr>
            <w:tcW w:type="dxa" w:w="4032"/>
            <w:vAlign w:val="center"/>
          </w:tcPr>
          <w:p>
            <w:r/>
            <w:r>
              <w:rPr>
                <w:b w:val="0"/>
                <w:sz w:val="18"/>
              </w:rPr>
              <w:t>automation/controller.py</w:t>
            </w:r>
          </w:p>
        </w:tc>
        <w:tc>
          <w:tcPr>
            <w:tcW w:type="dxa" w:w="5760"/>
            <w:vAlign w:val="center"/>
          </w:tcPr>
          <w:p>
            <w:r/>
            <w:r>
              <w:rPr>
                <w:b w:val="0"/>
                <w:sz w:val="18"/>
              </w:rPr>
              <w:t>Final local Python controller.</w:t>
            </w:r>
          </w:p>
        </w:tc>
      </w:tr>
      <w:tr>
        <w:trPr>
          <w:cantSplit/>
        </w:trPr>
        <w:tc>
          <w:tcPr>
            <w:tcW w:type="dxa" w:w="4032"/>
            <w:vAlign w:val="center"/>
            <w:shd w:fill="EAF2F8"/>
          </w:tcPr>
          <w:p>
            <w:r/>
            <w:r>
              <w:rPr>
                <w:b w:val="0"/>
                <w:sz w:val="18"/>
              </w:rPr>
              <w:t>automation/result.schema.json</w:t>
            </w:r>
          </w:p>
        </w:tc>
        <w:tc>
          <w:tcPr>
            <w:tcW w:type="dxa" w:w="5760"/>
            <w:vAlign w:val="center"/>
            <w:shd w:fill="EAF2F8"/>
          </w:tcPr>
          <w:p>
            <w:r/>
            <w:r>
              <w:rPr>
                <w:b w:val="0"/>
                <w:sz w:val="18"/>
              </w:rPr>
              <w:t>Final stage/audit structured result schema.</w:t>
            </w:r>
          </w:p>
        </w:tc>
      </w:tr>
      <w:tr>
        <w:trPr>
          <w:cantSplit/>
        </w:trPr>
        <w:tc>
          <w:tcPr>
            <w:tcW w:type="dxa" w:w="4032"/>
            <w:vAlign w:val="center"/>
          </w:tcPr>
          <w:p>
            <w:r/>
            <w:r>
              <w:rPr>
                <w:b w:val="0"/>
                <w:sz w:val="18"/>
              </w:rPr>
              <w:t>automation/roadmap.schema.json</w:t>
            </w:r>
          </w:p>
        </w:tc>
        <w:tc>
          <w:tcPr>
            <w:tcW w:type="dxa" w:w="5760"/>
            <w:vAlign w:val="center"/>
          </w:tcPr>
          <w:p>
            <w:r/>
            <w:r>
              <w:rPr>
                <w:b w:val="0"/>
                <w:sz w:val="18"/>
              </w:rPr>
              <w:t>Schema for AI-generated roadmap proposals.</w:t>
            </w:r>
          </w:p>
        </w:tc>
      </w:tr>
      <w:tr>
        <w:trPr>
          <w:cantSplit/>
        </w:trPr>
        <w:tc>
          <w:tcPr>
            <w:tcW w:type="dxa" w:w="4032"/>
            <w:vAlign w:val="center"/>
            <w:shd w:fill="EAF2F8"/>
          </w:tcPr>
          <w:p>
            <w:r/>
            <w:r>
              <w:rPr>
                <w:b w:val="0"/>
                <w:sz w:val="18"/>
              </w:rPr>
              <w:t>automation/roadmap-generator-prompt.md</w:t>
            </w:r>
          </w:p>
        </w:tc>
        <w:tc>
          <w:tcPr>
            <w:tcW w:type="dxa" w:w="5760"/>
            <w:vAlign w:val="center"/>
            <w:shd w:fill="EAF2F8"/>
          </w:tcPr>
          <w:p>
            <w:r/>
            <w:r>
              <w:rPr>
                <w:b w:val="0"/>
                <w:sz w:val="18"/>
              </w:rPr>
              <w:t>Read-only prompt that constructs the proposal from live prompts and documents.</w:t>
            </w:r>
          </w:p>
        </w:tc>
      </w:tr>
      <w:tr>
        <w:trPr>
          <w:cantSplit/>
        </w:trPr>
        <w:tc>
          <w:tcPr>
            <w:tcW w:type="dxa" w:w="4032"/>
            <w:vAlign w:val="center"/>
          </w:tcPr>
          <w:p>
            <w:r/>
            <w:r>
              <w:rPr>
                <w:b w:val="0"/>
                <w:sz w:val="18"/>
              </w:rPr>
              <w:t>automation/roadmap.example.json</w:t>
            </w:r>
          </w:p>
        </w:tc>
        <w:tc>
          <w:tcPr>
            <w:tcW w:type="dxa" w:w="5760"/>
            <w:vAlign w:val="center"/>
          </w:tcPr>
          <w:p>
            <w:r/>
            <w:r>
              <w:rPr>
                <w:b w:val="0"/>
                <w:sz w:val="18"/>
              </w:rPr>
              <w:t>Full 38-stage reference; not active.</w:t>
            </w:r>
          </w:p>
        </w:tc>
      </w:tr>
      <w:tr>
        <w:trPr>
          <w:cantSplit/>
        </w:trPr>
        <w:tc>
          <w:tcPr>
            <w:tcW w:type="dxa" w:w="4032"/>
            <w:vAlign w:val="center"/>
            <w:shd w:fill="EAF2F8"/>
          </w:tcPr>
          <w:p>
            <w:r/>
            <w:r>
              <w:rPr>
                <w:b w:val="0"/>
                <w:sz w:val="18"/>
              </w:rPr>
              <w:t>automation/numbered/</w:t>
            </w:r>
          </w:p>
        </w:tc>
        <w:tc>
          <w:tcPr>
            <w:tcW w:type="dxa" w:w="5760"/>
            <w:vAlign w:val="center"/>
            <w:shd w:fill="EAF2F8"/>
          </w:tcPr>
          <w:p>
            <w:r/>
            <w:r>
              <w:rPr>
                <w:b w:val="0"/>
                <w:sz w:val="18"/>
              </w:rPr>
              <w:t>38 extracted, individually executable prompt files.</w:t>
            </w:r>
          </w:p>
        </w:tc>
      </w:tr>
      <w:tr>
        <w:trPr>
          <w:cantSplit/>
        </w:trPr>
        <w:tc>
          <w:tcPr>
            <w:tcW w:type="dxa" w:w="4032"/>
            <w:vAlign w:val="center"/>
          </w:tcPr>
          <w:p>
            <w:r/>
            <w:r>
              <w:rPr>
                <w:b w:val="0"/>
                <w:sz w:val="18"/>
              </w:rPr>
              <w:t>automation/appendices/</w:t>
            </w:r>
          </w:p>
        </w:tc>
        <w:tc>
          <w:tcPr>
            <w:tcW w:type="dxa" w:w="5760"/>
            <w:vAlign w:val="center"/>
          </w:tcPr>
          <w:p>
            <w:r/>
            <w:r>
              <w:rPr>
                <w:b w:val="0"/>
                <w:sz w:val="18"/>
              </w:rPr>
              <w:t>Separate Appendix A, B, and C files.</w:t>
            </w:r>
          </w:p>
        </w:tc>
      </w:tr>
      <w:tr>
        <w:trPr>
          <w:cantSplit/>
        </w:trPr>
        <w:tc>
          <w:tcPr>
            <w:tcW w:type="dxa" w:w="4032"/>
            <w:vAlign w:val="center"/>
            <w:shd w:fill="EAF2F8"/>
          </w:tcPr>
          <w:p>
            <w:r/>
            <w:r>
              <w:rPr>
                <w:b w:val="0"/>
                <w:sz w:val="18"/>
              </w:rPr>
              <w:t>automation/controller.config.json</w:t>
            </w:r>
          </w:p>
        </w:tc>
        <w:tc>
          <w:tcPr>
            <w:tcW w:type="dxa" w:w="5760"/>
            <w:vAlign w:val="center"/>
            <w:shd w:fill="EAF2F8"/>
          </w:tcPr>
          <w:p>
            <w:r/>
            <w:r>
              <w:rPr>
                <w:b w:val="0"/>
                <w:sz w:val="18"/>
              </w:rPr>
              <w:t>Branch, validation, protected-path, and appendix lock policy.</w:t>
            </w:r>
          </w:p>
        </w:tc>
      </w:tr>
      <w:tr>
        <w:trPr>
          <w:cantSplit/>
        </w:trPr>
        <w:tc>
          <w:tcPr>
            <w:tcW w:type="dxa" w:w="4032"/>
            <w:vAlign w:val="center"/>
          </w:tcPr>
          <w:p>
            <w:r/>
            <w:r>
              <w:rPr>
                <w:b w:val="0"/>
                <w:sz w:val="18"/>
              </w:rPr>
              <w:t>automation/smoke_test.py</w:t>
            </w:r>
          </w:p>
        </w:tc>
        <w:tc>
          <w:tcPr>
            <w:tcW w:type="dxa" w:w="5760"/>
            <w:vAlign w:val="center"/>
          </w:tcPr>
          <w:p>
            <w:r/>
            <w:r>
              <w:rPr>
                <w:b w:val="0"/>
                <w:sz w:val="18"/>
              </w:rPr>
              <w:t>Read-only installation smoke test.</w:t>
            </w:r>
          </w:p>
        </w:tc>
      </w:tr>
      <w:tr>
        <w:trPr>
          <w:cantSplit/>
        </w:trPr>
        <w:tc>
          <w:tcPr>
            <w:tcW w:type="dxa" w:w="4032"/>
            <w:vAlign w:val="center"/>
            <w:shd w:fill="EAF2F8"/>
          </w:tcPr>
          <w:p>
            <w:r/>
            <w:r>
              <w:rPr>
                <w:b w:val="0"/>
                <w:sz w:val="18"/>
              </w:rPr>
              <w:t>AGENTS.md</w:t>
            </w:r>
          </w:p>
        </w:tc>
        <w:tc>
          <w:tcPr>
            <w:tcW w:type="dxa" w:w="5760"/>
            <w:vAlign w:val="center"/>
            <w:shd w:fill="EAF2F8"/>
          </w:tcPr>
          <w:p>
            <w:r/>
            <w:r>
              <w:rPr>
                <w:b w:val="0"/>
                <w:sz w:val="18"/>
              </w:rPr>
              <w:t>Durable project and audit rules for Codex.</w:t>
            </w:r>
          </w:p>
        </w:tc>
      </w:tr>
      <w:tr>
        <w:trPr>
          <w:cantSplit/>
        </w:trPr>
        <w:tc>
          <w:tcPr>
            <w:tcW w:type="dxa" w:w="4032"/>
            <w:vAlign w:val="center"/>
          </w:tcPr>
          <w:p>
            <w:r/>
            <w:r>
              <w:rPr>
                <w:b w:val="0"/>
                <w:sz w:val="18"/>
              </w:rPr>
              <w:t>docs/automation/</w:t>
            </w:r>
          </w:p>
        </w:tc>
        <w:tc>
          <w:tcPr>
            <w:tcW w:type="dxa" w:w="5760"/>
            <w:vAlign w:val="center"/>
          </w:tcPr>
          <w:p>
            <w:r/>
            <w:r>
              <w:rPr>
                <w:b w:val="0"/>
                <w:sz w:val="18"/>
              </w:rPr>
              <w:t>Human policy, quick guide, status, and run history location.</w:t>
            </w:r>
          </w:p>
        </w:tc>
      </w:tr>
      <w:tr>
        <w:trPr>
          <w:cantSplit/>
        </w:trPr>
        <w:tc>
          <w:tcPr>
            <w:tcW w:type="dxa" w:w="4032"/>
            <w:vAlign w:val="center"/>
            <w:shd w:fill="EAF2F8"/>
          </w:tcPr>
          <w:p>
            <w:r/>
            <w:r>
              <w:rPr>
                <w:b w:val="0"/>
                <w:sz w:val="18"/>
              </w:rPr>
              <w:t>automation/approvals/templates/</w:t>
            </w:r>
          </w:p>
        </w:tc>
        <w:tc>
          <w:tcPr>
            <w:tcW w:type="dxa" w:w="5760"/>
            <w:vAlign w:val="center"/>
            <w:shd w:fill="EAF2F8"/>
          </w:tcPr>
          <w:p>
            <w:r/>
            <w:r>
              <w:rPr>
                <w:b w:val="0"/>
                <w:sz w:val="18"/>
              </w:rPr>
              <w:t>Human approval templates, including SMS hard gates.</w:t>
            </w:r>
          </w:p>
        </w:tc>
      </w:tr>
    </w:tbl>
    <w:p/>
    <w:p>
      <w:pPr>
        <w:pStyle w:val="Heading1"/>
      </w:pPr>
      <w:r>
        <w:t>19. Final Launch Checklist</w:t>
      </w:r>
    </w:p>
    <w:p>
      <w:pPr>
        <w:ind w:left="288"/>
      </w:pPr>
      <w:r>
        <w:t>☐  Bundle contents were copied into the actual AZPR root, not the outer folder.</w:t>
      </w:r>
    </w:p>
    <w:p>
      <w:pPr>
        <w:ind w:left="288"/>
      </w:pPr>
      <w:r>
        <w:t>☐  git rev-parse --show-toplevel ends in AZPR.</w:t>
      </w:r>
    </w:p>
    <w:p>
      <w:pPr>
        <w:ind w:left="288"/>
      </w:pPr>
      <w:r>
        <w:t>☐  controller.py setup completed and .codex-loop/ is ignored.</w:t>
      </w:r>
    </w:p>
    <w:p>
      <w:pPr>
        <w:ind w:left="288"/>
      </w:pPr>
      <w:r>
        <w:t>☐  smoke_test.py returned PASS.</w:t>
      </w:r>
    </w:p>
    <w:p>
      <w:pPr>
        <w:ind w:left="288"/>
      </w:pPr>
      <w:r>
        <w:t>☐  Controller foundation was reviewed and committed.</w:t>
      </w:r>
    </w:p>
    <w:p>
      <w:pPr>
        <w:ind w:left="288"/>
      </w:pPr>
      <w:r>
        <w:t>☐  roadmap.proposed.json was generated in read-only mode.</w:t>
      </w:r>
    </w:p>
    <w:p>
      <w:pPr>
        <w:ind w:left="288"/>
      </w:pPr>
      <w:r>
        <w:t>☐  The proposal and generation report were reviewed by a person.</w:t>
      </w:r>
    </w:p>
    <w:p>
      <w:pPr>
        <w:ind w:left="288"/>
      </w:pPr>
      <w:r>
        <w:t>☐  roadmap.json was promoted and committed manually.</w:t>
      </w:r>
    </w:p>
    <w:p>
      <w:pPr>
        <w:ind w:left="288"/>
      </w:pPr>
      <w:r>
        <w:t>☐  Appendix B and C locks remain false.</w:t>
      </w:r>
    </w:p>
    <w:p>
      <w:pPr>
        <w:ind w:left="288"/>
      </w:pPr>
      <w:r>
        <w:t>☐  The repository is clean before the first controller.py run.</w:t>
      </w:r>
    </w:p>
    <w:p>
      <w:pPr>
        <w:pStyle w:val="Callout"/>
        <w:shd w:fill="FFF2CC"/>
      </w:pPr>
      <w:r>
        <w:t>Recommended first live command after all checklist items pass: python3 automation/controller.py run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Implementation guide | Controller version 1.0.0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AZ Permit Radar | Autonomous Codex Loop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80" w:after="120"/>
      <w:ind w:left="360" w:right="216"/>
    </w:pPr>
    <w:rPr>
      <w:rFonts w:ascii="Consolas" w:hAnsi="Consolas"/>
      <w:sz w:val="16"/>
    </w:rPr>
  </w:style>
  <w:style w:type="paragraph" w:customStyle="1" w:styleId="Callout">
    <w:name w:val="Callout"/>
    <w:pPr>
      <w:spacing w:before="120" w:after="120"/>
      <w:ind w:left="288" w:right="288"/>
    </w:pPr>
    <w:rPr>
      <w:rFonts w:ascii="Aptos" w:hAnsi="Aptos"/>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