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https://docs.particle.io/quickstart/photon/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https://www.twilio.com/docs/sms/tutorials/how-to-send-sms-messages-particle-photon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Twilio </w:t>
      </w:r>
      <w:r w:rsidDel="00000000" w:rsidR="00000000" w:rsidRPr="00000000">
        <w:rPr>
          <w:rtl w:val="0"/>
        </w:rPr>
        <w:t xml:space="preserve">- generates an API to access a linked SMS number and text from it (ive linked our account to my email and phone number for prototyping purposes)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get a free trial for now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jaydenma00@gmail.com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Password: ek210isawasteoftime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Full name: EK210 Feminine Hygiene Product Dispenser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#: 8454649918 (jaydens mobile #)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Looks reputable bc nearly every guide for sms on particle photon uses this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article.io/quickstart/photon/" TargetMode="External"/><Relationship Id="rId7" Type="http://schemas.openxmlformats.org/officeDocument/2006/relationships/hyperlink" Target="https://www.twilio.com/docs/sms/tutorials/how-to-send-sms-messages-particle-photon" TargetMode="External"/><Relationship Id="rId8" Type="http://schemas.openxmlformats.org/officeDocument/2006/relationships/hyperlink" Target="mailto:jaydenma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