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FB" w:rsidRDefault="00476EFB" w:rsidP="008F058B">
      <w:pPr>
        <w:ind w:right="-720"/>
      </w:pPr>
    </w:p>
    <w:p w:rsidR="008F058B" w:rsidRDefault="008F058B" w:rsidP="008F058B">
      <w:pPr>
        <w:ind w:right="-720"/>
        <w:rPr>
          <w:b/>
          <w:bCs/>
          <w:sz w:val="28"/>
          <w:szCs w:val="28"/>
          <w:u w:val="single"/>
        </w:rPr>
      </w:pPr>
      <w:r w:rsidRPr="006270C5">
        <w:rPr>
          <w:b/>
          <w:bCs/>
          <w:sz w:val="28"/>
          <w:szCs w:val="28"/>
          <w:u w:val="single"/>
        </w:rPr>
        <w:t xml:space="preserve">Q-1. Create an </w:t>
      </w:r>
      <w:proofErr w:type="gramStart"/>
      <w:r w:rsidRPr="006270C5">
        <w:rPr>
          <w:b/>
          <w:bCs/>
          <w:sz w:val="28"/>
          <w:szCs w:val="28"/>
          <w:u w:val="single"/>
        </w:rPr>
        <w:t>MVC(</w:t>
      </w:r>
      <w:proofErr w:type="gramEnd"/>
      <w:r w:rsidRPr="006270C5">
        <w:rPr>
          <w:b/>
          <w:bCs/>
          <w:sz w:val="28"/>
          <w:szCs w:val="28"/>
          <w:u w:val="single"/>
        </w:rPr>
        <w:t xml:space="preserve">.net framework or Core) application with C# Diamond information </w:t>
      </w:r>
      <w:r w:rsidR="006270C5" w:rsidRPr="006270C5">
        <w:rPr>
          <w:b/>
          <w:bCs/>
          <w:sz w:val="28"/>
          <w:szCs w:val="28"/>
          <w:u w:val="single"/>
        </w:rPr>
        <w:t>using entity framework. Convert EF to tuple collection and perform CRUD operation on it.</w:t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Ans</w:t>
      </w:r>
      <w:proofErr w:type="spellEnd"/>
      <w:r>
        <w:rPr>
          <w:b/>
          <w:bCs/>
          <w:sz w:val="28"/>
          <w:szCs w:val="28"/>
          <w:u w:val="single"/>
        </w:rPr>
        <w:t>:-</w:t>
      </w:r>
      <w:bookmarkStart w:id="0" w:name="_GoBack"/>
      <w:bookmarkEnd w:id="0"/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Diamondscontroller.cs</w:t>
      </w:r>
      <w:proofErr w:type="spellEnd"/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PraticalAssignment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PraticalAssignment.Controllers</w:t>
      </w:r>
      <w:proofErr w:type="spellEnd"/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DiamondsController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Diamonds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List&lt;Diamond&gt; diamonds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&lt;List&lt;Diamond&gt;&gt;(diamonds);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View(tuples.Item1);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Diamonds/Details/5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Diamond diamonds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&lt;Diamond&gt;(diamonds);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(tuples.Item1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View(tuples.Item1);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Diamonds/Create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POST: Diamonds/Create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Create([Bind(Include =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"diamondId,diamondName,Weight,ColorGrade,ClarityGrade,CutGrade"</w:t>
      </w:r>
      <w:r>
        <w:rPr>
          <w:rFonts w:ascii="Consolas" w:hAnsi="Consolas" w:cs="Consolas"/>
          <w:color w:val="000000"/>
          <w:sz w:val="19"/>
          <w:szCs w:val="19"/>
        </w:rPr>
        <w:t>)] Diamond diamond)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diamond);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View(diamond);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Diamonds/Edit/5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Diamond diamonds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&lt;Diamond&gt;(diamonds);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(tuples.Item1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View(tuples.Item1);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POST: Diamonds/Edit/5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Edit([Bind(Include = </w:t>
      </w:r>
      <w:r>
        <w:rPr>
          <w:rFonts w:ascii="Consolas" w:hAnsi="Consolas" w:cs="Consolas"/>
          <w:color w:val="A31515"/>
          <w:sz w:val="19"/>
          <w:szCs w:val="19"/>
        </w:rPr>
        <w:t>"diamondId,diamondName,Weight,ColorGrade,ClarityGrade,CutGrade"</w:t>
      </w:r>
      <w:r>
        <w:rPr>
          <w:rFonts w:ascii="Consolas" w:hAnsi="Consolas" w:cs="Consolas"/>
          <w:color w:val="000000"/>
          <w:sz w:val="19"/>
          <w:szCs w:val="19"/>
        </w:rPr>
        <w:t>)] Diamond diamond)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diamond).State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View(diamond);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Diamonds/Delete/5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Diamond diamonds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&lt;Diamond&gt;(diamonds);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(tuples.Item1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View(tuples.Item1);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Diamonds/Delete/5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Diamond diamonds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tuples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&lt;Diamond&gt;(diamonds);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db.Diamonds.Remove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tuples.Item1);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Diamonds.cs</w:t>
      </w:r>
      <w:proofErr w:type="spellEnd"/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was generated from a template.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PraticalAssignment</w:t>
      </w:r>
      <w:proofErr w:type="spellEnd"/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Diamond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ClarityGrade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proofErr w:type="spellStart"/>
      <w:r w:rsidRPr="006270C5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OutPut</w:t>
      </w:r>
      <w:proofErr w:type="spellEnd"/>
      <w:r w:rsidRPr="006270C5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:-</w:t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  <w:u w:val="single"/>
        </w:rPr>
        <w:drawing>
          <wp:inline distT="0" distB="0" distL="0" distR="0">
            <wp:extent cx="67818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844" cy="3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62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7818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825" cy="35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781800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163" cy="36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</w:p>
    <w:p w:rsid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C5" w:rsidRPr="006270C5" w:rsidRDefault="006270C5" w:rsidP="008F058B">
      <w:pPr>
        <w:ind w:right="-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C5" w:rsidRPr="006270C5" w:rsidSect="008F058B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BE5" w:rsidRDefault="00554BE5" w:rsidP="008F058B">
      <w:pPr>
        <w:spacing w:after="0" w:line="240" w:lineRule="auto"/>
      </w:pPr>
      <w:r>
        <w:separator/>
      </w:r>
    </w:p>
  </w:endnote>
  <w:endnote w:type="continuationSeparator" w:id="0">
    <w:p w:rsidR="00554BE5" w:rsidRDefault="00554BE5" w:rsidP="008F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8B" w:rsidRPr="008F058B" w:rsidRDefault="008F058B">
    <w:pPr>
      <w:pStyle w:val="Footer"/>
      <w:jc w:val="right"/>
      <w:rPr>
        <w:sz w:val="28"/>
        <w:szCs w:val="28"/>
      </w:rPr>
    </w:pPr>
    <w:r>
      <w:rPr>
        <w:sz w:val="28"/>
        <w:szCs w:val="28"/>
      </w:rPr>
      <w:t>PG</w:t>
    </w:r>
    <w:r w:rsidRPr="008F058B">
      <w:rPr>
        <w:sz w:val="28"/>
        <w:szCs w:val="28"/>
      </w:rPr>
      <w:t xml:space="preserve">. </w:t>
    </w:r>
    <w:r w:rsidRPr="008F058B">
      <w:rPr>
        <w:sz w:val="28"/>
        <w:szCs w:val="28"/>
      </w:rPr>
      <w:fldChar w:fldCharType="begin"/>
    </w:r>
    <w:r w:rsidRPr="008F058B">
      <w:rPr>
        <w:sz w:val="28"/>
        <w:szCs w:val="28"/>
      </w:rPr>
      <w:instrText xml:space="preserve"> PAGE  \* Arabic </w:instrText>
    </w:r>
    <w:r w:rsidRPr="008F058B">
      <w:rPr>
        <w:sz w:val="28"/>
        <w:szCs w:val="28"/>
      </w:rPr>
      <w:fldChar w:fldCharType="separate"/>
    </w:r>
    <w:r w:rsidR="006270C5">
      <w:rPr>
        <w:noProof/>
        <w:sz w:val="28"/>
        <w:szCs w:val="28"/>
      </w:rPr>
      <w:t>1</w:t>
    </w:r>
    <w:r w:rsidRPr="008F058B">
      <w:rPr>
        <w:sz w:val="28"/>
        <w:szCs w:val="28"/>
      </w:rPr>
      <w:fldChar w:fldCharType="end"/>
    </w:r>
  </w:p>
  <w:p w:rsidR="008F058B" w:rsidRPr="008F058B" w:rsidRDefault="008F058B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BE5" w:rsidRDefault="00554BE5" w:rsidP="008F058B">
      <w:pPr>
        <w:spacing w:after="0" w:line="240" w:lineRule="auto"/>
      </w:pPr>
      <w:r>
        <w:separator/>
      </w:r>
    </w:p>
  </w:footnote>
  <w:footnote w:type="continuationSeparator" w:id="0">
    <w:p w:rsidR="00554BE5" w:rsidRDefault="00554BE5" w:rsidP="008F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8B" w:rsidRDefault="008F058B">
    <w:pPr>
      <w:pStyle w:val="Header"/>
    </w:pPr>
    <w:r>
      <w:rPr>
        <w:sz w:val="36"/>
        <w:szCs w:val="36"/>
      </w:rPr>
      <w:t xml:space="preserve">C#.NET PRACTICAL ASSIGNMENT                                                 </w:t>
    </w:r>
    <w:r w:rsidRPr="008F058B">
      <w:rPr>
        <w:sz w:val="36"/>
        <w:szCs w:val="36"/>
      </w:rPr>
      <w:t>ROLL_NO:-11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B"/>
    <w:rsid w:val="00476EFB"/>
    <w:rsid w:val="00554BE5"/>
    <w:rsid w:val="006270C5"/>
    <w:rsid w:val="008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ACCFE-5B46-44ED-BAE6-856B5BA7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8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8F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8B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ADE8-3D86-4B55-8ECD-07E32A75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2022-04-23T06:21:00Z</cp:lastPrinted>
  <dcterms:created xsi:type="dcterms:W3CDTF">2022-04-23T05:58:00Z</dcterms:created>
  <dcterms:modified xsi:type="dcterms:W3CDTF">2022-04-23T06:21:00Z</dcterms:modified>
</cp:coreProperties>
</file>