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ABD089"/>
    <w:p w14:paraId="0DC67FE8">
      <w:pPr>
        <w:pStyle w:val="2"/>
        <w:numPr>
          <w:ilvl w:val="0"/>
          <w:numId w:val="1"/>
        </w:numPr>
        <w:tabs>
          <w:tab w:val="left" w:pos="3058"/>
        </w:tabs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环境配置</w:t>
      </w:r>
      <w:r>
        <w:rPr>
          <w:rFonts w:hint="eastAsia"/>
          <w:lang w:val="en-US" w:eastAsia="zh-CN"/>
        </w:rPr>
        <w:tab/>
      </w:r>
    </w:p>
    <w:p w14:paraId="16C5249A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软件运行环境</w:t>
      </w:r>
    </w:p>
    <w:p w14:paraId="241E7C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本程序运行于 .NET Framework 4.8 环境。</w:t>
      </w:r>
    </w:p>
    <w:p w14:paraId="1D6891AE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请安装  .NET Framework 4.8 运行环境随后重启系统以完成配置。</w:t>
      </w:r>
    </w:p>
    <w:p w14:paraId="3CD8FF23">
      <w:pPr>
        <w:rPr>
          <w:rFonts w:hint="eastAsia"/>
          <w:lang w:val="en-US" w:eastAsia="zh-CN"/>
        </w:rPr>
      </w:pPr>
    </w:p>
    <w:p w14:paraId="5D2EF5D2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 w14:paraId="39594D2F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</w:t>
      </w:r>
    </w:p>
    <w:p w14:paraId="20A010D1">
      <w:pPr>
        <w:pStyle w:val="6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本系统基于SqlSugar框架实现，具备多数据库适配与自动建表功能。用户需依据实际部署环境选择相应数据库类型。采用</w:t>
      </w:r>
      <w:r>
        <w:rPr>
          <w:rFonts w:hint="eastAsia"/>
          <w:color w:val="FF0000"/>
          <w:lang w:val="en-US" w:eastAsia="zh-CN"/>
        </w:rPr>
        <w:t>PostgreSQL数据库</w:t>
      </w:r>
      <w:r>
        <w:rPr>
          <w:rFonts w:hint="eastAsia"/>
          <w:lang w:val="en-US" w:eastAsia="zh-CN"/>
        </w:rPr>
        <w:t>，使用 postgresql-10.13-1-windows 版本。</w:t>
      </w:r>
    </w:p>
    <w:p w14:paraId="0A701D16">
      <w:pPr>
        <w:pStyle w:val="6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2E56AF18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创建数据库</w:t>
      </w:r>
    </w:p>
    <w:p w14:paraId="351D707A">
      <w:pPr>
        <w:rPr>
          <w:rFonts w:hint="eastAsia" w:eastAsia="新宋体"/>
          <w:lang w:val="en-US" w:eastAsia="zh-CN"/>
        </w:rPr>
      </w:pPr>
      <w:r>
        <w:rPr>
          <w:rFonts w:hint="eastAsia"/>
          <w:lang w:val="en-US" w:eastAsia="zh-CN"/>
        </w:rPr>
        <w:t>安装完毕后创建数据库，名称为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SL.MLineDataCollction</w:t>
      </w:r>
      <w:r>
        <w:rPr>
          <w:rFonts w:hint="eastAsia" w:ascii="新宋体" w:hAnsi="新宋体" w:eastAsia="新宋体" w:cs="新宋体"/>
          <w:color w:val="0000FF"/>
          <w:sz w:val="18"/>
          <w:szCs w:val="18"/>
          <w:lang w:eastAsia="zh-CN"/>
        </w:rPr>
        <w:t>。</w:t>
      </w:r>
    </w:p>
    <w:p w14:paraId="4A00A65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连接信息</w:t>
      </w:r>
    </w:p>
    <w:p w14:paraId="0EDC35F7">
      <w:pPr>
        <w:rPr>
          <w:rFonts w:hint="eastAsia" w:eastAsiaTheme="minorEastAsia"/>
          <w:lang w:eastAsia="zh-CN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使用默认端口与用户名，数据库连接密码默认为123456。  </w:t>
      </w:r>
    </w:p>
    <w:p w14:paraId="0074369A">
      <w:pP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连接信息如下：  </w:t>
      </w:r>
    </w:p>
    <w:p w14:paraId="4CD27F64">
      <w:pPr>
        <w:pStyle w:val="6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 w:ascii="新宋体" w:hAnsi="新宋体" w:eastAsia="新宋体" w:cs="新宋体"/>
          <w:color w:val="0000FF"/>
          <w:sz w:val="18"/>
          <w:szCs w:val="18"/>
        </w:rPr>
        <w:t>&lt;</w:t>
      </w:r>
      <w:r>
        <w:rPr>
          <w:rFonts w:hint="eastAsia" w:ascii="新宋体" w:hAnsi="新宋体" w:eastAsia="新宋体" w:cs="新宋体"/>
          <w:color w:val="A31515"/>
          <w:sz w:val="18"/>
          <w:szCs w:val="18"/>
        </w:rPr>
        <w:t>add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name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DefaultConnection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connectionString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PORT=5432;DATABASE=SL.MLineDataCollction;HOST=127.0.0.1;PASSWORD=123</w:t>
      </w:r>
      <w:r>
        <w:rPr>
          <w:rFonts w:hint="eastAsia" w:ascii="新宋体" w:hAnsi="新宋体" w:eastAsia="新宋体" w:cs="新宋体"/>
          <w:color w:val="0000FF"/>
          <w:sz w:val="18"/>
          <w:szCs w:val="18"/>
          <w:lang w:val="en-US" w:eastAsia="zh-CN"/>
        </w:rPr>
        <w:t>456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;USER ID=postgres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/&gt;</w:t>
      </w:r>
    </w:p>
    <w:p w14:paraId="3910E272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</w:t>
      </w:r>
    </w:p>
    <w:p w14:paraId="1D246BB8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</w:t>
      </w:r>
    </w:p>
    <w:p w14:paraId="57710391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Release 模式下生成文件。</w:t>
      </w:r>
    </w:p>
    <w:p w14:paraId="553E9016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2562225" cy="323850"/>
            <wp:effectExtent l="0" t="0" r="952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A7F42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A774258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创建 sl-datacollection 文件夹，将 SL.MLineDataPrecisionTracking.Client 放置在 sl-datacollection 的 client 文件夹下，将 SL.MLineDataPrecisionTracking.Service 放置在 service 文件夹下。</w:t>
      </w:r>
    </w:p>
    <w:p w14:paraId="3843AECF">
      <w:pPr>
        <w:pStyle w:val="6"/>
        <w:keepNext w:val="0"/>
        <w:keepLines w:val="0"/>
        <w:widowControl/>
        <w:suppressLineNumbers w:val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70F073C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修改client文件夹下的SL.MLineDataPrecisionTracking.Client.exe.config文件中的SoftwareName和ServiceUri配置项。其中，SoftwareName为软件名称，ServiceUri为后台端口，默认值为http://localhost:59088。</w:t>
      </w:r>
    </w:p>
    <w:p w14:paraId="1E2710B8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73FC9B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667250" cy="77152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7389">
      <w:pPr>
        <w:numPr>
          <w:ilvl w:val="0"/>
          <w:numId w:val="0"/>
        </w:numPr>
        <w:ind w:leftChars="0"/>
      </w:pPr>
    </w:p>
    <w:p w14:paraId="04F06ECD">
      <w:pPr>
        <w:pStyle w:val="6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修改service文件夹下的SL.MLineDataPrecisionTracking.Service.exe.config文件中的DefaultConnection、IsCreateTable和ServiceUri配置项。其中，DefaultConnection为数据库连接信息，IsCreateTable为是否创库选项，ServiceUri为后台端口，默认值为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"http://localhost:59088。" </w:instrTex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10"/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http://localhost:59088。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</w:p>
    <w:p w14:paraId="2575C404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DA06C9F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2405" cy="695960"/>
            <wp:effectExtent l="0" t="0" r="4445" b="889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9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0CCA1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将Npgsql.dll 拷贝到生成目录下。</w:t>
      </w:r>
    </w:p>
    <w:p w14:paraId="7C8FC1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2382520" cy="2834005"/>
            <wp:effectExtent l="0" t="0" r="17780" b="444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82520" cy="283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56BD0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</w:t>
      </w:r>
    </w:p>
    <w:p w14:paraId="3E830729">
      <w:pPr>
        <w:numPr>
          <w:ilvl w:val="0"/>
          <w:numId w:val="3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将文件拷贝到目标电脑上，默认软件在D盘部署。</w:t>
      </w:r>
    </w:p>
    <w:p w14:paraId="5DBBB02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打开 service 文件夹 ，右键管理员启动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InstallUtil.bat 文件安装服务程序。</w:t>
      </w:r>
    </w:p>
    <w:p w14:paraId="78A9FEE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安装完成后需在服务里检测是否安装成功。</w:t>
      </w:r>
    </w:p>
    <w:p w14:paraId="1611E79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86F37D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140835" cy="1475740"/>
            <wp:effectExtent l="0" t="0" r="12065" b="1016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835" cy="147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CB907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检测服务状态是否为 自动 正在运行。</w:t>
      </w:r>
    </w:p>
    <w:p w14:paraId="5B62E86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313305" cy="2962910"/>
            <wp:effectExtent l="0" t="0" r="10795" b="889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3305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D7826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为SL.MLineDataPrecisionTracking.Service.exe 创建快捷方式，并根据软件重命名。</w:t>
      </w:r>
    </w:p>
    <w:p w14:paraId="4E9F2765">
      <w:pPr>
        <w:numPr>
          <w:ilvl w:val="0"/>
          <w:numId w:val="3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将快捷方式 放在桌面和 win 启动文件夹（用于开机启动）各一份。，win 启动文件夹 不同系统不一样，以 win 10 为列：按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 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Win + R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，输入 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shell:Common startup。</w:t>
      </w:r>
    </w:p>
    <w:p w14:paraId="394C6449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02A309E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软件配置</w:t>
      </w:r>
    </w:p>
    <w:p w14:paraId="414A0D9E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配置参数</w:t>
      </w:r>
    </w:p>
    <w:p w14:paraId="2C61366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数据库连接</w:t>
      </w:r>
    </w:p>
    <w:p w14:paraId="519762E0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SL.MLineDataPrecisionTracking.Service</w:t>
      </w:r>
      <w:r>
        <w:rPr>
          <w:rFonts w:hint="eastAsia"/>
          <w:lang w:val="en-US" w:eastAsia="zh-CN"/>
        </w:rPr>
        <w:t xml:space="preserve"> -&gt; App.config</w:t>
      </w:r>
    </w:p>
    <w:p w14:paraId="7144C4B4">
      <w:pPr>
        <w:pStyle w:val="6"/>
        <w:keepNext w:val="0"/>
        <w:keepLines w:val="0"/>
        <w:widowControl/>
        <w:suppressLineNumbers w:val="0"/>
        <w:rPr>
          <w:rFonts w:hint="eastAsia" w:ascii="新宋体" w:hAnsi="新宋体" w:eastAsia="新宋体" w:cs="新宋体"/>
          <w:color w:val="0000FF"/>
          <w:sz w:val="18"/>
          <w:szCs w:val="18"/>
        </w:rPr>
      </w:pPr>
      <w:r>
        <w:rPr>
          <w:rFonts w:hint="eastAsia" w:ascii="新宋体" w:hAnsi="新宋体" w:eastAsia="新宋体" w:cs="新宋体"/>
          <w:color w:val="0000FF"/>
          <w:sz w:val="18"/>
          <w:szCs w:val="18"/>
        </w:rPr>
        <w:t>&lt;</w:t>
      </w:r>
      <w:r>
        <w:rPr>
          <w:rFonts w:hint="eastAsia" w:ascii="新宋体" w:hAnsi="新宋体" w:eastAsia="新宋体" w:cs="新宋体"/>
          <w:color w:val="A31515"/>
          <w:sz w:val="18"/>
          <w:szCs w:val="18"/>
        </w:rPr>
        <w:t>add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name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DefaultConnection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connectionString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PORT=5432;DATABASE=SL.MLineDataCollction;HOST=127.0.0.1;PASSWORD=123;USER ID=postgres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/&gt;</w:t>
      </w:r>
    </w:p>
    <w:p w14:paraId="50A75186">
      <w:pPr>
        <w:pStyle w:val="6"/>
        <w:keepNext w:val="0"/>
        <w:keepLines w:val="0"/>
        <w:widowControl/>
        <w:suppressLineNumbers w:val="0"/>
        <w:rPr>
          <w:rFonts w:hint="eastAsia" w:ascii="新宋体" w:hAnsi="新宋体" w:eastAsia="新宋体" w:cs="新宋体"/>
          <w:color w:val="0000FF"/>
          <w:sz w:val="18"/>
          <w:szCs w:val="18"/>
        </w:rPr>
      </w:pPr>
    </w:p>
    <w:p w14:paraId="2B094166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自动创表</w:t>
      </w:r>
    </w:p>
    <w:p w14:paraId="3E34FF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开启后会根据数据库模型自动创表，创建完成后会自动修改为false</w:t>
      </w:r>
    </w:p>
    <w:p w14:paraId="5A815099">
      <w:pPr>
        <w:rPr>
          <w:rFonts w:hint="eastAsia" w:ascii="新宋体" w:hAnsi="新宋体" w:eastAsia="新宋体" w:cs="新宋体"/>
          <w:color w:val="0000FF"/>
          <w:sz w:val="18"/>
          <w:szCs w:val="18"/>
          <w:lang w:val="en-US" w:eastAsia="zh-CN"/>
        </w:rPr>
      </w:pPr>
      <w:r>
        <w:rPr>
          <w:rFonts w:hint="default"/>
          <w:lang w:val="en-US" w:eastAsia="zh-CN"/>
        </w:rPr>
        <w:t>SL.MLineDataPrecisionTracking.Service</w:t>
      </w:r>
      <w:r>
        <w:rPr>
          <w:rFonts w:hint="eastAsia"/>
          <w:lang w:val="en-US" w:eastAsia="zh-CN"/>
        </w:rPr>
        <w:t xml:space="preserve"> -&gt; App.config</w:t>
      </w:r>
    </w:p>
    <w:p w14:paraId="3274B74B">
      <w:pPr>
        <w:pStyle w:val="6"/>
        <w:keepNext w:val="0"/>
        <w:keepLines w:val="0"/>
        <w:widowControl/>
        <w:suppressLineNumbers w:val="0"/>
        <w:rPr>
          <w:rFonts w:hint="default" w:ascii="新宋体" w:hAnsi="新宋体" w:eastAsia="新宋体" w:cs="新宋体"/>
          <w:color w:val="0000FF"/>
          <w:sz w:val="18"/>
          <w:szCs w:val="18"/>
          <w:lang w:val="en-US" w:eastAsia="zh-CN"/>
        </w:rPr>
      </w:pPr>
      <w:r>
        <w:rPr>
          <w:rFonts w:hint="eastAsia" w:ascii="新宋体" w:hAnsi="新宋体" w:eastAsia="新宋体" w:cs="新宋体"/>
          <w:color w:val="0000FF"/>
          <w:sz w:val="18"/>
          <w:szCs w:val="18"/>
        </w:rPr>
        <w:t>&lt;</w:t>
      </w:r>
      <w:r>
        <w:rPr>
          <w:rFonts w:hint="eastAsia" w:ascii="新宋体" w:hAnsi="新宋体" w:eastAsia="新宋体" w:cs="新宋体"/>
          <w:color w:val="A31515"/>
          <w:sz w:val="18"/>
          <w:szCs w:val="18"/>
        </w:rPr>
        <w:t>add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key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IsCreateTable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value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true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/&gt;</w:t>
      </w:r>
    </w:p>
    <w:p w14:paraId="0D58EB2C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数据库类型</w:t>
      </w:r>
    </w:p>
    <w:p w14:paraId="635C874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配合orm适配不同的数据库。</w:t>
      </w:r>
    </w:p>
    <w:p w14:paraId="421207DE">
      <w:pPr>
        <w:rPr>
          <w:rFonts w:hint="eastAsia" w:ascii="新宋体" w:hAnsi="新宋体" w:eastAsia="新宋体" w:cs="新宋体"/>
          <w:color w:val="0000FF"/>
          <w:sz w:val="18"/>
          <w:szCs w:val="18"/>
          <w:lang w:val="en-US" w:eastAsia="zh-CN"/>
        </w:rPr>
      </w:pPr>
      <w:r>
        <w:rPr>
          <w:rFonts w:hint="default"/>
          <w:lang w:val="en-US" w:eastAsia="zh-CN"/>
        </w:rPr>
        <w:t>SL.MLineDataPrecisionTracking.Service</w:t>
      </w:r>
      <w:r>
        <w:rPr>
          <w:rFonts w:hint="eastAsia"/>
          <w:lang w:val="en-US" w:eastAsia="zh-CN"/>
        </w:rPr>
        <w:t xml:space="preserve"> -&gt; App.config</w:t>
      </w:r>
    </w:p>
    <w:p w14:paraId="5D015960">
      <w:pPr>
        <w:pStyle w:val="6"/>
        <w:keepNext w:val="0"/>
        <w:keepLines w:val="0"/>
        <w:widowControl/>
        <w:suppressLineNumbers w:val="0"/>
        <w:rPr>
          <w:rFonts w:hint="eastAsia" w:ascii="新宋体" w:hAnsi="新宋体" w:eastAsia="新宋体" w:cs="新宋体"/>
          <w:color w:val="0000FF"/>
          <w:sz w:val="18"/>
          <w:szCs w:val="18"/>
        </w:rPr>
      </w:pPr>
      <w:r>
        <w:rPr>
          <w:rFonts w:hint="eastAsia" w:ascii="新宋体" w:hAnsi="新宋体" w:eastAsia="新宋体" w:cs="新宋体"/>
          <w:color w:val="0000FF"/>
          <w:sz w:val="18"/>
          <w:szCs w:val="18"/>
        </w:rPr>
        <w:t>&lt;</w:t>
      </w:r>
      <w:r>
        <w:rPr>
          <w:rFonts w:hint="eastAsia" w:ascii="新宋体" w:hAnsi="新宋体" w:eastAsia="新宋体" w:cs="新宋体"/>
          <w:color w:val="A31515"/>
          <w:sz w:val="18"/>
          <w:szCs w:val="18"/>
        </w:rPr>
        <w:t>add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key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DbType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value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/&gt;</w:t>
      </w:r>
    </w:p>
    <w:p w14:paraId="2EE59426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API接口</w:t>
      </w:r>
    </w:p>
    <w:p w14:paraId="6873B764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SL.MLineDataPrecisionTracking.Service</w:t>
      </w:r>
      <w:r>
        <w:rPr>
          <w:rFonts w:hint="eastAsia"/>
          <w:lang w:val="en-US" w:eastAsia="zh-CN"/>
        </w:rPr>
        <w:t xml:space="preserve"> -&gt; App.config</w:t>
      </w:r>
    </w:p>
    <w:p w14:paraId="22CDFC96">
      <w:pPr>
        <w:pStyle w:val="6"/>
        <w:keepNext w:val="0"/>
        <w:keepLines w:val="0"/>
        <w:widowControl/>
        <w:suppressLineNumbers w:val="0"/>
        <w:rPr>
          <w:rFonts w:hint="eastAsia" w:ascii="新宋体" w:hAnsi="新宋体" w:eastAsia="新宋体" w:cs="新宋体"/>
          <w:color w:val="0000FF"/>
          <w:sz w:val="18"/>
          <w:szCs w:val="18"/>
        </w:rPr>
      </w:pPr>
      <w:r>
        <w:rPr>
          <w:rFonts w:hint="eastAsia" w:ascii="新宋体" w:hAnsi="新宋体" w:eastAsia="新宋体" w:cs="新宋体"/>
          <w:color w:val="0000FF"/>
          <w:sz w:val="18"/>
          <w:szCs w:val="18"/>
        </w:rPr>
        <w:t>&lt;</w:t>
      </w:r>
      <w:r>
        <w:rPr>
          <w:rFonts w:hint="eastAsia" w:ascii="新宋体" w:hAnsi="新宋体" w:eastAsia="新宋体" w:cs="新宋体"/>
          <w:color w:val="A31515"/>
          <w:sz w:val="18"/>
          <w:szCs w:val="18"/>
        </w:rPr>
        <w:t>add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key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ServiceUri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value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http://localhost:59088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/&gt;</w:t>
      </w:r>
    </w:p>
    <w:p w14:paraId="161199C0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4-10五菱精追扫码枪监听端口</w:t>
      </w:r>
      <w:r>
        <w:rPr>
          <w:rFonts w:hint="eastAsia"/>
          <w:lang w:val="en-US" w:eastAsia="zh-CN"/>
        </w:rPr>
        <w:tab/>
      </w:r>
    </w:p>
    <w:p w14:paraId="29E8328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扫码枪通过sokcet推送数据到上位机，上位机监听对应的端口接收数据。（扫码枪配置见对应文件夹）</w:t>
      </w:r>
    </w:p>
    <w:p w14:paraId="66B71BE6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SL.MLineDataPrecisionTracking.Service</w:t>
      </w:r>
      <w:r>
        <w:rPr>
          <w:rFonts w:hint="eastAsia"/>
          <w:lang w:val="en-US" w:eastAsia="zh-CN"/>
        </w:rPr>
        <w:t xml:space="preserve"> -&gt; App.config</w:t>
      </w:r>
    </w:p>
    <w:p w14:paraId="147235D8">
      <w:pPr>
        <w:pStyle w:val="6"/>
        <w:keepNext w:val="0"/>
        <w:keepLines w:val="0"/>
        <w:widowControl/>
        <w:suppressLineNumbers w:val="0"/>
        <w:rPr>
          <w:rFonts w:hint="eastAsia" w:ascii="新宋体" w:hAnsi="新宋体" w:eastAsia="新宋体" w:cs="新宋体"/>
          <w:color w:val="0000FF"/>
          <w:sz w:val="18"/>
          <w:szCs w:val="18"/>
        </w:rPr>
      </w:pPr>
      <w:r>
        <w:rPr>
          <w:rFonts w:hint="eastAsia" w:ascii="新宋体" w:hAnsi="新宋体" w:eastAsia="新宋体" w:cs="新宋体"/>
          <w:color w:val="0000FF"/>
          <w:sz w:val="18"/>
          <w:szCs w:val="18"/>
        </w:rPr>
        <w:t>&lt;</w:t>
      </w:r>
      <w:r>
        <w:rPr>
          <w:rFonts w:hint="eastAsia" w:ascii="新宋体" w:hAnsi="新宋体" w:eastAsia="新宋体" w:cs="新宋体"/>
          <w:color w:val="A31515"/>
          <w:sz w:val="18"/>
          <w:szCs w:val="18"/>
        </w:rPr>
        <w:t>add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key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Factory4_10ScanPort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value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9004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/&gt;</w:t>
      </w:r>
    </w:p>
    <w:p w14:paraId="3993F5F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Mqtt上位机推送链接信息</w:t>
      </w:r>
    </w:p>
    <w:p w14:paraId="575D5EC4">
      <w:pPr>
        <w:pStyle w:val="6"/>
        <w:keepNext w:val="0"/>
        <w:keepLines w:val="0"/>
        <w:widowControl/>
        <w:suppressLineNumbers w:val="0"/>
        <w:rPr>
          <w:rFonts w:hint="eastAsia" w:ascii="新宋体" w:hAnsi="新宋体" w:eastAsia="新宋体" w:cs="新宋体"/>
          <w:color w:val="0000FF"/>
          <w:sz w:val="18"/>
          <w:szCs w:val="18"/>
        </w:rPr>
      </w:pPr>
      <w:r>
        <w:rPr>
          <w:rFonts w:hint="eastAsia" w:ascii="新宋体" w:hAnsi="新宋体" w:eastAsia="新宋体" w:cs="新宋体"/>
          <w:color w:val="0000FF"/>
          <w:sz w:val="18"/>
          <w:szCs w:val="18"/>
        </w:rPr>
        <w:t>&lt;</w:t>
      </w:r>
      <w:r>
        <w:rPr>
          <w:rFonts w:hint="eastAsia" w:ascii="新宋体" w:hAnsi="新宋体" w:eastAsia="新宋体" w:cs="新宋体"/>
          <w:color w:val="A31515"/>
          <w:sz w:val="18"/>
          <w:szCs w:val="18"/>
        </w:rPr>
        <w:t>add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key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MqttHeartbeat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value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ip=127.0.0.1;port=1883;user=BearingBranch6;pwd=BearingBranch6;topicId=61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/&gt;</w:t>
      </w:r>
    </w:p>
    <w:p w14:paraId="2EA6E156">
      <w:pPr>
        <w:pStyle w:val="6"/>
        <w:keepNext w:val="0"/>
        <w:keepLines w:val="0"/>
        <w:widowControl/>
        <w:suppressLineNumbers w:val="0"/>
        <w:rPr>
          <w:rFonts w:hint="eastAsia" w:ascii="新宋体" w:hAnsi="新宋体" w:eastAsia="新宋体" w:cs="新宋体"/>
          <w:color w:val="0000FF"/>
          <w:sz w:val="18"/>
          <w:szCs w:val="18"/>
        </w:rPr>
      </w:pPr>
    </w:p>
    <w:p w14:paraId="68E85853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桌面端软件名称</w:t>
      </w:r>
    </w:p>
    <w:p w14:paraId="00CD0A4D">
      <w:pPr>
        <w:rPr>
          <w:rFonts w:hint="eastAsia"/>
          <w:lang w:val="en-US" w:eastAsia="zh-CN"/>
        </w:rPr>
      </w:pPr>
      <w:r>
        <w:rPr>
          <w:rFonts w:hint="default" w:ascii="新宋体" w:hAnsi="新宋体" w:eastAsia="新宋体" w:cs="新宋体"/>
          <w:color w:val="0000FF"/>
          <w:sz w:val="18"/>
          <w:szCs w:val="18"/>
          <w:lang w:val="en-US" w:eastAsia="zh-CN"/>
        </w:rPr>
        <w:t>SL.MLineDataPrecisionTracking.Client</w:t>
      </w:r>
      <w:r>
        <w:rPr>
          <w:rFonts w:hint="eastAsia"/>
          <w:lang w:val="en-US" w:eastAsia="zh-CN"/>
        </w:rPr>
        <w:t xml:space="preserve"> -&gt; App.config</w:t>
      </w:r>
    </w:p>
    <w:p w14:paraId="3DBF6059">
      <w:pPr>
        <w:pStyle w:val="6"/>
        <w:keepNext w:val="0"/>
        <w:keepLines w:val="0"/>
        <w:widowControl/>
        <w:suppressLineNumbers w:val="0"/>
        <w:rPr>
          <w:rFonts w:hint="eastAsia" w:ascii="新宋体" w:hAnsi="新宋体" w:eastAsia="新宋体" w:cs="新宋体"/>
          <w:color w:val="0000FF"/>
          <w:sz w:val="18"/>
          <w:szCs w:val="18"/>
        </w:rPr>
      </w:pPr>
      <w:r>
        <w:rPr>
          <w:rFonts w:hint="eastAsia" w:ascii="新宋体" w:hAnsi="新宋体" w:eastAsia="新宋体" w:cs="新宋体"/>
          <w:color w:val="0000FF"/>
          <w:sz w:val="18"/>
          <w:szCs w:val="18"/>
        </w:rPr>
        <w:t>&lt;</w:t>
      </w:r>
      <w:r>
        <w:rPr>
          <w:rFonts w:hint="eastAsia" w:ascii="新宋体" w:hAnsi="新宋体" w:eastAsia="新宋体" w:cs="新宋体"/>
          <w:color w:val="A31515"/>
          <w:sz w:val="18"/>
          <w:szCs w:val="18"/>
        </w:rPr>
        <w:t>add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key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SoftwareName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value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/&gt;</w:t>
      </w:r>
    </w:p>
    <w:p w14:paraId="7EC4E244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后台接口地址</w:t>
      </w:r>
    </w:p>
    <w:p w14:paraId="70444DA4">
      <w:pPr>
        <w:rPr>
          <w:rFonts w:hint="eastAsia" w:ascii="新宋体" w:hAnsi="新宋体" w:eastAsia="新宋体" w:cs="新宋体"/>
          <w:color w:val="0000FF"/>
          <w:sz w:val="18"/>
          <w:szCs w:val="18"/>
        </w:rPr>
      </w:pPr>
      <w:r>
        <w:rPr>
          <w:rFonts w:hint="default" w:ascii="新宋体" w:hAnsi="新宋体" w:eastAsia="新宋体" w:cs="新宋体"/>
          <w:color w:val="0000FF"/>
          <w:sz w:val="18"/>
          <w:szCs w:val="18"/>
          <w:lang w:val="en-US" w:eastAsia="zh-CN"/>
        </w:rPr>
        <w:t>SL.MLineDataPrecisionTracking.Client</w:t>
      </w:r>
      <w:r>
        <w:rPr>
          <w:rFonts w:hint="eastAsia"/>
          <w:lang w:val="en-US" w:eastAsia="zh-CN"/>
        </w:rPr>
        <w:t xml:space="preserve"> -&gt; App.config</w:t>
      </w:r>
    </w:p>
    <w:p w14:paraId="3B8B6191">
      <w:pPr>
        <w:pStyle w:val="6"/>
        <w:keepNext w:val="0"/>
        <w:keepLines w:val="0"/>
        <w:widowControl/>
        <w:suppressLineNumbers w:val="0"/>
        <w:rPr>
          <w:rFonts w:hint="eastAsia" w:ascii="新宋体" w:hAnsi="新宋体" w:eastAsia="新宋体" w:cs="新宋体"/>
          <w:color w:val="0000FF"/>
          <w:sz w:val="18"/>
          <w:szCs w:val="18"/>
        </w:rPr>
      </w:pP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 &lt;</w:t>
      </w:r>
      <w:r>
        <w:rPr>
          <w:rFonts w:hint="eastAsia" w:ascii="新宋体" w:hAnsi="新宋体" w:eastAsia="新宋体" w:cs="新宋体"/>
          <w:color w:val="A31515"/>
          <w:sz w:val="18"/>
          <w:szCs w:val="18"/>
        </w:rPr>
        <w:t>add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key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ServiceUri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value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http://localhost:59088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/&gt;</w:t>
      </w:r>
    </w:p>
    <w:p w14:paraId="4C641175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Web挂载</w:t>
      </w:r>
    </w:p>
    <w:p w14:paraId="74E1C2D9">
      <w:pPr>
        <w:pStyle w:val="6"/>
        <w:keepNext w:val="0"/>
        <w:keepLines w:val="0"/>
        <w:widowControl/>
        <w:suppressLineNumbers w:val="0"/>
        <w:rPr>
          <w:rFonts w:hint="default" w:ascii="宋体" w:hAnsi="宋体" w:eastAsia="宋体" w:cs="宋体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</w:rPr>
        <w:t>在servic服务的生成的 StaticHtml 文件里，当检测到存在 index.html 就挂载该静态资源。</w:t>
      </w:r>
    </w:p>
    <w:p w14:paraId="554E43CE">
      <w:pPr>
        <w:rPr>
          <w:rFonts w:hint="default"/>
          <w:lang w:val="en-US" w:eastAsia="zh-CN"/>
        </w:rPr>
      </w:pPr>
    </w:p>
    <w:p w14:paraId="7D83CF7B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设备数据采集（精追）</w:t>
      </w:r>
    </w:p>
    <w:p w14:paraId="5CDF002B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点位导入</w:t>
      </w:r>
    </w:p>
    <w:p w14:paraId="3163308E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在客</w:t>
      </w: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</w:rPr>
        <w:t>户端设置界面将doc对应的点位信息导入。</w:t>
      </w:r>
    </w:p>
    <w:p w14:paraId="6125CE78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</w:rPr>
        <w:t>重启对应的服务加载新点位数据。</w:t>
      </w:r>
    </w:p>
    <w:p w14:paraId="4167BE03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5272405" cy="1870075"/>
            <wp:effectExtent l="0" t="0" r="4445" b="1587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5BA71">
      <w:pPr>
        <w:numPr>
          <w:ilvl w:val="0"/>
          <w:numId w:val="0"/>
        </w:numPr>
        <w:ind w:leftChars="0"/>
      </w:pPr>
    </w:p>
    <w:p w14:paraId="43A747CA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UI配置</w:t>
      </w:r>
    </w:p>
    <w:p w14:paraId="40B61CBF"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在设备-&gt;服务管理里仅启用对应的采集服务。（对应关系见对应的view）</w:t>
      </w:r>
    </w:p>
    <w:p w14:paraId="3C303B3A">
      <w:pPr>
        <w:numPr>
          <w:ilvl w:val="0"/>
          <w:numId w:val="5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重启客户端。</w:t>
      </w:r>
    </w:p>
    <w:p w14:paraId="1E86D7D8">
      <w:pPr>
        <w:numPr>
          <w:ilvl w:val="0"/>
          <w:numId w:val="0"/>
        </w:numPr>
        <w:ind w:leftChars="0"/>
      </w:pPr>
    </w:p>
    <w:p w14:paraId="77F7BC5E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5268595" cy="1546860"/>
            <wp:effectExtent l="0" t="0" r="8255" b="1524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85D68">
      <w:pPr>
        <w:rPr>
          <w:rFonts w:hint="default"/>
          <w:lang w:val="en-US" w:eastAsia="zh-CN"/>
        </w:rPr>
      </w:pPr>
    </w:p>
    <w:p w14:paraId="29B4E610">
      <w:pPr>
        <w:rPr>
          <w:rFonts w:hint="default"/>
          <w:lang w:val="en-US" w:eastAsia="zh-CN"/>
        </w:rPr>
      </w:pPr>
    </w:p>
    <w:p w14:paraId="4A0ECB96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Mqtt推送</w:t>
      </w:r>
    </w:p>
    <w:p w14:paraId="63464111">
      <w:pPr>
        <w:numPr>
          <w:ilvl w:val="0"/>
          <w:numId w:val="0"/>
        </w:numPr>
      </w:pPr>
      <w:r>
        <w:drawing>
          <wp:inline distT="0" distB="0" distL="114300" distR="114300">
            <wp:extent cx="5272405" cy="1593215"/>
            <wp:effectExtent l="0" t="0" r="4445" b="698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9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06993">
      <w:pPr>
        <w:numPr>
          <w:ilvl w:val="0"/>
          <w:numId w:val="0"/>
        </w:numPr>
      </w:pPr>
      <w:r>
        <w:drawing>
          <wp:inline distT="0" distB="0" distL="114300" distR="114300">
            <wp:extent cx="5263515" cy="1736090"/>
            <wp:effectExtent l="0" t="0" r="13335" b="16510"/>
            <wp:docPr id="1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4B4E3">
      <w:r>
        <w:br w:type="page"/>
      </w:r>
    </w:p>
    <w:p w14:paraId="302BA5F1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添加工厂</w:t>
      </w:r>
    </w:p>
    <w:p w14:paraId="51D63791">
      <w:pPr>
        <w:numPr>
          <w:ilvl w:val="0"/>
          <w:numId w:val="0"/>
        </w:numPr>
        <w:rPr>
          <w:rFonts w:hint="eastAsia" w:ascii="新宋体" w:hAnsi="新宋体" w:eastAsia="新宋体" w:cs="新宋体"/>
          <w:color w:val="0000FF"/>
          <w:sz w:val="18"/>
          <w:szCs w:val="18"/>
          <w:lang w:val="en-US" w:eastAsia="zh-CN"/>
        </w:rPr>
      </w:pPr>
      <w:r>
        <w:rPr>
          <w:rFonts w:hint="eastAsia"/>
          <w:lang w:val="en-US" w:eastAsia="zh-CN"/>
        </w:rPr>
        <w:t>名称为标识，编号为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topicId</w:t>
      </w:r>
      <w:r>
        <w:rPr>
          <w:rFonts w:hint="eastAsia" w:ascii="新宋体" w:hAnsi="新宋体" w:eastAsia="新宋体" w:cs="新宋体"/>
          <w:color w:val="0000FF"/>
          <w:sz w:val="18"/>
          <w:szCs w:val="18"/>
          <w:lang w:val="en-US" w:eastAsia="zh-CN"/>
        </w:rPr>
        <w:t xml:space="preserve"> 的拼接数据。</w:t>
      </w:r>
    </w:p>
    <w:p w14:paraId="786F1AD4">
      <w:pPr>
        <w:numPr>
          <w:ilvl w:val="0"/>
          <w:numId w:val="0"/>
        </w:numPr>
        <w:rPr>
          <w:rFonts w:hint="default" w:ascii="新宋体" w:hAnsi="新宋体" w:eastAsia="新宋体" w:cs="新宋体"/>
          <w:color w:val="0000FF"/>
          <w:sz w:val="18"/>
          <w:szCs w:val="18"/>
          <w:lang w:val="en-US" w:eastAsia="zh-CN"/>
        </w:rPr>
      </w:pPr>
      <w:r>
        <w:drawing>
          <wp:inline distT="0" distB="0" distL="114300" distR="114300">
            <wp:extent cx="3344545" cy="2020570"/>
            <wp:effectExtent l="0" t="0" r="8255" b="1778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4545" cy="202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E611D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添加产线</w:t>
      </w:r>
    </w:p>
    <w:p w14:paraId="417691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产线编码为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topicId</w:t>
      </w:r>
      <w:r>
        <w:rPr>
          <w:rFonts w:hint="eastAsia" w:ascii="新宋体" w:hAnsi="新宋体" w:eastAsia="新宋体" w:cs="新宋体"/>
          <w:color w:val="0000FF"/>
          <w:sz w:val="18"/>
          <w:szCs w:val="18"/>
          <w:lang w:val="en-US" w:eastAsia="zh-CN"/>
        </w:rPr>
        <w:t xml:space="preserve"> 的拼接数据。</w:t>
      </w:r>
    </w:p>
    <w:p w14:paraId="0B4474B4">
      <w:r>
        <w:drawing>
          <wp:inline distT="0" distB="0" distL="114300" distR="114300">
            <wp:extent cx="2698750" cy="3024505"/>
            <wp:effectExtent l="0" t="0" r="6350" b="4445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8750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8CF50">
      <w:pPr>
        <w:rPr>
          <w:rFonts w:hint="eastAsia"/>
          <w:lang w:val="en-US" w:eastAsia="zh-CN"/>
        </w:rPr>
      </w:pPr>
      <w:r>
        <w:br w:type="page"/>
      </w:r>
    </w:p>
    <w:p w14:paraId="5028342B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导入点位</w:t>
      </w:r>
    </w:p>
    <w:p w14:paraId="4EA46C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导入点位后会加载设备。</w:t>
      </w:r>
    </w:p>
    <w:p w14:paraId="33747429">
      <w:r>
        <w:drawing>
          <wp:inline distT="0" distB="0" distL="114300" distR="114300">
            <wp:extent cx="3491230" cy="1143635"/>
            <wp:effectExtent l="0" t="0" r="13970" b="18415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1230" cy="114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3F798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加入产线</w:t>
      </w:r>
    </w:p>
    <w:p w14:paraId="08D897B5">
      <w:pPr>
        <w:rPr>
          <w:rFonts w:hint="eastAsia"/>
          <w:lang w:val="en-US" w:eastAsia="zh-CN"/>
        </w:rPr>
      </w:pPr>
      <w:bookmarkStart w:id="0" w:name="_GoBack"/>
      <w:r>
        <w:drawing>
          <wp:inline distT="0" distB="0" distL="114300" distR="114300">
            <wp:extent cx="3634740" cy="1612900"/>
            <wp:effectExtent l="0" t="0" r="3810" b="6350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34740" cy="161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078290EA">
      <w:pPr>
        <w:rPr>
          <w:rFonts w:hint="default"/>
          <w:lang w:val="en-US" w:eastAsia="zh-CN"/>
        </w:rPr>
      </w:pPr>
    </w:p>
    <w:p w14:paraId="33C921C3"/>
    <w:p w14:paraId="42965C77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注册设备</w:t>
      </w:r>
    </w:p>
    <w:p w14:paraId="2F9D0192">
      <w:r>
        <w:drawing>
          <wp:inline distT="0" distB="0" distL="114300" distR="114300">
            <wp:extent cx="1846580" cy="1549400"/>
            <wp:effectExtent l="0" t="0" r="1270" b="12700"/>
            <wp:docPr id="1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46580" cy="154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45573"/>
    <w:p w14:paraId="7F7FA088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启用设备</w:t>
      </w:r>
    </w:p>
    <w:p w14:paraId="7DCA9E54">
      <w:pPr>
        <w:pStyle w:val="4"/>
        <w:numPr>
          <w:ilvl w:val="0"/>
          <w:numId w:val="0"/>
        </w:numPr>
        <w:bidi w:val="0"/>
        <w:ind w:leftChars="0"/>
        <w:rPr>
          <w:rFonts w:hint="eastAsia" w:asciiTheme="minorHAnsi" w:hAnsiTheme="minorHAnsi" w:eastAsiaTheme="minorEastAsia" w:cstheme="minorBidi"/>
          <w:b w:val="0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kern w:val="2"/>
          <w:sz w:val="21"/>
          <w:szCs w:val="24"/>
          <w:lang w:val="en-US" w:eastAsia="zh-CN" w:bidi="ar-SA"/>
        </w:rPr>
        <w:t>略</w:t>
      </w:r>
    </w:p>
    <w:p w14:paraId="2ED49B05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启动采集</w:t>
      </w:r>
    </w:p>
    <w:p w14:paraId="1FF54029">
      <w:pPr>
        <w:pStyle w:val="4"/>
        <w:numPr>
          <w:ilvl w:val="0"/>
          <w:numId w:val="0"/>
        </w:numPr>
        <w:bidi w:val="0"/>
        <w:ind w:leftChars="0"/>
        <w:rPr>
          <w:rFonts w:hint="eastAsia" w:asciiTheme="minorHAnsi" w:hAnsiTheme="minorHAnsi" w:eastAsiaTheme="minorEastAsia" w:cstheme="minorBidi"/>
          <w:b w:val="0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kern w:val="2"/>
          <w:sz w:val="21"/>
          <w:szCs w:val="24"/>
          <w:lang w:val="en-US" w:eastAsia="zh-CN" w:bidi="ar-SA"/>
        </w:rPr>
        <w:t>略</w:t>
      </w:r>
    </w:p>
    <w:p w14:paraId="3294F864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eastAsia"/>
          <w:lang w:eastAsia="zh-CN"/>
        </w:rPr>
      </w:pPr>
      <w:r>
        <w:br w:type="page"/>
      </w:r>
    </w:p>
    <w:p w14:paraId="28EA1117">
      <w:pPr>
        <w:rPr>
          <w:rFonts w:hint="default"/>
          <w:lang w:val="en-US" w:eastAsia="zh-CN"/>
        </w:rPr>
      </w:pPr>
    </w:p>
    <w:p w14:paraId="2EACA3E2">
      <w:pPr>
        <w:rPr>
          <w:rFonts w:hint="eastAsia"/>
          <w:lang w:val="en-US" w:eastAsia="zh-CN"/>
        </w:rPr>
      </w:pPr>
    </w:p>
    <w:p w14:paraId="2F3E56B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3ABAC1"/>
    <w:multiLevelType w:val="singleLevel"/>
    <w:tmpl w:val="8B3ABA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970C2393"/>
    <w:multiLevelType w:val="singleLevel"/>
    <w:tmpl w:val="970C239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9A805B82"/>
    <w:multiLevelType w:val="singleLevel"/>
    <w:tmpl w:val="9A805B8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85823BD"/>
    <w:multiLevelType w:val="multilevel"/>
    <w:tmpl w:val="B85823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4">
    <w:nsid w:val="4B5523F5"/>
    <w:multiLevelType w:val="singleLevel"/>
    <w:tmpl w:val="4B5523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567D1D"/>
    <w:rsid w:val="06331D89"/>
    <w:rsid w:val="09C4237B"/>
    <w:rsid w:val="0C4A3D27"/>
    <w:rsid w:val="0C7D2D9F"/>
    <w:rsid w:val="139615F1"/>
    <w:rsid w:val="13DA69CA"/>
    <w:rsid w:val="19E66D95"/>
    <w:rsid w:val="1D8B55E5"/>
    <w:rsid w:val="202B3762"/>
    <w:rsid w:val="25AC5565"/>
    <w:rsid w:val="26D24EFE"/>
    <w:rsid w:val="31A34B33"/>
    <w:rsid w:val="329F4801"/>
    <w:rsid w:val="32E95642"/>
    <w:rsid w:val="438E3B1C"/>
    <w:rsid w:val="43C94288"/>
    <w:rsid w:val="45DE4D1C"/>
    <w:rsid w:val="460129A5"/>
    <w:rsid w:val="47781466"/>
    <w:rsid w:val="4CEF75E7"/>
    <w:rsid w:val="4D3551E1"/>
    <w:rsid w:val="4EFC41A1"/>
    <w:rsid w:val="52AA0361"/>
    <w:rsid w:val="52C7242B"/>
    <w:rsid w:val="578507C0"/>
    <w:rsid w:val="595816FC"/>
    <w:rsid w:val="5C5607A3"/>
    <w:rsid w:val="62685D90"/>
    <w:rsid w:val="63D7141F"/>
    <w:rsid w:val="66651C80"/>
    <w:rsid w:val="6CE60925"/>
    <w:rsid w:val="6DE51487"/>
    <w:rsid w:val="70A41554"/>
    <w:rsid w:val="7831430C"/>
    <w:rsid w:val="7D256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886</Words>
  <Characters>2424</Characters>
  <Lines>0</Lines>
  <Paragraphs>0</Paragraphs>
  <TotalTime>7</TotalTime>
  <ScaleCrop>false</ScaleCrop>
  <LinksUpToDate>false</LinksUpToDate>
  <CharactersWithSpaces>2527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2026-04-20T00:52:00Z</dcterms:created>
  <dc:creator>C2300040802</dc:creator>
  <cp:lastModifiedBy>       </cp:lastModifiedBy>
  <dcterms:modified xsi:type="dcterms:W3CDTF">2026-09-01T05:20:03Z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eyJoZGlkIjoiY2E5ZGVlMjUyNzEwNDY1YjBhMGE0NjhiM2U4MDMzOWYiLCJ1c2VySWQiOiIyMTYwODA0NTcifQ==</vt:lpwstr>
  </property>
  <property fmtid="{D5CDD505-2E9C-101B-9397-08002B2CF9AE}" pid="4" name="ICV">
    <vt:lpwstr>3EC0EC6D7AB4432CB926FB0C60F5FD85_12</vt:lpwstr>
  </property>
</Properties>
</file>