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ABD089"/>
    <w:p w14:paraId="0DC67FE8">
      <w:pPr>
        <w:pStyle w:val="2"/>
        <w:numPr>
          <w:ilvl w:val="0"/>
          <w:numId w:val="1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环境配置</w:t>
      </w:r>
    </w:p>
    <w:p w14:paraId="16C5249A">
      <w:pPr>
        <w:pStyle w:val="3"/>
        <w:numPr>
          <w:ilvl w:val="1"/>
          <w:numId w:val="1"/>
        </w:numPr>
        <w:bidi w:val="0"/>
        <w:ind w:left="567" w:leftChars="0" w:hanging="567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软件运行环境</w:t>
      </w:r>
    </w:p>
    <w:p w14:paraId="241E7C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本程序运行于 .NET Framework 4.8 环境。</w:t>
      </w:r>
    </w:p>
    <w:p w14:paraId="1D6891AE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请安装  .NET Framework 4.8 运行环境随后重启系统以完成配置。</w:t>
      </w:r>
    </w:p>
    <w:p w14:paraId="3CD8FF23">
      <w:pPr>
        <w:rPr>
          <w:rFonts w:hint="eastAsia"/>
          <w:lang w:val="en-US" w:eastAsia="zh-CN"/>
        </w:rPr>
      </w:pPr>
    </w:p>
    <w:p w14:paraId="5D2EF5D2">
      <w:pPr>
        <w:pStyle w:val="3"/>
        <w:numPr>
          <w:ilvl w:val="1"/>
          <w:numId w:val="1"/>
        </w:numPr>
        <w:bidi w:val="0"/>
        <w:ind w:left="567" w:leftChars="0" w:hanging="567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数据库</w:t>
      </w:r>
    </w:p>
    <w:p w14:paraId="39594D2F">
      <w:pPr>
        <w:pStyle w:val="4"/>
        <w:numPr>
          <w:ilvl w:val="2"/>
          <w:numId w:val="1"/>
        </w:numPr>
        <w:bidi w:val="0"/>
        <w:ind w:left="709" w:leftChars="0" w:hanging="709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安装</w:t>
      </w:r>
    </w:p>
    <w:p w14:paraId="20A010D1">
      <w:pPr>
        <w:pStyle w:val="5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本系统基于SqlSugar框架实现，具备多数据库适配与自动建表功能。用户需依据实际部署环境选择相应数据库类型。采用</w:t>
      </w:r>
      <w:r>
        <w:rPr>
          <w:rFonts w:hint="eastAsia"/>
          <w:color w:val="FF0000"/>
          <w:lang w:val="en-US" w:eastAsia="zh-CN"/>
        </w:rPr>
        <w:t>PostgreSQL数据库</w:t>
      </w:r>
      <w:r>
        <w:rPr>
          <w:rFonts w:hint="eastAsia"/>
          <w:lang w:val="en-US" w:eastAsia="zh-CN"/>
        </w:rPr>
        <w:t>，使用 postgresql-10.13-1-windows 版本。</w:t>
      </w:r>
    </w:p>
    <w:p w14:paraId="0A701D16">
      <w:pPr>
        <w:pStyle w:val="5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</w:p>
    <w:p w14:paraId="2E56AF18">
      <w:pPr>
        <w:pStyle w:val="4"/>
        <w:numPr>
          <w:ilvl w:val="2"/>
          <w:numId w:val="1"/>
        </w:numPr>
        <w:bidi w:val="0"/>
        <w:ind w:left="709" w:leftChars="0" w:hanging="709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创建数据库</w:t>
      </w:r>
    </w:p>
    <w:p w14:paraId="351D707A">
      <w:pPr>
        <w:rPr>
          <w:rFonts w:hint="eastAsia" w:eastAsia="新宋体"/>
          <w:lang w:val="en-US" w:eastAsia="zh-CN"/>
        </w:rPr>
      </w:pPr>
      <w:r>
        <w:rPr>
          <w:rFonts w:hint="eastAsia"/>
          <w:lang w:val="en-US" w:eastAsia="zh-CN"/>
        </w:rPr>
        <w:t>安装完毕后创建数据库，名称为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SL.MLineDataCollction</w:t>
      </w:r>
      <w:r>
        <w:rPr>
          <w:rFonts w:hint="eastAsia" w:ascii="新宋体" w:hAnsi="新宋体" w:eastAsia="新宋体" w:cs="新宋体"/>
          <w:color w:val="0000FF"/>
          <w:sz w:val="18"/>
          <w:szCs w:val="18"/>
          <w:lang w:eastAsia="zh-CN"/>
        </w:rPr>
        <w:t>。</w:t>
      </w:r>
    </w:p>
    <w:p w14:paraId="4A00A652">
      <w:pPr>
        <w:pStyle w:val="4"/>
        <w:numPr>
          <w:ilvl w:val="2"/>
          <w:numId w:val="1"/>
        </w:numPr>
        <w:bidi w:val="0"/>
        <w:ind w:left="709" w:leftChars="0" w:hanging="709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连接信息</w:t>
      </w:r>
    </w:p>
    <w:p w14:paraId="0EDC35F7">
      <w:pPr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使用默认端口与用户名，数据库连接密码默认为123456。  </w:t>
      </w:r>
    </w:p>
    <w:p w14:paraId="0074369A">
      <w:pP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连接信息如下：  </w:t>
      </w:r>
    </w:p>
    <w:p w14:paraId="4CD27F64">
      <w:pPr>
        <w:pStyle w:val="5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eastAsia" w:ascii="新宋体" w:hAnsi="新宋体" w:eastAsia="新宋体" w:cs="新宋体"/>
          <w:color w:val="0000FF"/>
          <w:sz w:val="18"/>
          <w:szCs w:val="18"/>
        </w:rPr>
        <w:t>&lt;</w:t>
      </w:r>
      <w:r>
        <w:rPr>
          <w:rFonts w:hint="eastAsia" w:ascii="新宋体" w:hAnsi="新宋体" w:eastAsia="新宋体" w:cs="新宋体"/>
          <w:color w:val="A31515"/>
          <w:sz w:val="18"/>
          <w:szCs w:val="18"/>
        </w:rPr>
        <w:t>add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FF0000"/>
          <w:sz w:val="18"/>
          <w:szCs w:val="18"/>
        </w:rPr>
        <w:t>name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=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"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DefaultConnection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"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FF0000"/>
          <w:sz w:val="18"/>
          <w:szCs w:val="18"/>
        </w:rPr>
        <w:t>connectionString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=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"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PORT=5432;DATABASE=SL.MLineDataCollction;HOST=127.0.0.1;PASSWORD=123</w:t>
      </w:r>
      <w:r>
        <w:rPr>
          <w:rFonts w:hint="eastAsia" w:ascii="新宋体" w:hAnsi="新宋体" w:eastAsia="新宋体" w:cs="新宋体"/>
          <w:color w:val="0000FF"/>
          <w:sz w:val="18"/>
          <w:szCs w:val="18"/>
          <w:lang w:val="en-US" w:eastAsia="zh-CN"/>
        </w:rPr>
        <w:t>456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;USER ID=postgres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"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 xml:space="preserve"> /&gt;</w:t>
      </w:r>
    </w:p>
    <w:p w14:paraId="3910E272">
      <w:pPr>
        <w:pStyle w:val="2"/>
        <w:numPr>
          <w:ilvl w:val="0"/>
          <w:numId w:val="1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软件</w:t>
      </w:r>
    </w:p>
    <w:p w14:paraId="1D246BB8">
      <w:pPr>
        <w:pStyle w:val="3"/>
        <w:numPr>
          <w:ilvl w:val="1"/>
          <w:numId w:val="1"/>
        </w:numPr>
        <w:bidi w:val="0"/>
        <w:ind w:left="567" w:leftChars="0" w:hanging="567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打包</w:t>
      </w:r>
    </w:p>
    <w:p w14:paraId="57710391">
      <w:pPr>
        <w:numPr>
          <w:ilvl w:val="0"/>
          <w:numId w:val="2"/>
        </w:numPr>
        <w:ind w:left="425" w:leftChars="0" w:hanging="425" w:firstLineChars="0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Release 模式下生成文件。</w:t>
      </w:r>
    </w:p>
    <w:p w14:paraId="553E9016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drawing>
          <wp:inline distT="0" distB="0" distL="114300" distR="114300">
            <wp:extent cx="2562225" cy="323850"/>
            <wp:effectExtent l="0" t="0" r="9525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F5DB6A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3A7E90B3">
      <w:pPr>
        <w:numPr>
          <w:ilvl w:val="0"/>
          <w:numId w:val="2"/>
        </w:numPr>
        <w:ind w:left="425" w:leftChars="0" w:hanging="425" w:firstLineChars="0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将 Npgsql.dll 、InstallUtil.bat 和 UnInstallUtil.bat拷贝到 SL.MLineDataPrecisionTracking.Service Release 的根目录。</w:t>
      </w:r>
    </w:p>
    <w:p w14:paraId="338A7F42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A774258">
      <w:pPr>
        <w:numPr>
          <w:ilvl w:val="0"/>
          <w:numId w:val="2"/>
        </w:numPr>
        <w:ind w:left="425" w:leftChars="0" w:hanging="425" w:firstLineChars="0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创建 sl-datacollection 文件夹，将 SL.MLineDataPrecisionTracking.Client 放置在 sl-datacollection 的 client 文件夹下，将 SL.MLineDataPrecisionTracking.Service 放置在 service 文件夹下。</w:t>
      </w:r>
    </w:p>
    <w:p w14:paraId="3843AECF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370F073C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修改client文件夹下的SL.MLineDataPrecisionTracking.Client.exe.config文件中的SoftwareName和ServiceUri配置项。其中，SoftwareName为软件名称，ServiceUri为后台端口，默认值为http://localhost:59088。</w:t>
      </w:r>
    </w:p>
    <w:p w14:paraId="1E2710B8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373FC9B3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4667250" cy="771525"/>
            <wp:effectExtent l="0" t="0" r="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AF7389">
      <w:pPr>
        <w:numPr>
          <w:ilvl w:val="0"/>
          <w:numId w:val="0"/>
        </w:numPr>
        <w:ind w:leftChars="0"/>
      </w:pPr>
    </w:p>
    <w:p w14:paraId="04F06ECD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修改service文件夹下的SL.MLineDataPrecisionTracking.Service.exe.config文件中的DefaultConnection、IsCreateTable和ServiceUri配置项。其中，DefaultConnection为数据库连接信息，IsCreateTable为是否创库选项，ServiceUri为后台端口，默认值为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"http://localhost:59088。" </w:instrTex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8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http://localhost:59088。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</w:p>
    <w:p w14:paraId="2575C404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DA06C9F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72405" cy="695960"/>
            <wp:effectExtent l="0" t="0" r="4445" b="889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9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A56BD0">
      <w:pPr>
        <w:pStyle w:val="2"/>
        <w:numPr>
          <w:ilvl w:val="0"/>
          <w:numId w:val="1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部署</w:t>
      </w:r>
    </w:p>
    <w:p w14:paraId="3E830729">
      <w:pPr>
        <w:numPr>
          <w:ilvl w:val="0"/>
          <w:numId w:val="3"/>
        </w:numPr>
        <w:ind w:left="425" w:leftChars="0" w:hanging="425" w:firstLineChars="0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将文件拷贝到目标电脑上，默认软件在D盘部署。</w:t>
      </w:r>
    </w:p>
    <w:p w14:paraId="5DBBB023">
      <w:pPr>
        <w:numPr>
          <w:ilvl w:val="0"/>
          <w:numId w:val="3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打开 service 文件夹 ，右键管理员启动 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InstallUtil.bat 文件安装服务程序。</w:t>
      </w:r>
    </w:p>
    <w:p w14:paraId="78A9FEEB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安装完成后需在服务里检测是否安装成功。</w:t>
      </w:r>
    </w:p>
    <w:p w14:paraId="1611E79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386F37DD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4140835" cy="1475740"/>
            <wp:effectExtent l="0" t="0" r="12065" b="1016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40835" cy="147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8CB907">
      <w:pPr>
        <w:numPr>
          <w:ilvl w:val="0"/>
          <w:numId w:val="3"/>
        </w:numPr>
        <w:ind w:left="425" w:leftChars="0" w:hanging="425" w:firstLineChars="0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检测服务状态是否为 自动 正在运行。</w:t>
      </w:r>
    </w:p>
    <w:p w14:paraId="5B62E86A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2313305" cy="2962910"/>
            <wp:effectExtent l="0" t="0" r="10795" b="889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13305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8B512">
      <w:pPr>
        <w:numPr>
          <w:ilvl w:val="0"/>
          <w:numId w:val="3"/>
        </w:numPr>
        <w:ind w:left="425" w:leftChars="0" w:hanging="425" w:firstLineChars="0"/>
        <w:rPr>
          <w:rFonts w:hint="default" w:eastAsiaTheme="minorEastAsia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点</w:t>
      </w:r>
      <w:r>
        <w:rPr>
          <w:rFonts w:hint="eastAsia"/>
          <w:lang w:val="en-US" w:eastAsia="zh-CN"/>
        </w:rPr>
        <w:t>击服务恢复项，将1、2、3、4、5按下图所示配置，后点击确认按钮。</w:t>
      </w:r>
    </w:p>
    <w:p w14:paraId="4897BB57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1852930" cy="2347595"/>
            <wp:effectExtent l="0" t="0" r="13970" b="14605"/>
            <wp:docPr id="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52930" cy="2347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FBD7826">
      <w:pPr>
        <w:numPr>
          <w:ilvl w:val="0"/>
          <w:numId w:val="3"/>
        </w:numPr>
        <w:ind w:left="425" w:leftChars="0" w:hanging="425" w:firstLineChars="0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为SL.MLineDataPrecisionTracking.Service.exe 创建快捷方式，并根据软件重命名。</w:t>
      </w:r>
    </w:p>
    <w:p w14:paraId="4E9F2765">
      <w:pPr>
        <w:numPr>
          <w:ilvl w:val="0"/>
          <w:numId w:val="3"/>
        </w:numPr>
        <w:ind w:left="425" w:leftChars="0" w:hanging="425" w:firstLineChars="0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将快捷方式 放在桌面和 win 启动文件夹（用于开机启动）各一份。，win 启动文件夹 不同系统不一样，以 win 10 为列：按</w:t>
      </w: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 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Win + R</w:t>
      </w: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，输入 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shell:Common startup。</w:t>
      </w:r>
    </w:p>
    <w:p w14:paraId="394C6449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02A309E">
      <w:pPr>
        <w:pStyle w:val="2"/>
        <w:numPr>
          <w:ilvl w:val="0"/>
          <w:numId w:val="1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软件配置</w:t>
      </w:r>
    </w:p>
    <w:p w14:paraId="3163308E">
      <w:pPr>
        <w:numPr>
          <w:ilvl w:val="0"/>
          <w:numId w:val="4"/>
        </w:numPr>
        <w:ind w:left="425" w:leftChars="0" w:hanging="425" w:firstLineChars="0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在客户端设置界面将doc对应的点位信息导入即可。</w:t>
      </w:r>
    </w:p>
    <w:p w14:paraId="0A9437A7">
      <w:pPr>
        <w:numPr>
          <w:ilvl w:val="0"/>
          <w:numId w:val="4"/>
        </w:numPr>
        <w:ind w:left="425" w:leftChars="0" w:hanging="425" w:firstLineChars="0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如果是装配线启用 ab即可，禁用热处理。热处理亦然。如启用的服务为在运行中点击启动启用服务。</w:t>
      </w:r>
    </w:p>
    <w:p w14:paraId="4167BE03">
      <w:pPr>
        <w:numPr>
          <w:ilvl w:val="0"/>
          <w:numId w:val="4"/>
        </w:numPr>
        <w:ind w:left="425" w:leftChars="0" w:hanging="425" w:firstLineChars="0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重启客户端即可展示对应的信息。</w:t>
      </w:r>
    </w:p>
    <w:p w14:paraId="77F7BC5E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drawing>
          <wp:inline distT="0" distB="0" distL="114300" distR="114300">
            <wp:extent cx="5268595" cy="1546860"/>
            <wp:effectExtent l="0" t="0" r="8255" b="15240"/>
            <wp:docPr id="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54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D85D68">
      <w:pPr>
        <w:rPr>
          <w:rFonts w:hint="default"/>
          <w:lang w:val="en-US" w:eastAsia="zh-CN"/>
        </w:rPr>
      </w:pPr>
    </w:p>
    <w:p w14:paraId="4EC26A15">
      <w:pPr>
        <w:pStyle w:val="3"/>
        <w:numPr>
          <w:ilvl w:val="1"/>
          <w:numId w:val="1"/>
        </w:numPr>
        <w:bidi w:val="0"/>
        <w:ind w:left="567" w:leftChars="0" w:hanging="567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装配线</w:t>
      </w:r>
    </w:p>
    <w:p w14:paraId="514702CB">
      <w:pPr>
        <w:numPr>
          <w:ilvl w:val="0"/>
          <w:numId w:val="5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在设置界面点击导入</w:t>
      </w:r>
    </w:p>
    <w:p w14:paraId="5CBA8E76">
      <w:r>
        <w:drawing>
          <wp:inline distT="0" distB="0" distL="114300" distR="114300">
            <wp:extent cx="5272405" cy="1870075"/>
            <wp:effectExtent l="0" t="0" r="4445" b="1587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87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DE9070">
      <w:pPr>
        <w:numPr>
          <w:ilvl w:val="0"/>
          <w:numId w:val="5"/>
        </w:numPr>
        <w:ind w:left="425" w:leftChars="0" w:hanging="425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选择 6-3#装配线的点位信息</w:t>
      </w:r>
    </w:p>
    <w:p w14:paraId="42884D6E">
      <w:r>
        <w:drawing>
          <wp:inline distT="0" distB="0" distL="114300" distR="114300">
            <wp:extent cx="5057775" cy="1181100"/>
            <wp:effectExtent l="0" t="0" r="9525" b="0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AA82DF">
      <w:pPr>
        <w:numPr>
          <w:ilvl w:val="0"/>
          <w:numId w:val="5"/>
        </w:numPr>
        <w:ind w:left="425" w:leftChars="0" w:hanging="425" w:firstLineChars="0"/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点击设置刷新状态，启用AB线采集服务，同时禁用热处理。若AB线采集服务启用后处于已停止状态，需点击启动以开启采集服务。</w:t>
      </w:r>
    </w:p>
    <w:p w14:paraId="6B1585AC">
      <w:r>
        <w:drawing>
          <wp:inline distT="0" distB="0" distL="114300" distR="114300">
            <wp:extent cx="5269865" cy="1748790"/>
            <wp:effectExtent l="0" t="0" r="6985" b="3810"/>
            <wp:docPr id="1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748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5ACA3E"/>
    <w:p w14:paraId="49562CCE"/>
    <w:p w14:paraId="5712760B"/>
    <w:p w14:paraId="503B905A">
      <w:pPr>
        <w:numPr>
          <w:ilvl w:val="0"/>
          <w:numId w:val="5"/>
        </w:numPr>
        <w:ind w:left="425" w:leftChars="0" w:hanging="425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在数据库配置对应模型的编号。</w:t>
      </w:r>
    </w:p>
    <w:p w14:paraId="65B93E6B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9230" cy="1828165"/>
            <wp:effectExtent l="0" t="0" r="7620" b="635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828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1AE542">
      <w:pPr>
        <w:pStyle w:val="3"/>
        <w:numPr>
          <w:ilvl w:val="1"/>
          <w:numId w:val="1"/>
        </w:numPr>
        <w:bidi w:val="0"/>
        <w:ind w:left="567" w:leftChars="0" w:hanging="567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热处理</w:t>
      </w:r>
    </w:p>
    <w:p w14:paraId="0DB40E70">
      <w:pPr>
        <w:numPr>
          <w:ilvl w:val="0"/>
          <w:numId w:val="6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在设置界面点击导入</w:t>
      </w:r>
    </w:p>
    <w:p w14:paraId="6895D1F3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2405" cy="1870075"/>
            <wp:effectExtent l="0" t="0" r="4445" b="15875"/>
            <wp:docPr id="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87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DABD70">
      <w:pPr>
        <w:numPr>
          <w:ilvl w:val="0"/>
          <w:numId w:val="6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导入文件根据项目选择对应的点位。</w:t>
      </w:r>
    </w:p>
    <w:p w14:paraId="4EFF3426">
      <w:r>
        <w:drawing>
          <wp:inline distT="0" distB="0" distL="114300" distR="114300">
            <wp:extent cx="5029200" cy="1371600"/>
            <wp:effectExtent l="0" t="0" r="0" b="0"/>
            <wp:docPr id="1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E0E7CA">
      <w:pPr>
        <w:numPr>
          <w:ilvl w:val="0"/>
          <w:numId w:val="5"/>
        </w:numPr>
        <w:ind w:left="425" w:leftChars="0" w:hanging="425" w:firstLineChars="0"/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点击设置刷新状态，禁用AB线采集服务，同时启用热处理。若热处理采集服务启用后处于已停止状态，需点击启动以开启采集服务。</w:t>
      </w:r>
    </w:p>
    <w:p w14:paraId="0FF9C791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1770" cy="1445895"/>
            <wp:effectExtent l="0" t="0" r="5080" b="1905"/>
            <wp:docPr id="1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445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F5479F"/>
    <w:p w14:paraId="19904BD4"/>
    <w:p w14:paraId="491D3C09">
      <w:pPr>
        <w:rPr>
          <w:rFonts w:hint="eastAsia"/>
          <w:lang w:val="en-US" w:eastAsia="zh-CN"/>
        </w:rPr>
      </w:pPr>
    </w:p>
    <w:p w14:paraId="516EB3BF">
      <w:pPr>
        <w:rPr>
          <w:rFonts w:hint="eastAsia"/>
          <w:lang w:val="en-US" w:eastAsia="zh-CN"/>
        </w:rPr>
      </w:pPr>
    </w:p>
    <w:p w14:paraId="28EA1117">
      <w:pPr>
        <w:rPr>
          <w:rFonts w:hint="default"/>
          <w:lang w:val="en-US" w:eastAsia="zh-CN"/>
        </w:rPr>
      </w:pPr>
    </w:p>
    <w:p w14:paraId="2EACA3E2">
      <w:pPr>
        <w:rPr>
          <w:rFonts w:hint="eastAsia"/>
          <w:lang w:val="en-US" w:eastAsia="zh-CN"/>
        </w:rPr>
      </w:pPr>
    </w:p>
    <w:p w14:paraId="2F3E56BF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3ABAC1"/>
    <w:multiLevelType w:val="singleLevel"/>
    <w:tmpl w:val="8B3ABAC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9A805B82"/>
    <w:multiLevelType w:val="singleLevel"/>
    <w:tmpl w:val="9A805B8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1651F4DB"/>
    <w:multiLevelType w:val="multilevel"/>
    <w:tmpl w:val="1651F4D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3">
    <w:nsid w:val="4B5523F5"/>
    <w:multiLevelType w:val="singleLevel"/>
    <w:tmpl w:val="4B5523F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69727702"/>
    <w:multiLevelType w:val="singleLevel"/>
    <w:tmpl w:val="6972770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7356D24B"/>
    <w:multiLevelType w:val="singleLevel"/>
    <w:tmpl w:val="7356D24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567D1D"/>
    <w:rsid w:val="06331D89"/>
    <w:rsid w:val="0C7D2D9F"/>
    <w:rsid w:val="19E66D95"/>
    <w:rsid w:val="1D8B55E5"/>
    <w:rsid w:val="25AC5565"/>
    <w:rsid w:val="31A34B33"/>
    <w:rsid w:val="329F4801"/>
    <w:rsid w:val="43C94288"/>
    <w:rsid w:val="460129A5"/>
    <w:rsid w:val="4CEF75E7"/>
    <w:rsid w:val="4EFC41A1"/>
    <w:rsid w:val="52AA0361"/>
    <w:rsid w:val="595816FC"/>
    <w:rsid w:val="63D7141F"/>
    <w:rsid w:val="66651C80"/>
    <w:rsid w:val="70A41554"/>
    <w:rsid w:val="7D2563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8">
    <w:name w:val="Hyperlink"/>
    <w:basedOn w:val="7"/>
    <w:qFormat/>
    <w:uiPriority w:val="0"/>
    <w:rPr>
      <w:color w:val="0000FF"/>
      <w:u w:val="single"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755</Words>
  <Characters>1534</Characters>
  <Lines>0</Lines>
  <Paragraphs>0</Paragraphs>
  <TotalTime>68</TotalTime>
  <ScaleCrop>false</ScaleCrop>
  <LinksUpToDate>false</LinksUpToDate>
  <CharactersWithSpaces>1596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2026-04-20T00:52:00Z</dcterms:created>
  <dc:creator>C2300040802</dc:creator>
  <cp:lastModifiedBy>       </cp:lastModifiedBy>
  <dcterms:modified xsi:type="dcterms:W3CDTF">2026-06-02T01:05:50Z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eyJoZGlkIjoiY2E5ZGVlMjUyNzEwNDY1YjBhMGE0NjhiM2U4MDMzOWYiLCJ1c2VySWQiOiIyMTYwODA0NTcifQ==</vt:lpwstr>
  </property>
  <property fmtid="{D5CDD505-2E9C-101B-9397-08002B2CF9AE}" pid="4" name="ICV">
    <vt:lpwstr>3EC0EC6D7AB4432CB926FB0C60F5FD85_12</vt:lpwstr>
  </property>
</Properties>
</file>