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594601C6" w14:textId="77777777" w:rsidR="00E53515" w:rsidRPr="00E53515" w:rsidRDefault="00E53515" w:rsidP="00E53515">
      <w:pPr>
        <w:spacing w:before="100" w:beforeAutospacing="1" w:after="100" w:afterAutospacing="1" w:line="240" w:lineRule="auto"/>
        <w:outlineLvl w:val="0"/>
        <w:rPr>
          <w:rFonts w:ascii="Times New Roman" w:eastAsia="Times New Roman" w:hAnsi="Times New Roman" w:cs="Times New Roman"/>
          <w:b/>
          <w:bCs/>
          <w:kern w:val="36"/>
          <w:sz w:val="48"/>
          <w:szCs w:val="48"/>
          <w:lang w:eastAsia="en-IN"/>
          <w14:ligatures w14:val="none"/>
        </w:rPr>
      </w:pPr>
      <w:r w:rsidRPr="00E53515">
        <w:rPr>
          <w:rFonts w:ascii="Times New Roman" w:eastAsia="Times New Roman" w:hAnsi="Times New Roman" w:cs="Times New Roman"/>
          <w:b/>
          <w:bCs/>
          <w:kern w:val="36"/>
          <w:sz w:val="48"/>
          <w:szCs w:val="48"/>
          <w:lang w:eastAsia="en-IN"/>
          <w14:ligatures w14:val="none"/>
        </w:rPr>
        <w:t>NIFTY 50 Hedge Strategy</w:t>
      </w:r>
    </w:p>
    <w:p w14:paraId="6DBEEEC1" w14:textId="77777777" w:rsidR="00E53515" w:rsidRPr="00E53515" w:rsidRDefault="00E53515" w:rsidP="00E5351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3515">
        <w:rPr>
          <w:rFonts w:ascii="Times New Roman" w:eastAsia="Times New Roman" w:hAnsi="Times New Roman" w:cs="Times New Roman"/>
          <w:kern w:val="0"/>
          <w:sz w:val="24"/>
          <w:szCs w:val="24"/>
          <w:lang w:eastAsia="en-IN"/>
          <w14:ligatures w14:val="none"/>
        </w:rPr>
        <w:t>Explore NIFTY 50 hedging to manage equity market exposure, with clear costs, trade-offs and risk-aware guidance.</w:t>
      </w:r>
    </w:p>
    <w:p w14:paraId="50DA5C8C" w14:textId="77777777" w:rsidR="00E53515" w:rsidRPr="00E53515" w:rsidRDefault="00E53515" w:rsidP="00E53515">
      <w:pPr>
        <w:spacing w:after="0" w:line="240" w:lineRule="auto"/>
        <w:rPr>
          <w:rFonts w:ascii="Times New Roman" w:eastAsia="Times New Roman" w:hAnsi="Times New Roman" w:cs="Times New Roman"/>
          <w:kern w:val="0"/>
          <w:sz w:val="24"/>
          <w:szCs w:val="24"/>
          <w:lang w:eastAsia="en-IN"/>
          <w14:ligatures w14:val="none"/>
        </w:rPr>
      </w:pPr>
      <w:r w:rsidRPr="00E53515">
        <w:rPr>
          <w:rFonts w:ascii="Times New Roman" w:eastAsia="Times New Roman" w:hAnsi="Times New Roman" w:cs="Times New Roman"/>
          <w:kern w:val="0"/>
          <w:sz w:val="24"/>
          <w:szCs w:val="24"/>
          <w:lang w:eastAsia="en-IN"/>
          <w14:ligatures w14:val="none"/>
        </w:rPr>
        <w:pict w14:anchorId="7226DBFC">
          <v:rect id="_x0000_i1162" style="width:0;height:1.5pt" o:hralign="center" o:hrstd="t" o:hr="t" fillcolor="#a0a0a0" stroked="f"/>
        </w:pict>
      </w:r>
    </w:p>
    <w:p w14:paraId="641D3934" w14:textId="77777777" w:rsidR="00E53515" w:rsidRPr="00E53515" w:rsidRDefault="00E53515" w:rsidP="00E5351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53515">
        <w:rPr>
          <w:rFonts w:ascii="Times New Roman" w:eastAsia="Times New Roman" w:hAnsi="Times New Roman" w:cs="Times New Roman"/>
          <w:b/>
          <w:bCs/>
          <w:kern w:val="0"/>
          <w:sz w:val="36"/>
          <w:szCs w:val="36"/>
          <w:lang w:eastAsia="en-IN"/>
          <w14:ligatures w14:val="none"/>
        </w:rPr>
        <w:t>The hedge path</w:t>
      </w:r>
    </w:p>
    <w:p w14:paraId="502871A2" w14:textId="77777777" w:rsidR="00E53515" w:rsidRPr="00E53515" w:rsidRDefault="00E53515" w:rsidP="00E5351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53515">
        <w:rPr>
          <w:rFonts w:ascii="Times New Roman" w:eastAsia="Times New Roman" w:hAnsi="Times New Roman" w:cs="Times New Roman"/>
          <w:b/>
          <w:bCs/>
          <w:kern w:val="0"/>
          <w:sz w:val="27"/>
          <w:szCs w:val="27"/>
          <w:lang w:eastAsia="en-IN"/>
          <w14:ligatures w14:val="none"/>
        </w:rPr>
        <w:t>CHECK</w:t>
      </w:r>
    </w:p>
    <w:p w14:paraId="3A9C235A" w14:textId="77777777" w:rsidR="00E53515" w:rsidRPr="00E53515" w:rsidRDefault="00E53515" w:rsidP="00E5351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3515">
        <w:rPr>
          <w:rFonts w:ascii="Times New Roman" w:eastAsia="Times New Roman" w:hAnsi="Times New Roman" w:cs="Times New Roman"/>
          <w:b/>
          <w:bCs/>
          <w:kern w:val="0"/>
          <w:sz w:val="24"/>
          <w:szCs w:val="24"/>
          <w:lang w:eastAsia="en-IN"/>
          <w14:ligatures w14:val="none"/>
        </w:rPr>
        <w:t>Review Your Portfolio Exposure</w:t>
      </w:r>
    </w:p>
    <w:p w14:paraId="130502D3" w14:textId="77777777" w:rsidR="00E53515" w:rsidRPr="00E53515" w:rsidRDefault="00E53515" w:rsidP="00E5351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53515">
        <w:rPr>
          <w:rFonts w:ascii="Times New Roman" w:eastAsia="Times New Roman" w:hAnsi="Times New Roman" w:cs="Times New Roman"/>
          <w:b/>
          <w:bCs/>
          <w:kern w:val="0"/>
          <w:sz w:val="27"/>
          <w:szCs w:val="27"/>
          <w:lang w:eastAsia="en-IN"/>
          <w14:ligatures w14:val="none"/>
        </w:rPr>
        <w:t>MATCH</w:t>
      </w:r>
    </w:p>
    <w:p w14:paraId="424A04EF" w14:textId="77777777" w:rsidR="00E53515" w:rsidRPr="00E53515" w:rsidRDefault="00E53515" w:rsidP="00E5351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3515">
        <w:rPr>
          <w:rFonts w:ascii="Times New Roman" w:eastAsia="Times New Roman" w:hAnsi="Times New Roman" w:cs="Times New Roman"/>
          <w:b/>
          <w:bCs/>
          <w:kern w:val="0"/>
          <w:sz w:val="24"/>
          <w:szCs w:val="24"/>
          <w:lang w:eastAsia="en-IN"/>
          <w14:ligatures w14:val="none"/>
        </w:rPr>
        <w:t>Assess Suitable Hedge Instruments</w:t>
      </w:r>
    </w:p>
    <w:p w14:paraId="2CAC2C14" w14:textId="77777777" w:rsidR="00E53515" w:rsidRPr="00E53515" w:rsidRDefault="00E53515" w:rsidP="00E5351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53515">
        <w:rPr>
          <w:rFonts w:ascii="Times New Roman" w:eastAsia="Times New Roman" w:hAnsi="Times New Roman" w:cs="Times New Roman"/>
          <w:b/>
          <w:bCs/>
          <w:kern w:val="0"/>
          <w:sz w:val="27"/>
          <w:szCs w:val="27"/>
          <w:lang w:eastAsia="en-IN"/>
          <w14:ligatures w14:val="none"/>
        </w:rPr>
        <w:t>TRACK</w:t>
      </w:r>
    </w:p>
    <w:p w14:paraId="6423BA47" w14:textId="77777777" w:rsidR="00E53515" w:rsidRPr="00E53515" w:rsidRDefault="00E53515" w:rsidP="00E5351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3515">
        <w:rPr>
          <w:rFonts w:ascii="Times New Roman" w:eastAsia="Times New Roman" w:hAnsi="Times New Roman" w:cs="Times New Roman"/>
          <w:b/>
          <w:bCs/>
          <w:kern w:val="0"/>
          <w:sz w:val="24"/>
          <w:szCs w:val="24"/>
          <w:lang w:eastAsia="en-IN"/>
          <w14:ligatures w14:val="none"/>
        </w:rPr>
        <w:t>Monitor Hedge Costs and Effectiveness</w:t>
      </w:r>
    </w:p>
    <w:p w14:paraId="49AE2CC7" w14:textId="77777777" w:rsidR="00E53515" w:rsidRPr="00E53515" w:rsidRDefault="00E53515" w:rsidP="00E53515">
      <w:pPr>
        <w:spacing w:after="0" w:line="240" w:lineRule="auto"/>
        <w:rPr>
          <w:rFonts w:ascii="Times New Roman" w:eastAsia="Times New Roman" w:hAnsi="Times New Roman" w:cs="Times New Roman"/>
          <w:kern w:val="0"/>
          <w:sz w:val="24"/>
          <w:szCs w:val="24"/>
          <w:lang w:eastAsia="en-IN"/>
          <w14:ligatures w14:val="none"/>
        </w:rPr>
      </w:pPr>
      <w:r w:rsidRPr="00E53515">
        <w:rPr>
          <w:rFonts w:ascii="Times New Roman" w:eastAsia="Times New Roman" w:hAnsi="Times New Roman" w:cs="Times New Roman"/>
          <w:kern w:val="0"/>
          <w:sz w:val="24"/>
          <w:szCs w:val="24"/>
          <w:lang w:eastAsia="en-IN"/>
          <w14:ligatures w14:val="none"/>
        </w:rPr>
        <w:pict w14:anchorId="57D23A8C">
          <v:rect id="_x0000_i1163" style="width:0;height:1.5pt" o:hralign="center" o:hrstd="t" o:hr="t" fillcolor="#a0a0a0" stroked="f"/>
        </w:pict>
      </w:r>
    </w:p>
    <w:p w14:paraId="39F8B937" w14:textId="77777777" w:rsidR="00E53515" w:rsidRPr="00E53515" w:rsidRDefault="00E53515" w:rsidP="00E5351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53515">
        <w:rPr>
          <w:rFonts w:ascii="Times New Roman" w:eastAsia="Times New Roman" w:hAnsi="Times New Roman" w:cs="Times New Roman"/>
          <w:b/>
          <w:bCs/>
          <w:kern w:val="0"/>
          <w:sz w:val="36"/>
          <w:szCs w:val="36"/>
          <w:lang w:eastAsia="en-IN"/>
          <w14:ligatures w14:val="none"/>
        </w:rPr>
        <w:t>Who it is for</w:t>
      </w:r>
    </w:p>
    <w:p w14:paraId="15E6548A" w14:textId="77777777" w:rsidR="00E53515" w:rsidRPr="00E53515" w:rsidRDefault="00E53515" w:rsidP="00E5351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3515">
        <w:rPr>
          <w:rFonts w:ascii="Times New Roman" w:eastAsia="Times New Roman" w:hAnsi="Times New Roman" w:cs="Times New Roman"/>
          <w:kern w:val="0"/>
          <w:sz w:val="24"/>
          <w:szCs w:val="24"/>
          <w:lang w:eastAsia="en-IN"/>
          <w14:ligatures w14:val="none"/>
        </w:rPr>
        <w:t>For experienced equity investors evaluating index hedges, costs and residual risks.</w:t>
      </w:r>
    </w:p>
    <w:p w14:paraId="4045F8A4" w14:textId="77777777" w:rsidR="00E53515" w:rsidRPr="00E53515" w:rsidRDefault="00E53515" w:rsidP="00E5351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53515">
        <w:rPr>
          <w:rFonts w:ascii="Times New Roman" w:eastAsia="Times New Roman" w:hAnsi="Times New Roman" w:cs="Times New Roman"/>
          <w:b/>
          <w:bCs/>
          <w:kern w:val="0"/>
          <w:sz w:val="36"/>
          <w:szCs w:val="36"/>
          <w:lang w:eastAsia="en-IN"/>
          <w14:ligatures w14:val="none"/>
        </w:rPr>
        <w:t>Eligibility</w:t>
      </w:r>
    </w:p>
    <w:p w14:paraId="5760827E" w14:textId="77777777" w:rsidR="00E53515" w:rsidRPr="00E53515" w:rsidRDefault="00E53515" w:rsidP="00E5351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3515">
        <w:rPr>
          <w:rFonts w:ascii="Times New Roman" w:eastAsia="Times New Roman" w:hAnsi="Times New Roman" w:cs="Times New Roman"/>
          <w:kern w:val="0"/>
          <w:sz w:val="24"/>
          <w:szCs w:val="24"/>
          <w:lang w:eastAsia="en-IN"/>
          <w14:ligatures w14:val="none"/>
        </w:rPr>
        <w:t>Subject to risk and derivatives suitability</w:t>
      </w:r>
    </w:p>
    <w:p w14:paraId="2C7B1097" w14:textId="77777777" w:rsidR="00E53515" w:rsidRPr="00E53515" w:rsidRDefault="00E53515" w:rsidP="00E5351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53515">
        <w:rPr>
          <w:rFonts w:ascii="Times New Roman" w:eastAsia="Times New Roman" w:hAnsi="Times New Roman" w:cs="Times New Roman"/>
          <w:b/>
          <w:bCs/>
          <w:kern w:val="0"/>
          <w:sz w:val="36"/>
          <w:szCs w:val="36"/>
          <w:lang w:eastAsia="en-IN"/>
          <w14:ligatures w14:val="none"/>
        </w:rPr>
        <w:t>How the work is done</w:t>
      </w:r>
    </w:p>
    <w:p w14:paraId="08382B27" w14:textId="77777777" w:rsidR="00E53515" w:rsidRPr="00E53515" w:rsidRDefault="00E53515" w:rsidP="00E5351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3515">
        <w:rPr>
          <w:rFonts w:ascii="Times New Roman" w:eastAsia="Times New Roman" w:hAnsi="Times New Roman" w:cs="Times New Roman"/>
          <w:kern w:val="0"/>
          <w:sz w:val="24"/>
          <w:szCs w:val="24"/>
          <w:lang w:eastAsia="en-IN"/>
          <w14:ligatures w14:val="none"/>
        </w:rPr>
        <w:t>Portfolio Management</w:t>
      </w:r>
    </w:p>
    <w:p w14:paraId="6DDC36C8" w14:textId="77777777" w:rsidR="00E53515" w:rsidRPr="00E53515" w:rsidRDefault="00E53515" w:rsidP="00E53515">
      <w:pPr>
        <w:spacing w:after="0" w:line="240" w:lineRule="auto"/>
        <w:rPr>
          <w:rFonts w:ascii="Times New Roman" w:eastAsia="Times New Roman" w:hAnsi="Times New Roman" w:cs="Times New Roman"/>
          <w:kern w:val="0"/>
          <w:sz w:val="24"/>
          <w:szCs w:val="24"/>
          <w:lang w:eastAsia="en-IN"/>
          <w14:ligatures w14:val="none"/>
        </w:rPr>
      </w:pPr>
      <w:r w:rsidRPr="00E53515">
        <w:rPr>
          <w:rFonts w:ascii="Times New Roman" w:eastAsia="Times New Roman" w:hAnsi="Times New Roman" w:cs="Times New Roman"/>
          <w:kern w:val="0"/>
          <w:sz w:val="24"/>
          <w:szCs w:val="24"/>
          <w:lang w:eastAsia="en-IN"/>
          <w14:ligatures w14:val="none"/>
        </w:rPr>
        <w:pict w14:anchorId="371CEB32">
          <v:rect id="_x0000_i1164" style="width:0;height:1.5pt" o:hralign="center" o:hrstd="t" o:hr="t" fillcolor="#a0a0a0" stroked="f"/>
        </w:pict>
      </w:r>
    </w:p>
    <w:p w14:paraId="342E78AA" w14:textId="77777777" w:rsidR="00E53515" w:rsidRPr="00E53515" w:rsidRDefault="00E53515" w:rsidP="00E5351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53515">
        <w:rPr>
          <w:rFonts w:ascii="Times New Roman" w:eastAsia="Times New Roman" w:hAnsi="Times New Roman" w:cs="Times New Roman"/>
          <w:b/>
          <w:bCs/>
          <w:kern w:val="0"/>
          <w:sz w:val="36"/>
          <w:szCs w:val="36"/>
          <w:lang w:eastAsia="en-IN"/>
          <w14:ligatures w14:val="none"/>
        </w:rPr>
        <w:t>Key features</w:t>
      </w:r>
    </w:p>
    <w:p w14:paraId="75D7DBB6" w14:textId="77777777" w:rsidR="00E53515" w:rsidRPr="00E53515" w:rsidRDefault="00E53515" w:rsidP="00E5351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3515">
        <w:rPr>
          <w:rFonts w:ascii="Times New Roman" w:eastAsia="Times New Roman" w:hAnsi="Times New Roman" w:cs="Times New Roman"/>
          <w:kern w:val="0"/>
          <w:sz w:val="24"/>
          <w:szCs w:val="24"/>
          <w:lang w:eastAsia="en-IN"/>
          <w14:ligatures w14:val="none"/>
        </w:rPr>
        <w:t>Assessment of equity and index exposure</w:t>
      </w:r>
    </w:p>
    <w:p w14:paraId="7514B9AB" w14:textId="77777777" w:rsidR="00E53515" w:rsidRPr="00E53515" w:rsidRDefault="00E53515" w:rsidP="00E5351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3515">
        <w:rPr>
          <w:rFonts w:ascii="Times New Roman" w:eastAsia="Times New Roman" w:hAnsi="Times New Roman" w:cs="Times New Roman"/>
          <w:kern w:val="0"/>
          <w:sz w:val="24"/>
          <w:szCs w:val="24"/>
          <w:lang w:eastAsia="en-IN"/>
          <w14:ligatures w14:val="none"/>
        </w:rPr>
        <w:t>Discussion of hedge costs and limitations</w:t>
      </w:r>
    </w:p>
    <w:p w14:paraId="3723CC55" w14:textId="77777777" w:rsidR="00E53515" w:rsidRPr="00E53515" w:rsidRDefault="00E53515" w:rsidP="00E5351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3515">
        <w:rPr>
          <w:rFonts w:ascii="Times New Roman" w:eastAsia="Times New Roman" w:hAnsi="Times New Roman" w:cs="Times New Roman"/>
          <w:kern w:val="0"/>
          <w:sz w:val="24"/>
          <w:szCs w:val="24"/>
          <w:lang w:eastAsia="en-IN"/>
          <w14:ligatures w14:val="none"/>
        </w:rPr>
        <w:t>Review of margin and liquidity needs</w:t>
      </w:r>
    </w:p>
    <w:p w14:paraId="7362B26A" w14:textId="77777777" w:rsidR="00E53515" w:rsidRPr="00E53515" w:rsidRDefault="00E53515" w:rsidP="00E53515">
      <w:pPr>
        <w:numPr>
          <w:ilvl w:val="0"/>
          <w:numId w:val="3"/>
        </w:num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3515">
        <w:rPr>
          <w:rFonts w:ascii="Times New Roman" w:eastAsia="Times New Roman" w:hAnsi="Times New Roman" w:cs="Times New Roman"/>
          <w:kern w:val="0"/>
          <w:sz w:val="24"/>
          <w:szCs w:val="24"/>
          <w:lang w:eastAsia="en-IN"/>
          <w14:ligatures w14:val="none"/>
        </w:rPr>
        <w:t>Monitoring of hedge fit and changing risks</w:t>
      </w:r>
    </w:p>
    <w:p w14:paraId="2C638F09" w14:textId="77777777" w:rsidR="00E53515" w:rsidRPr="00E53515" w:rsidRDefault="00E53515" w:rsidP="00E53515">
      <w:pPr>
        <w:spacing w:after="0" w:line="240" w:lineRule="auto"/>
        <w:rPr>
          <w:rFonts w:ascii="Times New Roman" w:eastAsia="Times New Roman" w:hAnsi="Times New Roman" w:cs="Times New Roman"/>
          <w:kern w:val="0"/>
          <w:sz w:val="24"/>
          <w:szCs w:val="24"/>
          <w:lang w:eastAsia="en-IN"/>
          <w14:ligatures w14:val="none"/>
        </w:rPr>
      </w:pPr>
      <w:r w:rsidRPr="00E53515">
        <w:rPr>
          <w:rFonts w:ascii="Times New Roman" w:eastAsia="Times New Roman" w:hAnsi="Times New Roman" w:cs="Times New Roman"/>
          <w:kern w:val="0"/>
          <w:sz w:val="24"/>
          <w:szCs w:val="24"/>
          <w:lang w:eastAsia="en-IN"/>
          <w14:ligatures w14:val="none"/>
        </w:rPr>
        <w:pict w14:anchorId="6B77AAF0">
          <v:rect id="_x0000_i1165" style="width:0;height:1.5pt" o:hralign="center" o:hrstd="t" o:hr="t" fillcolor="#a0a0a0" stroked="f"/>
        </w:pict>
      </w:r>
    </w:p>
    <w:p w14:paraId="02730FEF" w14:textId="77777777" w:rsidR="00E53515" w:rsidRPr="00E53515" w:rsidRDefault="00E53515" w:rsidP="00E5351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53515">
        <w:rPr>
          <w:rFonts w:ascii="Times New Roman" w:eastAsia="Times New Roman" w:hAnsi="Times New Roman" w:cs="Times New Roman"/>
          <w:b/>
          <w:bCs/>
          <w:kern w:val="0"/>
          <w:sz w:val="36"/>
          <w:szCs w:val="36"/>
          <w:lang w:eastAsia="en-IN"/>
          <w14:ligatures w14:val="none"/>
        </w:rPr>
        <w:lastRenderedPageBreak/>
        <w:t>What makes One Capital different</w:t>
      </w:r>
    </w:p>
    <w:p w14:paraId="1336F821" w14:textId="77777777" w:rsidR="00E53515" w:rsidRPr="00E53515" w:rsidRDefault="00E53515" w:rsidP="00E53515">
      <w:p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E53515">
        <w:rPr>
          <w:rFonts w:ascii="Times New Roman" w:eastAsia="Times New Roman" w:hAnsi="Times New Roman" w:cs="Times New Roman"/>
          <w:b/>
          <w:bCs/>
          <w:kern w:val="0"/>
          <w:sz w:val="27"/>
          <w:szCs w:val="27"/>
          <w:lang w:eastAsia="en-IN"/>
          <w14:ligatures w14:val="none"/>
        </w:rPr>
        <w:t>A hedge is a risk decision, not a return promise. Understand the costs, limits and trade-offs first.</w:t>
      </w:r>
    </w:p>
    <w:p w14:paraId="3ED9B53A" w14:textId="77777777" w:rsidR="00E53515" w:rsidRPr="00E53515" w:rsidRDefault="00E53515" w:rsidP="00E5351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3515">
        <w:rPr>
          <w:rFonts w:ascii="Times New Roman" w:eastAsia="Times New Roman" w:hAnsi="Times New Roman" w:cs="Times New Roman"/>
          <w:b/>
          <w:bCs/>
          <w:kern w:val="0"/>
          <w:sz w:val="24"/>
          <w:szCs w:val="24"/>
          <w:lang w:eastAsia="en-IN"/>
          <w14:ligatures w14:val="none"/>
        </w:rPr>
        <w:t>CTA:</w:t>
      </w:r>
      <w:r w:rsidRPr="00E53515">
        <w:rPr>
          <w:rFonts w:ascii="Times New Roman" w:eastAsia="Times New Roman" w:hAnsi="Times New Roman" w:cs="Times New Roman"/>
          <w:kern w:val="0"/>
          <w:sz w:val="24"/>
          <w:szCs w:val="24"/>
          <w:lang w:eastAsia="en-IN"/>
          <w14:ligatures w14:val="none"/>
        </w:rPr>
        <w:t xml:space="preserve"> Discuss this product</w:t>
      </w:r>
    </w:p>
    <w:p w14:paraId="410A3522" w14:textId="77777777" w:rsidR="00E53515" w:rsidRPr="00E53515" w:rsidRDefault="00E53515" w:rsidP="00E53515">
      <w:pPr>
        <w:spacing w:after="0" w:line="240" w:lineRule="auto"/>
        <w:rPr>
          <w:rFonts w:ascii="Times New Roman" w:eastAsia="Times New Roman" w:hAnsi="Times New Roman" w:cs="Times New Roman"/>
          <w:kern w:val="0"/>
          <w:sz w:val="24"/>
          <w:szCs w:val="24"/>
          <w:lang w:eastAsia="en-IN"/>
          <w14:ligatures w14:val="none"/>
        </w:rPr>
      </w:pPr>
      <w:r w:rsidRPr="00E53515">
        <w:rPr>
          <w:rFonts w:ascii="Times New Roman" w:eastAsia="Times New Roman" w:hAnsi="Times New Roman" w:cs="Times New Roman"/>
          <w:kern w:val="0"/>
          <w:sz w:val="24"/>
          <w:szCs w:val="24"/>
          <w:lang w:eastAsia="en-IN"/>
          <w14:ligatures w14:val="none"/>
        </w:rPr>
        <w:pict w14:anchorId="68E5A7DB">
          <v:rect id="_x0000_i1166" style="width:0;height:1.5pt" o:hralign="center" o:hrstd="t" o:hr="t" fillcolor="#a0a0a0" stroked="f"/>
        </w:pict>
      </w:r>
    </w:p>
    <w:p w14:paraId="3FA522A2" w14:textId="77777777" w:rsidR="00E53515" w:rsidRPr="00E53515" w:rsidRDefault="00E53515" w:rsidP="00E5351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53515">
        <w:rPr>
          <w:rFonts w:ascii="Times New Roman" w:eastAsia="Times New Roman" w:hAnsi="Times New Roman" w:cs="Times New Roman"/>
          <w:b/>
          <w:bCs/>
          <w:kern w:val="0"/>
          <w:sz w:val="36"/>
          <w:szCs w:val="36"/>
          <w:lang w:eastAsia="en-IN"/>
          <w14:ligatures w14:val="none"/>
        </w:rPr>
        <w:t>Other products</w:t>
      </w:r>
    </w:p>
    <w:p w14:paraId="3D2E6D0E" w14:textId="77777777" w:rsidR="00E53515" w:rsidRPr="00E53515" w:rsidRDefault="00E53515" w:rsidP="00E5351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3515">
        <w:rPr>
          <w:rFonts w:ascii="Times New Roman" w:eastAsia="Times New Roman" w:hAnsi="Times New Roman" w:cs="Times New Roman"/>
          <w:b/>
          <w:bCs/>
          <w:kern w:val="0"/>
          <w:sz w:val="24"/>
          <w:szCs w:val="24"/>
          <w:lang w:eastAsia="en-IN"/>
          <w14:ligatures w14:val="none"/>
        </w:rPr>
        <w:t>Risk note:</w:t>
      </w:r>
      <w:r w:rsidRPr="00E53515">
        <w:rPr>
          <w:rFonts w:ascii="Times New Roman" w:eastAsia="Times New Roman" w:hAnsi="Times New Roman" w:cs="Times New Roman"/>
          <w:kern w:val="0"/>
          <w:sz w:val="24"/>
          <w:szCs w:val="24"/>
          <w:lang w:eastAsia="en-IN"/>
          <w14:ligatures w14:val="none"/>
        </w:rPr>
        <w:t xml:space="preserve"> Derivatives are high risk. Hedges can fail or cost money. Options may expire worthless; futures can trigger margin calls and losses beyond initial funds.</w:t>
      </w:r>
    </w:p>
    <w:p w14:paraId="02A92D6B" w14:textId="77777777" w:rsidR="00E53515" w:rsidRPr="00E53515" w:rsidRDefault="00E53515" w:rsidP="00E5351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53515">
        <w:rPr>
          <w:rFonts w:ascii="Times New Roman" w:eastAsia="Times New Roman" w:hAnsi="Times New Roman" w:cs="Times New Roman"/>
          <w:b/>
          <w:bCs/>
          <w:kern w:val="0"/>
          <w:sz w:val="36"/>
          <w:szCs w:val="36"/>
          <w:lang w:eastAsia="en-IN"/>
          <w14:ligatures w14:val="none"/>
        </w:rPr>
        <w:t>3. Character-limit validation</w:t>
      </w:r>
    </w:p>
    <w:p w14:paraId="2F40241C" w14:textId="77777777" w:rsidR="00E53515" w:rsidRPr="00E53515" w:rsidRDefault="00E53515" w:rsidP="00E5351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3515">
        <w:rPr>
          <w:rFonts w:ascii="Times New Roman" w:eastAsia="Times New Roman" w:hAnsi="Times New Roman" w:cs="Times New Roman"/>
          <w:kern w:val="0"/>
          <w:sz w:val="24"/>
          <w:szCs w:val="24"/>
          <w:lang w:eastAsia="en-IN"/>
          <w14:ligatures w14:val="none"/>
        </w:rPr>
        <w:t>All proposed copy fits the specified limits.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3162"/>
        <w:gridCol w:w="607"/>
        <w:gridCol w:w="1142"/>
      </w:tblGrid>
      <w:tr w:rsidR="00E53515" w:rsidRPr="00E53515" w14:paraId="0413437D" w14:textId="77777777">
        <w:trPr>
          <w:tblCellSpacing w:w="15" w:type="dxa"/>
        </w:trPr>
        <w:tc>
          <w:tcPr>
            <w:tcW w:w="0" w:type="auto"/>
            <w:vAlign w:val="center"/>
            <w:hideMark/>
          </w:tcPr>
          <w:p w14:paraId="4AB60F87" w14:textId="77777777" w:rsidR="00E53515" w:rsidRPr="00E53515" w:rsidRDefault="00E53515" w:rsidP="00E53515">
            <w:pPr>
              <w:spacing w:before="100" w:beforeAutospacing="1" w:after="100" w:afterAutospacing="1" w:line="240" w:lineRule="auto"/>
              <w:jc w:val="center"/>
              <w:rPr>
                <w:rFonts w:ascii="Times New Roman" w:eastAsia="Times New Roman" w:hAnsi="Times New Roman" w:cs="Times New Roman"/>
                <w:b/>
                <w:bCs/>
                <w:kern w:val="0"/>
                <w:sz w:val="24"/>
                <w:szCs w:val="24"/>
                <w:lang w:eastAsia="en-IN"/>
                <w14:ligatures w14:val="none"/>
              </w:rPr>
            </w:pPr>
            <w:r w:rsidRPr="00E53515">
              <w:rPr>
                <w:rFonts w:ascii="Times New Roman" w:eastAsia="Times New Roman" w:hAnsi="Times New Roman" w:cs="Times New Roman"/>
                <w:b/>
                <w:bCs/>
                <w:kern w:val="0"/>
                <w:sz w:val="24"/>
                <w:szCs w:val="24"/>
                <w:lang w:eastAsia="en-IN"/>
                <w14:ligatures w14:val="none"/>
              </w:rPr>
              <w:t>Content block</w:t>
            </w:r>
          </w:p>
        </w:tc>
        <w:tc>
          <w:tcPr>
            <w:tcW w:w="0" w:type="auto"/>
            <w:vAlign w:val="center"/>
            <w:hideMark/>
          </w:tcPr>
          <w:p w14:paraId="457E9837" w14:textId="77777777" w:rsidR="00E53515" w:rsidRPr="00E53515" w:rsidRDefault="00E53515" w:rsidP="00E53515">
            <w:pPr>
              <w:spacing w:before="100" w:beforeAutospacing="1" w:after="100" w:afterAutospacing="1" w:line="240" w:lineRule="auto"/>
              <w:jc w:val="center"/>
              <w:rPr>
                <w:rFonts w:ascii="Times New Roman" w:eastAsia="Times New Roman" w:hAnsi="Times New Roman" w:cs="Times New Roman"/>
                <w:b/>
                <w:bCs/>
                <w:kern w:val="0"/>
                <w:sz w:val="24"/>
                <w:szCs w:val="24"/>
                <w:lang w:eastAsia="en-IN"/>
                <w14:ligatures w14:val="none"/>
              </w:rPr>
            </w:pPr>
            <w:r w:rsidRPr="00E53515">
              <w:rPr>
                <w:rFonts w:ascii="Times New Roman" w:eastAsia="Times New Roman" w:hAnsi="Times New Roman" w:cs="Times New Roman"/>
                <w:b/>
                <w:bCs/>
                <w:kern w:val="0"/>
                <w:sz w:val="24"/>
                <w:szCs w:val="24"/>
                <w:lang w:eastAsia="en-IN"/>
                <w14:ligatures w14:val="none"/>
              </w:rPr>
              <w:t>Used</w:t>
            </w:r>
          </w:p>
        </w:tc>
        <w:tc>
          <w:tcPr>
            <w:tcW w:w="0" w:type="auto"/>
            <w:vAlign w:val="center"/>
            <w:hideMark/>
          </w:tcPr>
          <w:p w14:paraId="24A25E95" w14:textId="77777777" w:rsidR="00E53515" w:rsidRPr="00E53515" w:rsidRDefault="00E53515" w:rsidP="00E53515">
            <w:pPr>
              <w:spacing w:before="100" w:beforeAutospacing="1" w:after="100" w:afterAutospacing="1" w:line="240" w:lineRule="auto"/>
              <w:jc w:val="center"/>
              <w:rPr>
                <w:rFonts w:ascii="Times New Roman" w:eastAsia="Times New Roman" w:hAnsi="Times New Roman" w:cs="Times New Roman"/>
                <w:b/>
                <w:bCs/>
                <w:kern w:val="0"/>
                <w:sz w:val="24"/>
                <w:szCs w:val="24"/>
                <w:lang w:eastAsia="en-IN"/>
                <w14:ligatures w14:val="none"/>
              </w:rPr>
            </w:pPr>
            <w:r w:rsidRPr="00E53515">
              <w:rPr>
                <w:rFonts w:ascii="Times New Roman" w:eastAsia="Times New Roman" w:hAnsi="Times New Roman" w:cs="Times New Roman"/>
                <w:b/>
                <w:bCs/>
                <w:kern w:val="0"/>
                <w:sz w:val="24"/>
                <w:szCs w:val="24"/>
                <w:lang w:eastAsia="en-IN"/>
                <w14:ligatures w14:val="none"/>
              </w:rPr>
              <w:t>Maximum</w:t>
            </w:r>
          </w:p>
        </w:tc>
      </w:tr>
      <w:tr w:rsidR="00E53515" w:rsidRPr="00E53515" w14:paraId="43AE6EDC" w14:textId="77777777">
        <w:trPr>
          <w:tblCellSpacing w:w="15" w:type="dxa"/>
        </w:trPr>
        <w:tc>
          <w:tcPr>
            <w:tcW w:w="0" w:type="auto"/>
            <w:vAlign w:val="center"/>
            <w:hideMark/>
          </w:tcPr>
          <w:p w14:paraId="7210BF37" w14:textId="77777777" w:rsidR="00E53515" w:rsidRPr="00E53515" w:rsidRDefault="00E53515" w:rsidP="00E5351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3515">
              <w:rPr>
                <w:rFonts w:ascii="Times New Roman" w:eastAsia="Times New Roman" w:hAnsi="Times New Roman" w:cs="Times New Roman"/>
                <w:kern w:val="0"/>
                <w:sz w:val="24"/>
                <w:szCs w:val="24"/>
                <w:lang w:eastAsia="en-IN"/>
                <w14:ligatures w14:val="none"/>
              </w:rPr>
              <w:t>H1 – NIFTY 50 Hedge Strategy</w:t>
            </w:r>
          </w:p>
        </w:tc>
        <w:tc>
          <w:tcPr>
            <w:tcW w:w="0" w:type="auto"/>
            <w:vAlign w:val="center"/>
            <w:hideMark/>
          </w:tcPr>
          <w:p w14:paraId="078492A7" w14:textId="77777777" w:rsidR="00E53515" w:rsidRPr="00E53515" w:rsidRDefault="00E53515" w:rsidP="00E5351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3515">
              <w:rPr>
                <w:rFonts w:ascii="Times New Roman" w:eastAsia="Times New Roman" w:hAnsi="Times New Roman" w:cs="Times New Roman"/>
                <w:kern w:val="0"/>
                <w:sz w:val="24"/>
                <w:szCs w:val="24"/>
                <w:lang w:eastAsia="en-IN"/>
                <w14:ligatures w14:val="none"/>
              </w:rPr>
              <w:t>23</w:t>
            </w:r>
          </w:p>
        </w:tc>
        <w:tc>
          <w:tcPr>
            <w:tcW w:w="0" w:type="auto"/>
            <w:vAlign w:val="center"/>
            <w:hideMark/>
          </w:tcPr>
          <w:p w14:paraId="03FAB2EA" w14:textId="77777777" w:rsidR="00E53515" w:rsidRPr="00E53515" w:rsidRDefault="00E53515" w:rsidP="00E5351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3515">
              <w:rPr>
                <w:rFonts w:ascii="Times New Roman" w:eastAsia="Times New Roman" w:hAnsi="Times New Roman" w:cs="Times New Roman"/>
                <w:kern w:val="0"/>
                <w:sz w:val="24"/>
                <w:szCs w:val="24"/>
                <w:lang w:eastAsia="en-IN"/>
                <w14:ligatures w14:val="none"/>
              </w:rPr>
              <w:t>23</w:t>
            </w:r>
          </w:p>
        </w:tc>
      </w:tr>
      <w:tr w:rsidR="00E53515" w:rsidRPr="00E53515" w14:paraId="5ED49AC7" w14:textId="77777777">
        <w:trPr>
          <w:tblCellSpacing w:w="15" w:type="dxa"/>
        </w:trPr>
        <w:tc>
          <w:tcPr>
            <w:tcW w:w="0" w:type="auto"/>
            <w:vAlign w:val="center"/>
            <w:hideMark/>
          </w:tcPr>
          <w:p w14:paraId="15DFBC13" w14:textId="77777777" w:rsidR="00E53515" w:rsidRPr="00E53515" w:rsidRDefault="00E53515" w:rsidP="00E5351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3515">
              <w:rPr>
                <w:rFonts w:ascii="Times New Roman" w:eastAsia="Times New Roman" w:hAnsi="Times New Roman" w:cs="Times New Roman"/>
                <w:kern w:val="0"/>
                <w:sz w:val="24"/>
                <w:szCs w:val="24"/>
                <w:lang w:eastAsia="en-IN"/>
                <w14:ligatures w14:val="none"/>
              </w:rPr>
              <w:t>Opening paragraph</w:t>
            </w:r>
          </w:p>
        </w:tc>
        <w:tc>
          <w:tcPr>
            <w:tcW w:w="0" w:type="auto"/>
            <w:vAlign w:val="center"/>
            <w:hideMark/>
          </w:tcPr>
          <w:p w14:paraId="433EE9B0" w14:textId="77777777" w:rsidR="00E53515" w:rsidRPr="00E53515" w:rsidRDefault="00E53515" w:rsidP="00E5351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3515">
              <w:rPr>
                <w:rFonts w:ascii="Times New Roman" w:eastAsia="Times New Roman" w:hAnsi="Times New Roman" w:cs="Times New Roman"/>
                <w:kern w:val="0"/>
                <w:sz w:val="24"/>
                <w:szCs w:val="24"/>
                <w:lang w:eastAsia="en-IN"/>
                <w14:ligatures w14:val="none"/>
              </w:rPr>
              <w:t>112</w:t>
            </w:r>
          </w:p>
        </w:tc>
        <w:tc>
          <w:tcPr>
            <w:tcW w:w="0" w:type="auto"/>
            <w:vAlign w:val="center"/>
            <w:hideMark/>
          </w:tcPr>
          <w:p w14:paraId="5F97D509" w14:textId="77777777" w:rsidR="00E53515" w:rsidRPr="00E53515" w:rsidRDefault="00E53515" w:rsidP="00E5351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3515">
              <w:rPr>
                <w:rFonts w:ascii="Times New Roman" w:eastAsia="Times New Roman" w:hAnsi="Times New Roman" w:cs="Times New Roman"/>
                <w:kern w:val="0"/>
                <w:sz w:val="24"/>
                <w:szCs w:val="24"/>
                <w:lang w:eastAsia="en-IN"/>
                <w14:ligatures w14:val="none"/>
              </w:rPr>
              <w:t>119</w:t>
            </w:r>
          </w:p>
        </w:tc>
      </w:tr>
      <w:tr w:rsidR="00E53515" w:rsidRPr="00E53515" w14:paraId="12E35D67" w14:textId="77777777">
        <w:trPr>
          <w:tblCellSpacing w:w="15" w:type="dxa"/>
        </w:trPr>
        <w:tc>
          <w:tcPr>
            <w:tcW w:w="0" w:type="auto"/>
            <w:vAlign w:val="center"/>
            <w:hideMark/>
          </w:tcPr>
          <w:p w14:paraId="1D429C56" w14:textId="77777777" w:rsidR="00E53515" w:rsidRPr="00E53515" w:rsidRDefault="00E53515" w:rsidP="00E5351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3515">
              <w:rPr>
                <w:rFonts w:ascii="Times New Roman" w:eastAsia="Times New Roman" w:hAnsi="Times New Roman" w:cs="Times New Roman"/>
                <w:kern w:val="0"/>
                <w:sz w:val="24"/>
                <w:szCs w:val="24"/>
                <w:lang w:eastAsia="en-IN"/>
                <w14:ligatures w14:val="none"/>
              </w:rPr>
              <w:t>Step 1 kicker / title</w:t>
            </w:r>
          </w:p>
        </w:tc>
        <w:tc>
          <w:tcPr>
            <w:tcW w:w="0" w:type="auto"/>
            <w:vAlign w:val="center"/>
            <w:hideMark/>
          </w:tcPr>
          <w:p w14:paraId="1F745321" w14:textId="77777777" w:rsidR="00E53515" w:rsidRPr="00E53515" w:rsidRDefault="00E53515" w:rsidP="00E5351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3515">
              <w:rPr>
                <w:rFonts w:ascii="Times New Roman" w:eastAsia="Times New Roman" w:hAnsi="Times New Roman" w:cs="Times New Roman"/>
                <w:kern w:val="0"/>
                <w:sz w:val="24"/>
                <w:szCs w:val="24"/>
                <w:lang w:eastAsia="en-IN"/>
                <w14:ligatures w14:val="none"/>
              </w:rPr>
              <w:t>5 / 30</w:t>
            </w:r>
          </w:p>
        </w:tc>
        <w:tc>
          <w:tcPr>
            <w:tcW w:w="0" w:type="auto"/>
            <w:vAlign w:val="center"/>
            <w:hideMark/>
          </w:tcPr>
          <w:p w14:paraId="4CA5E231" w14:textId="77777777" w:rsidR="00E53515" w:rsidRPr="00E53515" w:rsidRDefault="00E53515" w:rsidP="00E5351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3515">
              <w:rPr>
                <w:rFonts w:ascii="Times New Roman" w:eastAsia="Times New Roman" w:hAnsi="Times New Roman" w:cs="Times New Roman"/>
                <w:kern w:val="0"/>
                <w:sz w:val="24"/>
                <w:szCs w:val="24"/>
                <w:lang w:eastAsia="en-IN"/>
                <w14:ligatures w14:val="none"/>
              </w:rPr>
              <w:t>5 / 41</w:t>
            </w:r>
          </w:p>
        </w:tc>
      </w:tr>
      <w:tr w:rsidR="00E53515" w:rsidRPr="00E53515" w14:paraId="48BB6E0A" w14:textId="77777777">
        <w:trPr>
          <w:tblCellSpacing w:w="15" w:type="dxa"/>
        </w:trPr>
        <w:tc>
          <w:tcPr>
            <w:tcW w:w="0" w:type="auto"/>
            <w:vAlign w:val="center"/>
            <w:hideMark/>
          </w:tcPr>
          <w:p w14:paraId="3782E59A" w14:textId="77777777" w:rsidR="00E53515" w:rsidRPr="00E53515" w:rsidRDefault="00E53515" w:rsidP="00E5351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3515">
              <w:rPr>
                <w:rFonts w:ascii="Times New Roman" w:eastAsia="Times New Roman" w:hAnsi="Times New Roman" w:cs="Times New Roman"/>
                <w:kern w:val="0"/>
                <w:sz w:val="24"/>
                <w:szCs w:val="24"/>
                <w:lang w:eastAsia="en-IN"/>
                <w14:ligatures w14:val="none"/>
              </w:rPr>
              <w:t>Step 2 kicker / title</w:t>
            </w:r>
          </w:p>
        </w:tc>
        <w:tc>
          <w:tcPr>
            <w:tcW w:w="0" w:type="auto"/>
            <w:vAlign w:val="center"/>
            <w:hideMark/>
          </w:tcPr>
          <w:p w14:paraId="33AF0CBA" w14:textId="77777777" w:rsidR="00E53515" w:rsidRPr="00E53515" w:rsidRDefault="00E53515" w:rsidP="00E5351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3515">
              <w:rPr>
                <w:rFonts w:ascii="Times New Roman" w:eastAsia="Times New Roman" w:hAnsi="Times New Roman" w:cs="Times New Roman"/>
                <w:kern w:val="0"/>
                <w:sz w:val="24"/>
                <w:szCs w:val="24"/>
                <w:lang w:eastAsia="en-IN"/>
                <w14:ligatures w14:val="none"/>
              </w:rPr>
              <w:t>5 / 33</w:t>
            </w:r>
          </w:p>
        </w:tc>
        <w:tc>
          <w:tcPr>
            <w:tcW w:w="0" w:type="auto"/>
            <w:vAlign w:val="center"/>
            <w:hideMark/>
          </w:tcPr>
          <w:p w14:paraId="5D8815DC" w14:textId="77777777" w:rsidR="00E53515" w:rsidRPr="00E53515" w:rsidRDefault="00E53515" w:rsidP="00E5351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3515">
              <w:rPr>
                <w:rFonts w:ascii="Times New Roman" w:eastAsia="Times New Roman" w:hAnsi="Times New Roman" w:cs="Times New Roman"/>
                <w:kern w:val="0"/>
                <w:sz w:val="24"/>
                <w:szCs w:val="24"/>
                <w:lang w:eastAsia="en-IN"/>
                <w14:ligatures w14:val="none"/>
              </w:rPr>
              <w:t>5 / 41</w:t>
            </w:r>
          </w:p>
        </w:tc>
      </w:tr>
      <w:tr w:rsidR="00E53515" w:rsidRPr="00E53515" w14:paraId="4CD474A6" w14:textId="77777777">
        <w:trPr>
          <w:tblCellSpacing w:w="15" w:type="dxa"/>
        </w:trPr>
        <w:tc>
          <w:tcPr>
            <w:tcW w:w="0" w:type="auto"/>
            <w:vAlign w:val="center"/>
            <w:hideMark/>
          </w:tcPr>
          <w:p w14:paraId="59795CA8" w14:textId="77777777" w:rsidR="00E53515" w:rsidRPr="00E53515" w:rsidRDefault="00E53515" w:rsidP="00E5351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3515">
              <w:rPr>
                <w:rFonts w:ascii="Times New Roman" w:eastAsia="Times New Roman" w:hAnsi="Times New Roman" w:cs="Times New Roman"/>
                <w:kern w:val="0"/>
                <w:sz w:val="24"/>
                <w:szCs w:val="24"/>
                <w:lang w:eastAsia="en-IN"/>
                <w14:ligatures w14:val="none"/>
              </w:rPr>
              <w:t>Step 3 kicker / title</w:t>
            </w:r>
          </w:p>
        </w:tc>
        <w:tc>
          <w:tcPr>
            <w:tcW w:w="0" w:type="auto"/>
            <w:vAlign w:val="center"/>
            <w:hideMark/>
          </w:tcPr>
          <w:p w14:paraId="1FE48FDF" w14:textId="77777777" w:rsidR="00E53515" w:rsidRPr="00E53515" w:rsidRDefault="00E53515" w:rsidP="00E5351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3515">
              <w:rPr>
                <w:rFonts w:ascii="Times New Roman" w:eastAsia="Times New Roman" w:hAnsi="Times New Roman" w:cs="Times New Roman"/>
                <w:kern w:val="0"/>
                <w:sz w:val="24"/>
                <w:szCs w:val="24"/>
                <w:lang w:eastAsia="en-IN"/>
                <w14:ligatures w14:val="none"/>
              </w:rPr>
              <w:t>5 / 37</w:t>
            </w:r>
          </w:p>
        </w:tc>
        <w:tc>
          <w:tcPr>
            <w:tcW w:w="0" w:type="auto"/>
            <w:vAlign w:val="center"/>
            <w:hideMark/>
          </w:tcPr>
          <w:p w14:paraId="1E7014A3" w14:textId="77777777" w:rsidR="00E53515" w:rsidRPr="00E53515" w:rsidRDefault="00E53515" w:rsidP="00E5351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3515">
              <w:rPr>
                <w:rFonts w:ascii="Times New Roman" w:eastAsia="Times New Roman" w:hAnsi="Times New Roman" w:cs="Times New Roman"/>
                <w:kern w:val="0"/>
                <w:sz w:val="24"/>
                <w:szCs w:val="24"/>
                <w:lang w:eastAsia="en-IN"/>
                <w14:ligatures w14:val="none"/>
              </w:rPr>
              <w:t>5 / 41</w:t>
            </w:r>
          </w:p>
        </w:tc>
      </w:tr>
      <w:tr w:rsidR="00E53515" w:rsidRPr="00E53515" w14:paraId="58B0EBCC" w14:textId="77777777">
        <w:trPr>
          <w:tblCellSpacing w:w="15" w:type="dxa"/>
        </w:trPr>
        <w:tc>
          <w:tcPr>
            <w:tcW w:w="0" w:type="auto"/>
            <w:vAlign w:val="center"/>
            <w:hideMark/>
          </w:tcPr>
          <w:p w14:paraId="0D8BF06E" w14:textId="77777777" w:rsidR="00E53515" w:rsidRPr="00E53515" w:rsidRDefault="00E53515" w:rsidP="00E5351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3515">
              <w:rPr>
                <w:rFonts w:ascii="Times New Roman" w:eastAsia="Times New Roman" w:hAnsi="Times New Roman" w:cs="Times New Roman"/>
                <w:kern w:val="0"/>
                <w:sz w:val="24"/>
                <w:szCs w:val="24"/>
                <w:lang w:eastAsia="en-IN"/>
                <w14:ligatures w14:val="none"/>
              </w:rPr>
              <w:t>Who it is for</w:t>
            </w:r>
          </w:p>
        </w:tc>
        <w:tc>
          <w:tcPr>
            <w:tcW w:w="0" w:type="auto"/>
            <w:vAlign w:val="center"/>
            <w:hideMark/>
          </w:tcPr>
          <w:p w14:paraId="4C93638F" w14:textId="77777777" w:rsidR="00E53515" w:rsidRPr="00E53515" w:rsidRDefault="00E53515" w:rsidP="00E5351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3515">
              <w:rPr>
                <w:rFonts w:ascii="Times New Roman" w:eastAsia="Times New Roman" w:hAnsi="Times New Roman" w:cs="Times New Roman"/>
                <w:kern w:val="0"/>
                <w:sz w:val="24"/>
                <w:szCs w:val="24"/>
                <w:lang w:eastAsia="en-IN"/>
                <w14:ligatures w14:val="none"/>
              </w:rPr>
              <w:t>83</w:t>
            </w:r>
          </w:p>
        </w:tc>
        <w:tc>
          <w:tcPr>
            <w:tcW w:w="0" w:type="auto"/>
            <w:vAlign w:val="center"/>
            <w:hideMark/>
          </w:tcPr>
          <w:p w14:paraId="4D5F363F" w14:textId="77777777" w:rsidR="00E53515" w:rsidRPr="00E53515" w:rsidRDefault="00E53515" w:rsidP="00E5351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3515">
              <w:rPr>
                <w:rFonts w:ascii="Times New Roman" w:eastAsia="Times New Roman" w:hAnsi="Times New Roman" w:cs="Times New Roman"/>
                <w:kern w:val="0"/>
                <w:sz w:val="24"/>
                <w:szCs w:val="24"/>
                <w:lang w:eastAsia="en-IN"/>
                <w14:ligatures w14:val="none"/>
              </w:rPr>
              <w:t>83</w:t>
            </w:r>
          </w:p>
        </w:tc>
      </w:tr>
      <w:tr w:rsidR="00E53515" w:rsidRPr="00E53515" w14:paraId="2A67A2AF" w14:textId="77777777">
        <w:trPr>
          <w:tblCellSpacing w:w="15" w:type="dxa"/>
        </w:trPr>
        <w:tc>
          <w:tcPr>
            <w:tcW w:w="0" w:type="auto"/>
            <w:vAlign w:val="center"/>
            <w:hideMark/>
          </w:tcPr>
          <w:p w14:paraId="1652D3F1" w14:textId="77777777" w:rsidR="00E53515" w:rsidRPr="00E53515" w:rsidRDefault="00E53515" w:rsidP="00E5351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3515">
              <w:rPr>
                <w:rFonts w:ascii="Times New Roman" w:eastAsia="Times New Roman" w:hAnsi="Times New Roman" w:cs="Times New Roman"/>
                <w:kern w:val="0"/>
                <w:sz w:val="24"/>
                <w:szCs w:val="24"/>
                <w:lang w:eastAsia="en-IN"/>
                <w14:ligatures w14:val="none"/>
              </w:rPr>
              <w:t>Eligibility</w:t>
            </w:r>
          </w:p>
        </w:tc>
        <w:tc>
          <w:tcPr>
            <w:tcW w:w="0" w:type="auto"/>
            <w:vAlign w:val="center"/>
            <w:hideMark/>
          </w:tcPr>
          <w:p w14:paraId="02998E6F" w14:textId="77777777" w:rsidR="00E53515" w:rsidRPr="00E53515" w:rsidRDefault="00E53515" w:rsidP="00E5351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3515">
              <w:rPr>
                <w:rFonts w:ascii="Times New Roman" w:eastAsia="Times New Roman" w:hAnsi="Times New Roman" w:cs="Times New Roman"/>
                <w:kern w:val="0"/>
                <w:sz w:val="24"/>
                <w:szCs w:val="24"/>
                <w:lang w:eastAsia="en-IN"/>
                <w14:ligatures w14:val="none"/>
              </w:rPr>
              <w:t>43</w:t>
            </w:r>
          </w:p>
        </w:tc>
        <w:tc>
          <w:tcPr>
            <w:tcW w:w="0" w:type="auto"/>
            <w:vAlign w:val="center"/>
            <w:hideMark/>
          </w:tcPr>
          <w:p w14:paraId="57F9EF8C" w14:textId="77777777" w:rsidR="00E53515" w:rsidRPr="00E53515" w:rsidRDefault="00E53515" w:rsidP="00E5351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3515">
              <w:rPr>
                <w:rFonts w:ascii="Times New Roman" w:eastAsia="Times New Roman" w:hAnsi="Times New Roman" w:cs="Times New Roman"/>
                <w:kern w:val="0"/>
                <w:sz w:val="24"/>
                <w:szCs w:val="24"/>
                <w:lang w:eastAsia="en-IN"/>
                <w14:ligatures w14:val="none"/>
              </w:rPr>
              <w:t>47</w:t>
            </w:r>
          </w:p>
        </w:tc>
      </w:tr>
      <w:tr w:rsidR="00E53515" w:rsidRPr="00E53515" w14:paraId="43B90D5C" w14:textId="77777777">
        <w:trPr>
          <w:tblCellSpacing w:w="15" w:type="dxa"/>
        </w:trPr>
        <w:tc>
          <w:tcPr>
            <w:tcW w:w="0" w:type="auto"/>
            <w:vAlign w:val="center"/>
            <w:hideMark/>
          </w:tcPr>
          <w:p w14:paraId="64D8CF5D" w14:textId="77777777" w:rsidR="00E53515" w:rsidRPr="00E53515" w:rsidRDefault="00E53515" w:rsidP="00E5351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3515">
              <w:rPr>
                <w:rFonts w:ascii="Times New Roman" w:eastAsia="Times New Roman" w:hAnsi="Times New Roman" w:cs="Times New Roman"/>
                <w:kern w:val="0"/>
                <w:sz w:val="24"/>
                <w:szCs w:val="24"/>
                <w:lang w:eastAsia="en-IN"/>
                <w14:ligatures w14:val="none"/>
              </w:rPr>
              <w:t>Feature 1</w:t>
            </w:r>
          </w:p>
        </w:tc>
        <w:tc>
          <w:tcPr>
            <w:tcW w:w="0" w:type="auto"/>
            <w:vAlign w:val="center"/>
            <w:hideMark/>
          </w:tcPr>
          <w:p w14:paraId="6C982109" w14:textId="77777777" w:rsidR="00E53515" w:rsidRPr="00E53515" w:rsidRDefault="00E53515" w:rsidP="00E5351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3515">
              <w:rPr>
                <w:rFonts w:ascii="Times New Roman" w:eastAsia="Times New Roman" w:hAnsi="Times New Roman" w:cs="Times New Roman"/>
                <w:kern w:val="0"/>
                <w:sz w:val="24"/>
                <w:szCs w:val="24"/>
                <w:lang w:eastAsia="en-IN"/>
                <w14:ligatures w14:val="none"/>
              </w:rPr>
              <w:t>39</w:t>
            </w:r>
          </w:p>
        </w:tc>
        <w:tc>
          <w:tcPr>
            <w:tcW w:w="0" w:type="auto"/>
            <w:vAlign w:val="center"/>
            <w:hideMark/>
          </w:tcPr>
          <w:p w14:paraId="233858F2" w14:textId="77777777" w:rsidR="00E53515" w:rsidRPr="00E53515" w:rsidRDefault="00E53515" w:rsidP="00E5351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3515">
              <w:rPr>
                <w:rFonts w:ascii="Times New Roman" w:eastAsia="Times New Roman" w:hAnsi="Times New Roman" w:cs="Times New Roman"/>
                <w:kern w:val="0"/>
                <w:sz w:val="24"/>
                <w:szCs w:val="24"/>
                <w:lang w:eastAsia="en-IN"/>
                <w14:ligatures w14:val="none"/>
              </w:rPr>
              <w:t>47</w:t>
            </w:r>
          </w:p>
        </w:tc>
      </w:tr>
      <w:tr w:rsidR="00E53515" w:rsidRPr="00E53515" w14:paraId="2C717EF0" w14:textId="77777777">
        <w:trPr>
          <w:tblCellSpacing w:w="15" w:type="dxa"/>
        </w:trPr>
        <w:tc>
          <w:tcPr>
            <w:tcW w:w="0" w:type="auto"/>
            <w:vAlign w:val="center"/>
            <w:hideMark/>
          </w:tcPr>
          <w:p w14:paraId="2D426D45" w14:textId="77777777" w:rsidR="00E53515" w:rsidRPr="00E53515" w:rsidRDefault="00E53515" w:rsidP="00E5351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3515">
              <w:rPr>
                <w:rFonts w:ascii="Times New Roman" w:eastAsia="Times New Roman" w:hAnsi="Times New Roman" w:cs="Times New Roman"/>
                <w:kern w:val="0"/>
                <w:sz w:val="24"/>
                <w:szCs w:val="24"/>
                <w:lang w:eastAsia="en-IN"/>
                <w14:ligatures w14:val="none"/>
              </w:rPr>
              <w:t>Feature 2</w:t>
            </w:r>
          </w:p>
        </w:tc>
        <w:tc>
          <w:tcPr>
            <w:tcW w:w="0" w:type="auto"/>
            <w:vAlign w:val="center"/>
            <w:hideMark/>
          </w:tcPr>
          <w:p w14:paraId="6866CAA7" w14:textId="77777777" w:rsidR="00E53515" w:rsidRPr="00E53515" w:rsidRDefault="00E53515" w:rsidP="00E5351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3515">
              <w:rPr>
                <w:rFonts w:ascii="Times New Roman" w:eastAsia="Times New Roman" w:hAnsi="Times New Roman" w:cs="Times New Roman"/>
                <w:kern w:val="0"/>
                <w:sz w:val="24"/>
                <w:szCs w:val="24"/>
                <w:lang w:eastAsia="en-IN"/>
                <w14:ligatures w14:val="none"/>
              </w:rPr>
              <w:t>41</w:t>
            </w:r>
          </w:p>
        </w:tc>
        <w:tc>
          <w:tcPr>
            <w:tcW w:w="0" w:type="auto"/>
            <w:vAlign w:val="center"/>
            <w:hideMark/>
          </w:tcPr>
          <w:p w14:paraId="4A7959A9" w14:textId="77777777" w:rsidR="00E53515" w:rsidRPr="00E53515" w:rsidRDefault="00E53515" w:rsidP="00E5351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3515">
              <w:rPr>
                <w:rFonts w:ascii="Times New Roman" w:eastAsia="Times New Roman" w:hAnsi="Times New Roman" w:cs="Times New Roman"/>
                <w:kern w:val="0"/>
                <w:sz w:val="24"/>
                <w:szCs w:val="24"/>
                <w:lang w:eastAsia="en-IN"/>
                <w14:ligatures w14:val="none"/>
              </w:rPr>
              <w:t>47</w:t>
            </w:r>
          </w:p>
        </w:tc>
      </w:tr>
      <w:tr w:rsidR="00E53515" w:rsidRPr="00E53515" w14:paraId="7640C172" w14:textId="77777777">
        <w:trPr>
          <w:tblCellSpacing w:w="15" w:type="dxa"/>
        </w:trPr>
        <w:tc>
          <w:tcPr>
            <w:tcW w:w="0" w:type="auto"/>
            <w:vAlign w:val="center"/>
            <w:hideMark/>
          </w:tcPr>
          <w:p w14:paraId="191F8F29" w14:textId="77777777" w:rsidR="00E53515" w:rsidRPr="00E53515" w:rsidRDefault="00E53515" w:rsidP="00E5351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3515">
              <w:rPr>
                <w:rFonts w:ascii="Times New Roman" w:eastAsia="Times New Roman" w:hAnsi="Times New Roman" w:cs="Times New Roman"/>
                <w:kern w:val="0"/>
                <w:sz w:val="24"/>
                <w:szCs w:val="24"/>
                <w:lang w:eastAsia="en-IN"/>
                <w14:ligatures w14:val="none"/>
              </w:rPr>
              <w:t>Feature 3</w:t>
            </w:r>
          </w:p>
        </w:tc>
        <w:tc>
          <w:tcPr>
            <w:tcW w:w="0" w:type="auto"/>
            <w:vAlign w:val="center"/>
            <w:hideMark/>
          </w:tcPr>
          <w:p w14:paraId="6AC3E6CB" w14:textId="77777777" w:rsidR="00E53515" w:rsidRPr="00E53515" w:rsidRDefault="00E53515" w:rsidP="00E5351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3515">
              <w:rPr>
                <w:rFonts w:ascii="Times New Roman" w:eastAsia="Times New Roman" w:hAnsi="Times New Roman" w:cs="Times New Roman"/>
                <w:kern w:val="0"/>
                <w:sz w:val="24"/>
                <w:szCs w:val="24"/>
                <w:lang w:eastAsia="en-IN"/>
                <w14:ligatures w14:val="none"/>
              </w:rPr>
              <w:t>36</w:t>
            </w:r>
          </w:p>
        </w:tc>
        <w:tc>
          <w:tcPr>
            <w:tcW w:w="0" w:type="auto"/>
            <w:vAlign w:val="center"/>
            <w:hideMark/>
          </w:tcPr>
          <w:p w14:paraId="7879DDD9" w14:textId="77777777" w:rsidR="00E53515" w:rsidRPr="00E53515" w:rsidRDefault="00E53515" w:rsidP="00E5351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3515">
              <w:rPr>
                <w:rFonts w:ascii="Times New Roman" w:eastAsia="Times New Roman" w:hAnsi="Times New Roman" w:cs="Times New Roman"/>
                <w:kern w:val="0"/>
                <w:sz w:val="24"/>
                <w:szCs w:val="24"/>
                <w:lang w:eastAsia="en-IN"/>
                <w14:ligatures w14:val="none"/>
              </w:rPr>
              <w:t>47</w:t>
            </w:r>
          </w:p>
        </w:tc>
      </w:tr>
      <w:tr w:rsidR="00E53515" w:rsidRPr="00E53515" w14:paraId="73C78725" w14:textId="77777777">
        <w:trPr>
          <w:tblCellSpacing w:w="15" w:type="dxa"/>
        </w:trPr>
        <w:tc>
          <w:tcPr>
            <w:tcW w:w="0" w:type="auto"/>
            <w:vAlign w:val="center"/>
            <w:hideMark/>
          </w:tcPr>
          <w:p w14:paraId="2D4A16BF" w14:textId="77777777" w:rsidR="00E53515" w:rsidRPr="00E53515" w:rsidRDefault="00E53515" w:rsidP="00E5351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3515">
              <w:rPr>
                <w:rFonts w:ascii="Times New Roman" w:eastAsia="Times New Roman" w:hAnsi="Times New Roman" w:cs="Times New Roman"/>
                <w:kern w:val="0"/>
                <w:sz w:val="24"/>
                <w:szCs w:val="24"/>
                <w:lang w:eastAsia="en-IN"/>
                <w14:ligatures w14:val="none"/>
              </w:rPr>
              <w:t>Feature 4</w:t>
            </w:r>
          </w:p>
        </w:tc>
        <w:tc>
          <w:tcPr>
            <w:tcW w:w="0" w:type="auto"/>
            <w:vAlign w:val="center"/>
            <w:hideMark/>
          </w:tcPr>
          <w:p w14:paraId="0E575942" w14:textId="77777777" w:rsidR="00E53515" w:rsidRPr="00E53515" w:rsidRDefault="00E53515" w:rsidP="00E5351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3515">
              <w:rPr>
                <w:rFonts w:ascii="Times New Roman" w:eastAsia="Times New Roman" w:hAnsi="Times New Roman" w:cs="Times New Roman"/>
                <w:kern w:val="0"/>
                <w:sz w:val="24"/>
                <w:szCs w:val="24"/>
                <w:lang w:eastAsia="en-IN"/>
                <w14:ligatures w14:val="none"/>
              </w:rPr>
              <w:t>42</w:t>
            </w:r>
          </w:p>
        </w:tc>
        <w:tc>
          <w:tcPr>
            <w:tcW w:w="0" w:type="auto"/>
            <w:vAlign w:val="center"/>
            <w:hideMark/>
          </w:tcPr>
          <w:p w14:paraId="4807F179" w14:textId="77777777" w:rsidR="00E53515" w:rsidRPr="00E53515" w:rsidRDefault="00E53515" w:rsidP="00E5351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3515">
              <w:rPr>
                <w:rFonts w:ascii="Times New Roman" w:eastAsia="Times New Roman" w:hAnsi="Times New Roman" w:cs="Times New Roman"/>
                <w:kern w:val="0"/>
                <w:sz w:val="24"/>
                <w:szCs w:val="24"/>
                <w:lang w:eastAsia="en-IN"/>
                <w14:ligatures w14:val="none"/>
              </w:rPr>
              <w:t>47</w:t>
            </w:r>
          </w:p>
        </w:tc>
      </w:tr>
      <w:tr w:rsidR="00E53515" w:rsidRPr="00E53515" w14:paraId="7BF28F20" w14:textId="77777777">
        <w:trPr>
          <w:tblCellSpacing w:w="15" w:type="dxa"/>
        </w:trPr>
        <w:tc>
          <w:tcPr>
            <w:tcW w:w="0" w:type="auto"/>
            <w:vAlign w:val="center"/>
            <w:hideMark/>
          </w:tcPr>
          <w:p w14:paraId="48988EA0" w14:textId="77777777" w:rsidR="00E53515" w:rsidRPr="00E53515" w:rsidRDefault="00E53515" w:rsidP="00E5351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3515">
              <w:rPr>
                <w:rFonts w:ascii="Times New Roman" w:eastAsia="Times New Roman" w:hAnsi="Times New Roman" w:cs="Times New Roman"/>
                <w:kern w:val="0"/>
                <w:sz w:val="24"/>
                <w:szCs w:val="24"/>
                <w:lang w:eastAsia="en-IN"/>
                <w14:ligatures w14:val="none"/>
              </w:rPr>
              <w:t>Closing statement</w:t>
            </w:r>
          </w:p>
        </w:tc>
        <w:tc>
          <w:tcPr>
            <w:tcW w:w="0" w:type="auto"/>
            <w:vAlign w:val="center"/>
            <w:hideMark/>
          </w:tcPr>
          <w:p w14:paraId="1FA47774" w14:textId="77777777" w:rsidR="00E53515" w:rsidRPr="00E53515" w:rsidRDefault="00E53515" w:rsidP="00E5351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3515">
              <w:rPr>
                <w:rFonts w:ascii="Times New Roman" w:eastAsia="Times New Roman" w:hAnsi="Times New Roman" w:cs="Times New Roman"/>
                <w:kern w:val="0"/>
                <w:sz w:val="24"/>
                <w:szCs w:val="24"/>
                <w:lang w:eastAsia="en-IN"/>
                <w14:ligatures w14:val="none"/>
              </w:rPr>
              <w:t>100</w:t>
            </w:r>
          </w:p>
        </w:tc>
        <w:tc>
          <w:tcPr>
            <w:tcW w:w="0" w:type="auto"/>
            <w:vAlign w:val="center"/>
            <w:hideMark/>
          </w:tcPr>
          <w:p w14:paraId="03876321" w14:textId="77777777" w:rsidR="00E53515" w:rsidRPr="00E53515" w:rsidRDefault="00E53515" w:rsidP="00E5351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3515">
              <w:rPr>
                <w:rFonts w:ascii="Times New Roman" w:eastAsia="Times New Roman" w:hAnsi="Times New Roman" w:cs="Times New Roman"/>
                <w:kern w:val="0"/>
                <w:sz w:val="24"/>
                <w:szCs w:val="24"/>
                <w:lang w:eastAsia="en-IN"/>
                <w14:ligatures w14:val="none"/>
              </w:rPr>
              <w:t>107</w:t>
            </w:r>
          </w:p>
        </w:tc>
      </w:tr>
      <w:tr w:rsidR="00E53515" w:rsidRPr="00E53515" w14:paraId="44E42D2B" w14:textId="77777777">
        <w:trPr>
          <w:tblCellSpacing w:w="15" w:type="dxa"/>
        </w:trPr>
        <w:tc>
          <w:tcPr>
            <w:tcW w:w="0" w:type="auto"/>
            <w:vAlign w:val="center"/>
            <w:hideMark/>
          </w:tcPr>
          <w:p w14:paraId="2369A9ED" w14:textId="77777777" w:rsidR="00E53515" w:rsidRPr="00E53515" w:rsidRDefault="00E53515" w:rsidP="00E5351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3515">
              <w:rPr>
                <w:rFonts w:ascii="Times New Roman" w:eastAsia="Times New Roman" w:hAnsi="Times New Roman" w:cs="Times New Roman"/>
                <w:kern w:val="0"/>
                <w:sz w:val="24"/>
                <w:szCs w:val="24"/>
                <w:lang w:eastAsia="en-IN"/>
                <w14:ligatures w14:val="none"/>
              </w:rPr>
              <w:t>Risk note</w:t>
            </w:r>
          </w:p>
        </w:tc>
        <w:tc>
          <w:tcPr>
            <w:tcW w:w="0" w:type="auto"/>
            <w:vAlign w:val="center"/>
            <w:hideMark/>
          </w:tcPr>
          <w:p w14:paraId="27A8A0C5" w14:textId="77777777" w:rsidR="00E53515" w:rsidRPr="00E53515" w:rsidRDefault="00E53515" w:rsidP="00E5351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3515">
              <w:rPr>
                <w:rFonts w:ascii="Times New Roman" w:eastAsia="Times New Roman" w:hAnsi="Times New Roman" w:cs="Times New Roman"/>
                <w:kern w:val="0"/>
                <w:sz w:val="24"/>
                <w:szCs w:val="24"/>
                <w:lang w:eastAsia="en-IN"/>
                <w14:ligatures w14:val="none"/>
              </w:rPr>
              <w:t>153</w:t>
            </w:r>
          </w:p>
        </w:tc>
        <w:tc>
          <w:tcPr>
            <w:tcW w:w="0" w:type="auto"/>
            <w:vAlign w:val="center"/>
            <w:hideMark/>
          </w:tcPr>
          <w:p w14:paraId="0B2C7DD6" w14:textId="77777777" w:rsidR="00E53515" w:rsidRPr="00E53515" w:rsidRDefault="00E53515" w:rsidP="00E5351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3515">
              <w:rPr>
                <w:rFonts w:ascii="Times New Roman" w:eastAsia="Times New Roman" w:hAnsi="Times New Roman" w:cs="Times New Roman"/>
                <w:kern w:val="0"/>
                <w:sz w:val="24"/>
                <w:szCs w:val="24"/>
                <w:lang w:eastAsia="en-IN"/>
                <w14:ligatures w14:val="none"/>
              </w:rPr>
              <w:t>167</w:t>
            </w:r>
          </w:p>
        </w:tc>
      </w:tr>
    </w:tbl>
    <w:p w14:paraId="00A5ADD5" w14:textId="77777777" w:rsidR="00E53515" w:rsidRPr="00E53515" w:rsidRDefault="00E53515" w:rsidP="00E53515">
      <w:pPr>
        <w:spacing w:after="0" w:line="240" w:lineRule="auto"/>
        <w:rPr>
          <w:rFonts w:ascii="Times New Roman" w:eastAsia="Times New Roman" w:hAnsi="Times New Roman" w:cs="Times New Roman"/>
          <w:kern w:val="0"/>
          <w:sz w:val="24"/>
          <w:szCs w:val="24"/>
          <w:lang w:eastAsia="en-IN"/>
          <w14:ligatures w14:val="none"/>
        </w:rPr>
      </w:pPr>
      <w:r w:rsidRPr="00E53515">
        <w:rPr>
          <w:rFonts w:ascii="Times New Roman" w:eastAsia="Times New Roman" w:hAnsi="Times New Roman" w:cs="Times New Roman"/>
          <w:kern w:val="0"/>
          <w:sz w:val="24"/>
          <w:szCs w:val="24"/>
          <w:lang w:eastAsia="en-IN"/>
          <w14:ligatures w14:val="none"/>
        </w:rPr>
        <w:t>Character counts include spaces and punctuation, excluding Markdown formatting. The full name “NIFTY 50 Hedging Strategy” exceeds the H1 limit, so “NIFTY 50 Hedge Strategy” is used as the display heading.</w:t>
      </w:r>
    </w:p>
    <w:p w14:paraId="6F0A645F" w14:textId="77777777" w:rsidR="00E53515" w:rsidRPr="00E53515" w:rsidRDefault="00E53515" w:rsidP="00E53515">
      <w:pPr>
        <w:spacing w:before="100" w:beforeAutospacing="1" w:after="100" w:afterAutospacing="1" w:line="240" w:lineRule="auto"/>
        <w:outlineLvl w:val="1"/>
        <w:rPr>
          <w:rFonts w:ascii="Times New Roman" w:eastAsia="Times New Roman" w:hAnsi="Times New Roman" w:cs="Times New Roman"/>
          <w:b/>
          <w:bCs/>
          <w:kern w:val="0"/>
          <w:sz w:val="36"/>
          <w:szCs w:val="36"/>
          <w:lang w:eastAsia="en-IN"/>
          <w14:ligatures w14:val="none"/>
        </w:rPr>
      </w:pPr>
      <w:r w:rsidRPr="00E53515">
        <w:rPr>
          <w:rFonts w:ascii="Times New Roman" w:eastAsia="Times New Roman" w:hAnsi="Times New Roman" w:cs="Times New Roman"/>
          <w:b/>
          <w:bCs/>
          <w:kern w:val="0"/>
          <w:sz w:val="36"/>
          <w:szCs w:val="36"/>
          <w:lang w:eastAsia="en-IN"/>
          <w14:ligatures w14:val="none"/>
        </w:rPr>
        <w:t>4. SEO recommendations</w:t>
      </w:r>
    </w:p>
    <w:tbl>
      <w:tblPr>
        <w:tblW w:w="0" w:type="auto"/>
        <w:tblCellSpacing w:w="15" w:type="dxa"/>
        <w:tblCellMar>
          <w:top w:w="15" w:type="dxa"/>
          <w:left w:w="15" w:type="dxa"/>
          <w:bottom w:w="15" w:type="dxa"/>
          <w:right w:w="15" w:type="dxa"/>
        </w:tblCellMar>
        <w:tblLook w:val="04A0" w:firstRow="1" w:lastRow="0" w:firstColumn="1" w:lastColumn="0" w:noHBand="0" w:noVBand="1"/>
      </w:tblPr>
      <w:tblGrid>
        <w:gridCol w:w="1556"/>
        <w:gridCol w:w="7470"/>
      </w:tblGrid>
      <w:tr w:rsidR="00E53515" w:rsidRPr="00E53515" w14:paraId="64BEE251" w14:textId="77777777">
        <w:trPr>
          <w:tblCellSpacing w:w="15" w:type="dxa"/>
        </w:trPr>
        <w:tc>
          <w:tcPr>
            <w:tcW w:w="0" w:type="auto"/>
            <w:vAlign w:val="center"/>
            <w:hideMark/>
          </w:tcPr>
          <w:p w14:paraId="7CB97FDA" w14:textId="77777777" w:rsidR="00E53515" w:rsidRPr="00E53515" w:rsidRDefault="00E53515" w:rsidP="00E53515">
            <w:pPr>
              <w:spacing w:before="100" w:beforeAutospacing="1" w:after="100" w:afterAutospacing="1" w:line="240" w:lineRule="auto"/>
              <w:jc w:val="center"/>
              <w:rPr>
                <w:rFonts w:ascii="Times New Roman" w:eastAsia="Times New Roman" w:hAnsi="Times New Roman" w:cs="Times New Roman"/>
                <w:b/>
                <w:bCs/>
                <w:kern w:val="0"/>
                <w:sz w:val="24"/>
                <w:szCs w:val="24"/>
                <w:lang w:eastAsia="en-IN"/>
                <w14:ligatures w14:val="none"/>
              </w:rPr>
            </w:pPr>
            <w:r w:rsidRPr="00E53515">
              <w:rPr>
                <w:rFonts w:ascii="Times New Roman" w:eastAsia="Times New Roman" w:hAnsi="Times New Roman" w:cs="Times New Roman"/>
                <w:b/>
                <w:bCs/>
                <w:kern w:val="0"/>
                <w:sz w:val="24"/>
                <w:szCs w:val="24"/>
                <w:lang w:eastAsia="en-IN"/>
                <w14:ligatures w14:val="none"/>
              </w:rPr>
              <w:t>Element</w:t>
            </w:r>
          </w:p>
        </w:tc>
        <w:tc>
          <w:tcPr>
            <w:tcW w:w="0" w:type="auto"/>
            <w:vAlign w:val="center"/>
            <w:hideMark/>
          </w:tcPr>
          <w:p w14:paraId="736AD6C9" w14:textId="77777777" w:rsidR="00E53515" w:rsidRPr="00E53515" w:rsidRDefault="00E53515" w:rsidP="00E53515">
            <w:pPr>
              <w:spacing w:before="100" w:beforeAutospacing="1" w:after="100" w:afterAutospacing="1" w:line="240" w:lineRule="auto"/>
              <w:jc w:val="center"/>
              <w:rPr>
                <w:rFonts w:ascii="Times New Roman" w:eastAsia="Times New Roman" w:hAnsi="Times New Roman" w:cs="Times New Roman"/>
                <w:b/>
                <w:bCs/>
                <w:kern w:val="0"/>
                <w:sz w:val="24"/>
                <w:szCs w:val="24"/>
                <w:lang w:eastAsia="en-IN"/>
                <w14:ligatures w14:val="none"/>
              </w:rPr>
            </w:pPr>
            <w:r w:rsidRPr="00E53515">
              <w:rPr>
                <w:rFonts w:ascii="Times New Roman" w:eastAsia="Times New Roman" w:hAnsi="Times New Roman" w:cs="Times New Roman"/>
                <w:b/>
                <w:bCs/>
                <w:kern w:val="0"/>
                <w:sz w:val="24"/>
                <w:szCs w:val="24"/>
                <w:lang w:eastAsia="en-IN"/>
                <w14:ligatures w14:val="none"/>
              </w:rPr>
              <w:t>Suggested content</w:t>
            </w:r>
          </w:p>
        </w:tc>
      </w:tr>
      <w:tr w:rsidR="00E53515" w:rsidRPr="00E53515" w14:paraId="3B42CD65" w14:textId="77777777">
        <w:trPr>
          <w:tblCellSpacing w:w="15" w:type="dxa"/>
        </w:trPr>
        <w:tc>
          <w:tcPr>
            <w:tcW w:w="0" w:type="auto"/>
            <w:vAlign w:val="center"/>
            <w:hideMark/>
          </w:tcPr>
          <w:p w14:paraId="09FD1CAA" w14:textId="77777777" w:rsidR="00E53515" w:rsidRPr="00E53515" w:rsidRDefault="00E53515" w:rsidP="00E5351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3515">
              <w:rPr>
                <w:rFonts w:ascii="Times New Roman" w:eastAsia="Times New Roman" w:hAnsi="Times New Roman" w:cs="Times New Roman"/>
                <w:kern w:val="0"/>
                <w:sz w:val="24"/>
                <w:szCs w:val="24"/>
                <w:lang w:eastAsia="en-IN"/>
                <w14:ligatures w14:val="none"/>
              </w:rPr>
              <w:t>SEO title</w:t>
            </w:r>
          </w:p>
        </w:tc>
        <w:tc>
          <w:tcPr>
            <w:tcW w:w="0" w:type="auto"/>
            <w:vAlign w:val="center"/>
            <w:hideMark/>
          </w:tcPr>
          <w:p w14:paraId="4E415410" w14:textId="77777777" w:rsidR="00E53515" w:rsidRPr="00E53515" w:rsidRDefault="00E53515" w:rsidP="00E5351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3515">
              <w:rPr>
                <w:rFonts w:ascii="Times New Roman" w:eastAsia="Times New Roman" w:hAnsi="Times New Roman" w:cs="Times New Roman"/>
                <w:kern w:val="0"/>
                <w:sz w:val="24"/>
                <w:szCs w:val="24"/>
                <w:lang w:eastAsia="en-IN"/>
                <w14:ligatures w14:val="none"/>
              </w:rPr>
              <w:t>NIFTY 50 Hedging Strategy | One Capital</w:t>
            </w:r>
          </w:p>
        </w:tc>
      </w:tr>
      <w:tr w:rsidR="00E53515" w:rsidRPr="00E53515" w14:paraId="6ABB4038" w14:textId="77777777">
        <w:trPr>
          <w:tblCellSpacing w:w="15" w:type="dxa"/>
        </w:trPr>
        <w:tc>
          <w:tcPr>
            <w:tcW w:w="0" w:type="auto"/>
            <w:vAlign w:val="center"/>
            <w:hideMark/>
          </w:tcPr>
          <w:p w14:paraId="0CCE5E88" w14:textId="77777777" w:rsidR="00E53515" w:rsidRPr="00E53515" w:rsidRDefault="00E53515" w:rsidP="00E5351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3515">
              <w:rPr>
                <w:rFonts w:ascii="Times New Roman" w:eastAsia="Times New Roman" w:hAnsi="Times New Roman" w:cs="Times New Roman"/>
                <w:kern w:val="0"/>
                <w:sz w:val="24"/>
                <w:szCs w:val="24"/>
                <w:lang w:eastAsia="en-IN"/>
                <w14:ligatures w14:val="none"/>
              </w:rPr>
              <w:t>Meta description</w:t>
            </w:r>
          </w:p>
        </w:tc>
        <w:tc>
          <w:tcPr>
            <w:tcW w:w="0" w:type="auto"/>
            <w:vAlign w:val="center"/>
            <w:hideMark/>
          </w:tcPr>
          <w:p w14:paraId="640D3BC7" w14:textId="77777777" w:rsidR="00E53515" w:rsidRPr="00E53515" w:rsidRDefault="00E53515" w:rsidP="00E5351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3515">
              <w:rPr>
                <w:rFonts w:ascii="Times New Roman" w:eastAsia="Times New Roman" w:hAnsi="Times New Roman" w:cs="Times New Roman"/>
                <w:kern w:val="0"/>
                <w:sz w:val="24"/>
                <w:szCs w:val="24"/>
                <w:lang w:eastAsia="en-IN"/>
                <w14:ligatures w14:val="none"/>
              </w:rPr>
              <w:t>Understand NIFTY 50 hedging with One Capital. Explore index exposure, derivatives risks, hedge costs and suitability with personalised guidance.</w:t>
            </w:r>
          </w:p>
        </w:tc>
      </w:tr>
      <w:tr w:rsidR="00E53515" w:rsidRPr="00E53515" w14:paraId="6E9C67A2" w14:textId="77777777">
        <w:trPr>
          <w:tblCellSpacing w:w="15" w:type="dxa"/>
        </w:trPr>
        <w:tc>
          <w:tcPr>
            <w:tcW w:w="0" w:type="auto"/>
            <w:vAlign w:val="center"/>
            <w:hideMark/>
          </w:tcPr>
          <w:p w14:paraId="2C9B9902" w14:textId="77777777" w:rsidR="00E53515" w:rsidRPr="00E53515" w:rsidRDefault="00E53515" w:rsidP="00E5351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3515">
              <w:rPr>
                <w:rFonts w:ascii="Times New Roman" w:eastAsia="Times New Roman" w:hAnsi="Times New Roman" w:cs="Times New Roman"/>
                <w:kern w:val="0"/>
                <w:sz w:val="24"/>
                <w:szCs w:val="24"/>
                <w:lang w:eastAsia="en-IN"/>
                <w14:ligatures w14:val="none"/>
              </w:rPr>
              <w:t>Primary keyword</w:t>
            </w:r>
          </w:p>
        </w:tc>
        <w:tc>
          <w:tcPr>
            <w:tcW w:w="0" w:type="auto"/>
            <w:vAlign w:val="center"/>
            <w:hideMark/>
          </w:tcPr>
          <w:p w14:paraId="6849B472" w14:textId="77777777" w:rsidR="00E53515" w:rsidRPr="00E53515" w:rsidRDefault="00E53515" w:rsidP="00E5351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3515">
              <w:rPr>
                <w:rFonts w:ascii="Times New Roman" w:eastAsia="Times New Roman" w:hAnsi="Times New Roman" w:cs="Times New Roman"/>
                <w:kern w:val="0"/>
                <w:sz w:val="24"/>
                <w:szCs w:val="24"/>
                <w:lang w:eastAsia="en-IN"/>
                <w14:ligatures w14:val="none"/>
              </w:rPr>
              <w:t>NIFTY 50 Hedging Strategy</w:t>
            </w:r>
          </w:p>
        </w:tc>
      </w:tr>
      <w:tr w:rsidR="00E53515" w:rsidRPr="00E53515" w14:paraId="4BF39AC4" w14:textId="77777777">
        <w:trPr>
          <w:tblCellSpacing w:w="15" w:type="dxa"/>
        </w:trPr>
        <w:tc>
          <w:tcPr>
            <w:tcW w:w="0" w:type="auto"/>
            <w:vAlign w:val="center"/>
            <w:hideMark/>
          </w:tcPr>
          <w:p w14:paraId="0140931D" w14:textId="77777777" w:rsidR="00E53515" w:rsidRPr="00E53515" w:rsidRDefault="00E53515" w:rsidP="00E5351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3515">
              <w:rPr>
                <w:rFonts w:ascii="Times New Roman" w:eastAsia="Times New Roman" w:hAnsi="Times New Roman" w:cs="Times New Roman"/>
                <w:kern w:val="0"/>
                <w:sz w:val="24"/>
                <w:szCs w:val="24"/>
                <w:lang w:eastAsia="en-IN"/>
                <w14:ligatures w14:val="none"/>
              </w:rPr>
              <w:lastRenderedPageBreak/>
              <w:t>Secondary keywords</w:t>
            </w:r>
          </w:p>
        </w:tc>
        <w:tc>
          <w:tcPr>
            <w:tcW w:w="0" w:type="auto"/>
            <w:vAlign w:val="center"/>
            <w:hideMark/>
          </w:tcPr>
          <w:p w14:paraId="25586A52" w14:textId="77777777" w:rsidR="00E53515" w:rsidRPr="00E53515" w:rsidRDefault="00E53515" w:rsidP="00E5351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3515">
              <w:rPr>
                <w:rFonts w:ascii="Times New Roman" w:eastAsia="Times New Roman" w:hAnsi="Times New Roman" w:cs="Times New Roman"/>
                <w:kern w:val="0"/>
                <w:sz w:val="24"/>
                <w:szCs w:val="24"/>
                <w:lang w:eastAsia="en-IN"/>
                <w14:ligatures w14:val="none"/>
              </w:rPr>
              <w:t>Portfolio Hedging, NIFTY Options Hedging, Index Hedging Strategy, Equity Risk Management</w:t>
            </w:r>
          </w:p>
        </w:tc>
      </w:tr>
      <w:tr w:rsidR="00E53515" w:rsidRPr="00E53515" w14:paraId="7C08C07E" w14:textId="77777777">
        <w:trPr>
          <w:tblCellSpacing w:w="15" w:type="dxa"/>
        </w:trPr>
        <w:tc>
          <w:tcPr>
            <w:tcW w:w="0" w:type="auto"/>
            <w:vAlign w:val="center"/>
            <w:hideMark/>
          </w:tcPr>
          <w:p w14:paraId="5B85216A" w14:textId="77777777" w:rsidR="00E53515" w:rsidRPr="00E53515" w:rsidRDefault="00E53515" w:rsidP="00E5351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3515">
              <w:rPr>
                <w:rFonts w:ascii="Times New Roman" w:eastAsia="Times New Roman" w:hAnsi="Times New Roman" w:cs="Times New Roman"/>
                <w:kern w:val="0"/>
                <w:sz w:val="24"/>
                <w:szCs w:val="24"/>
                <w:lang w:eastAsia="en-IN"/>
                <w14:ligatures w14:val="none"/>
              </w:rPr>
              <w:t>URL</w:t>
            </w:r>
          </w:p>
        </w:tc>
        <w:tc>
          <w:tcPr>
            <w:tcW w:w="0" w:type="auto"/>
            <w:vAlign w:val="center"/>
            <w:hideMark/>
          </w:tcPr>
          <w:p w14:paraId="1D5FB754" w14:textId="77777777" w:rsidR="00E53515" w:rsidRPr="00E53515" w:rsidRDefault="00E53515" w:rsidP="00E53515">
            <w:pPr>
              <w:spacing w:before="100" w:beforeAutospacing="1" w:after="100" w:afterAutospacing="1" w:line="240" w:lineRule="auto"/>
              <w:rPr>
                <w:rFonts w:ascii="Times New Roman" w:eastAsia="Times New Roman" w:hAnsi="Times New Roman" w:cs="Times New Roman"/>
                <w:kern w:val="0"/>
                <w:sz w:val="24"/>
                <w:szCs w:val="24"/>
                <w:lang w:eastAsia="en-IN"/>
                <w14:ligatures w14:val="none"/>
              </w:rPr>
            </w:pPr>
            <w:r w:rsidRPr="00E53515">
              <w:rPr>
                <w:rFonts w:ascii="Courier New" w:eastAsia="Times New Roman" w:hAnsi="Courier New" w:cs="Courier New"/>
                <w:kern w:val="0"/>
                <w:sz w:val="20"/>
                <w:szCs w:val="20"/>
                <w:lang w:eastAsia="en-IN"/>
                <w14:ligatures w14:val="none"/>
              </w:rPr>
              <w:t>/solutions/nifty-50-hedging</w:t>
            </w:r>
          </w:p>
        </w:tc>
      </w:tr>
    </w:tbl>
    <w:p w14:paraId="10AE1376" w14:textId="77777777" w:rsidR="00926859" w:rsidRDefault="00926859"/>
    <w:sectPr w:rsidR="00926859">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77D45D9"/>
    <w:multiLevelType w:val="multilevel"/>
    <w:tmpl w:val="C688DB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61E678AC"/>
    <w:multiLevelType w:val="multilevel"/>
    <w:tmpl w:val="778A7EA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EA60D5"/>
    <w:multiLevelType w:val="multilevel"/>
    <w:tmpl w:val="3E80207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7D5742BE"/>
    <w:multiLevelType w:val="multilevel"/>
    <w:tmpl w:val="47C6F8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1361324720">
    <w:abstractNumId w:val="3"/>
  </w:num>
  <w:num w:numId="2" w16cid:durableId="1036348286">
    <w:abstractNumId w:val="0"/>
  </w:num>
  <w:num w:numId="3" w16cid:durableId="519126593">
    <w:abstractNumId w:val="2"/>
  </w:num>
  <w:num w:numId="4" w16cid:durableId="202327806">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D4299"/>
    <w:rsid w:val="002D4299"/>
    <w:rsid w:val="00926859"/>
    <w:rsid w:val="00A63A8C"/>
    <w:rsid w:val="00E53515"/>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7EAC783"/>
  <w15:chartTrackingRefBased/>
  <w15:docId w15:val="{83C60B13-DD6E-4814-BB36-DBC6540BF2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2D4299"/>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2D4299"/>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2D4299"/>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2D4299"/>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2D4299"/>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2D4299"/>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D4299"/>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D4299"/>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D4299"/>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D4299"/>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2D4299"/>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2D4299"/>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2D4299"/>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2D4299"/>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2D4299"/>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D4299"/>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D4299"/>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D4299"/>
    <w:rPr>
      <w:rFonts w:eastAsiaTheme="majorEastAsia" w:cstheme="majorBidi"/>
      <w:color w:val="272727" w:themeColor="text1" w:themeTint="D8"/>
    </w:rPr>
  </w:style>
  <w:style w:type="paragraph" w:styleId="Title">
    <w:name w:val="Title"/>
    <w:basedOn w:val="Normal"/>
    <w:next w:val="Normal"/>
    <w:link w:val="TitleChar"/>
    <w:uiPriority w:val="10"/>
    <w:qFormat/>
    <w:rsid w:val="002D4299"/>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D4299"/>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D4299"/>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D4299"/>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D4299"/>
    <w:pPr>
      <w:spacing w:before="160"/>
      <w:jc w:val="center"/>
    </w:pPr>
    <w:rPr>
      <w:i/>
      <w:iCs/>
      <w:color w:val="404040" w:themeColor="text1" w:themeTint="BF"/>
    </w:rPr>
  </w:style>
  <w:style w:type="character" w:customStyle="1" w:styleId="QuoteChar">
    <w:name w:val="Quote Char"/>
    <w:basedOn w:val="DefaultParagraphFont"/>
    <w:link w:val="Quote"/>
    <w:uiPriority w:val="29"/>
    <w:rsid w:val="002D4299"/>
    <w:rPr>
      <w:i/>
      <w:iCs/>
      <w:color w:val="404040" w:themeColor="text1" w:themeTint="BF"/>
    </w:rPr>
  </w:style>
  <w:style w:type="paragraph" w:styleId="ListParagraph">
    <w:name w:val="List Paragraph"/>
    <w:basedOn w:val="Normal"/>
    <w:uiPriority w:val="34"/>
    <w:qFormat/>
    <w:rsid w:val="002D4299"/>
    <w:pPr>
      <w:ind w:left="720"/>
      <w:contextualSpacing/>
    </w:pPr>
  </w:style>
  <w:style w:type="character" w:styleId="IntenseEmphasis">
    <w:name w:val="Intense Emphasis"/>
    <w:basedOn w:val="DefaultParagraphFont"/>
    <w:uiPriority w:val="21"/>
    <w:qFormat/>
    <w:rsid w:val="002D4299"/>
    <w:rPr>
      <w:i/>
      <w:iCs/>
      <w:color w:val="0F4761" w:themeColor="accent1" w:themeShade="BF"/>
    </w:rPr>
  </w:style>
  <w:style w:type="paragraph" w:styleId="IntenseQuote">
    <w:name w:val="Intense Quote"/>
    <w:basedOn w:val="Normal"/>
    <w:next w:val="Normal"/>
    <w:link w:val="IntenseQuoteChar"/>
    <w:uiPriority w:val="30"/>
    <w:qFormat/>
    <w:rsid w:val="002D4299"/>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2D4299"/>
    <w:rPr>
      <w:i/>
      <w:iCs/>
      <w:color w:val="0F4761" w:themeColor="accent1" w:themeShade="BF"/>
    </w:rPr>
  </w:style>
  <w:style w:type="character" w:styleId="IntenseReference">
    <w:name w:val="Intense Reference"/>
    <w:basedOn w:val="DefaultParagraphFont"/>
    <w:uiPriority w:val="32"/>
    <w:qFormat/>
    <w:rsid w:val="002D4299"/>
    <w:rPr>
      <w:b/>
      <w:bCs/>
      <w:smallCaps/>
      <w:color w:val="0F4761" w:themeColor="accent1" w:themeShade="BF"/>
      <w:spacing w:val="5"/>
    </w:rPr>
  </w:style>
  <w:style w:type="character" w:styleId="Hyperlink">
    <w:name w:val="Hyperlink"/>
    <w:basedOn w:val="DefaultParagraphFont"/>
    <w:uiPriority w:val="99"/>
    <w:unhideWhenUsed/>
    <w:rsid w:val="00E53515"/>
    <w:rPr>
      <w:color w:val="467886" w:themeColor="hyperlink"/>
      <w:u w:val="single"/>
    </w:rPr>
  </w:style>
  <w:style w:type="character" w:styleId="UnresolvedMention">
    <w:name w:val="Unresolved Mention"/>
    <w:basedOn w:val="DefaultParagraphFont"/>
    <w:uiPriority w:val="99"/>
    <w:semiHidden/>
    <w:unhideWhenUsed/>
    <w:rsid w:val="00E53515"/>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310</Words>
  <Characters>1770</Characters>
  <Application>Microsoft Office Word</Application>
  <DocSecurity>0</DocSecurity>
  <Lines>14</Lines>
  <Paragraphs>4</Paragraphs>
  <ScaleCrop>false</ScaleCrop>
  <Company/>
  <LinksUpToDate>false</LinksUpToDate>
  <CharactersWithSpaces>2076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Aroot Digital</dc:creator>
  <cp:keywords/>
  <dc:description/>
  <cp:lastModifiedBy>Aroot Digital</cp:lastModifiedBy>
  <cp:revision>2</cp:revision>
  <dcterms:created xsi:type="dcterms:W3CDTF">2026-10-25T16:15:00Z</dcterms:created>
  <dcterms:modified xsi:type="dcterms:W3CDTF">2026-10-25T16:16:00Z</dcterms:modified>
</cp:coreProperties>
</file>