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8"/>
        <w:tabs>
          <w:tab w:val="right" w:leader="dot" w:pos="8306"/>
        </w:tabs>
      </w:pPr>
      <w:r>
        <w:rPr>
          <w:rFonts w:hint="eastAsia"/>
          <w:b w:val="0"/>
          <w:bCs/>
          <w:lang w:val="en-US" w:eastAsia="zh-CN"/>
        </w:rPr>
        <w:fldChar w:fldCharType="begin"/>
      </w:r>
      <w:r>
        <w:rPr>
          <w:rFonts w:hint="eastAsia"/>
          <w:b w:val="0"/>
          <w:bCs/>
          <w:lang w:val="en-US" w:eastAsia="zh-CN"/>
        </w:rPr>
        <w:instrText xml:space="preserve">TOC \o "1-3" \t "" \h \z \u </w:instrText>
      </w:r>
      <w:r>
        <w:rPr>
          <w:rFonts w:hint="eastAsia"/>
          <w:b w:val="0"/>
          <w:bCs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fldChar w:fldCharType="begin"/>
      </w:r>
      <w:r>
        <w:rPr>
          <w:rFonts w:hint="eastAsia"/>
          <w:b w:val="0"/>
          <w:bCs/>
          <w:lang w:val="en-US" w:eastAsia="zh-CN"/>
        </w:rPr>
        <w:instrText xml:space="preserve"> HYPERLINK \l _Toc12920 </w:instrText>
      </w:r>
      <w:r>
        <w:rPr>
          <w:rFonts w:hint="eastAsia"/>
          <w:b w:val="0"/>
          <w:bCs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Perceptron</w:t>
      </w:r>
      <w:r>
        <w:tab/>
      </w:r>
      <w:r>
        <w:fldChar w:fldCharType="begin"/>
      </w:r>
      <w:r>
        <w:instrText xml:space="preserve"> PAGEREF _Toc12920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b w:val="0"/>
          <w:bCs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1.1 perceptron model</w:t>
      </w:r>
      <w:r>
        <w:tab/>
      </w:r>
      <w:r>
        <w:fldChar w:fldCharType="begin"/>
      </w:r>
      <w:r>
        <w:instrText xml:space="preserve"> PAGEREF _Toc17694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_Toc14209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1.2 perceptron learning strategy</w:t>
      </w:r>
      <w:r>
        <w:tab/>
      </w:r>
      <w:r>
        <w:fldChar w:fldCharType="begin"/>
      </w:r>
      <w:r>
        <w:instrText xml:space="preserve"> PAGEREF _Toc14209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1.3 perceptron algorithm</w:t>
      </w:r>
      <w:r>
        <w:tab/>
      </w:r>
      <w:r>
        <w:fldChar w:fldCharType="begin"/>
      </w:r>
      <w:r>
        <w:instrText xml:space="preserve"> PAGEREF _Toc22022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_Toc31578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 perceptron algorithm by python</w:t>
      </w:r>
      <w:r>
        <w:tab/>
      </w:r>
      <w:r>
        <w:fldChar w:fldCharType="begin"/>
      </w:r>
      <w:r>
        <w:instrText xml:space="preserve"> PAGEREF _Toc31578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1.4.1 algorithm overview</w:t>
      </w:r>
      <w:r>
        <w:tab/>
      </w:r>
      <w:r>
        <w:fldChar w:fldCharType="begin"/>
      </w:r>
      <w:r>
        <w:instrText xml:space="preserve"> PAGEREF _Toc8939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_Toc22269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1.4.2 generate training data</w:t>
      </w:r>
      <w:r>
        <w:tab/>
      </w:r>
      <w:r>
        <w:fldChar w:fldCharType="begin"/>
      </w:r>
      <w:r>
        <w:instrText xml:space="preserve"> PAGEREF _Toc22269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_Toc9762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1.4.3 Perceptron Class</w:t>
      </w:r>
      <w:r>
        <w:tab/>
      </w:r>
      <w:r>
        <w:fldChar w:fldCharType="begin"/>
      </w:r>
      <w:r>
        <w:instrText xml:space="preserve"> PAGEREF _Toc9762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 perceptron algorithm convergence</w:t>
      </w:r>
      <w:r>
        <w:tab/>
      </w:r>
      <w:r>
        <w:fldChar w:fldCharType="begin"/>
      </w:r>
      <w:r>
        <w:instrText xml:space="preserve"> PAGEREF _Toc29587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b w:val="0"/>
          <w:bCs/>
          <w:lang w:val="en-US" w:eastAsia="zh-CN"/>
        </w:rPr>
        <w:t>1.4 perceptron dual form</w:t>
      </w:r>
      <w:r>
        <w:tab/>
      </w:r>
      <w:r>
        <w:fldChar w:fldCharType="begin"/>
      </w:r>
      <w:r>
        <w:instrText xml:space="preserve"> PAGEREF _Toc9167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  <w:rPr>
          <w:rFonts w:hint="eastAsia"/>
          <w:b w:val="0"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b w:val="0"/>
          <w:bCs/>
          <w:lang w:val="en-US" w:eastAsia="zh-CN"/>
        </w:rPr>
      </w:pPr>
      <w:bookmarkStart w:id="0" w:name="_Toc12920"/>
      <w:r>
        <w:rPr>
          <w:rFonts w:hint="eastAsia"/>
          <w:b w:val="0"/>
          <w:bCs/>
          <w:lang w:val="en-US" w:eastAsia="zh-CN"/>
        </w:rPr>
        <w:t>Perceptron</w:t>
      </w:r>
      <w:bookmarkEnd w:id="0"/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1" w:name="_Toc17694"/>
      <w:r>
        <w:rPr>
          <w:rFonts w:hint="eastAsia"/>
          <w:b w:val="0"/>
          <w:bCs/>
          <w:lang w:val="en-US" w:eastAsia="zh-CN"/>
        </w:rPr>
        <w:t>1.1 perceptron model</w:t>
      </w:r>
      <w:bookmarkEnd w:id="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感知机是</w:t>
      </w:r>
      <w:r>
        <w:rPr>
          <w:rFonts w:hint="eastAsia"/>
          <w:b/>
          <w:bCs/>
          <w:lang w:val="en-US" w:eastAsia="zh-CN"/>
        </w:rPr>
        <w:t>二分类的线性分类模型</w:t>
      </w:r>
      <w:r>
        <w:rPr>
          <w:rFonts w:hint="eastAsia"/>
          <w:lang w:val="en-US" w:eastAsia="zh-CN"/>
        </w:rPr>
        <w:t>，其输入为实例的</w:t>
      </w:r>
      <w:r>
        <w:rPr>
          <w:rFonts w:hint="eastAsia"/>
          <w:b/>
          <w:bCs/>
          <w:lang w:val="en-US" w:eastAsia="zh-CN"/>
        </w:rPr>
        <w:t>特征向量</w:t>
      </w:r>
      <w:r>
        <w:rPr>
          <w:rFonts w:hint="eastAsia"/>
          <w:lang w:val="en-US" w:eastAsia="zh-CN"/>
        </w:rPr>
        <w:t>，输出为实例的类别取+1、-1。感知机将输入空间分为正负两类的</w:t>
      </w:r>
      <w:r>
        <w:rPr>
          <w:rFonts w:hint="eastAsia"/>
          <w:b/>
          <w:bCs/>
          <w:lang w:val="en-US" w:eastAsia="zh-CN"/>
        </w:rPr>
        <w:t>超平面</w:t>
      </w:r>
      <w:r>
        <w:rPr>
          <w:rFonts w:hint="eastAsia"/>
          <w:lang w:val="en-US" w:eastAsia="zh-CN"/>
        </w:rPr>
        <w:t>，称为</w:t>
      </w:r>
      <w:r>
        <w:rPr>
          <w:rFonts w:hint="eastAsia"/>
          <w:b/>
          <w:bCs/>
          <w:lang w:val="en-US" w:eastAsia="zh-CN"/>
        </w:rPr>
        <w:t>判别模型</w:t>
      </w:r>
      <w:r>
        <w:rPr>
          <w:rFonts w:hint="eastAsia"/>
          <w:lang w:val="en-US" w:eastAsia="zh-CN"/>
        </w:rPr>
        <w:t>。感知机的学习目的在于求出最佳超平面，由此导入基于误分类的</w:t>
      </w:r>
      <w:r>
        <w:rPr>
          <w:rFonts w:hint="eastAsia"/>
          <w:b/>
          <w:bCs/>
          <w:lang w:val="en-US" w:eastAsia="zh-CN"/>
        </w:rPr>
        <w:t>损失函数</w:t>
      </w:r>
      <w:r>
        <w:rPr>
          <w:rFonts w:hint="eastAsia"/>
          <w:lang w:val="en-US" w:eastAsia="zh-CN"/>
        </w:rPr>
        <w:t>。利用</w:t>
      </w:r>
      <w:r>
        <w:rPr>
          <w:rFonts w:hint="eastAsia"/>
          <w:b/>
          <w:bCs/>
          <w:lang w:val="en-US" w:eastAsia="zh-CN"/>
        </w:rPr>
        <w:t>随机梯度下降法</w:t>
      </w:r>
      <w:r>
        <w:rPr>
          <w:rFonts w:hint="eastAsia"/>
          <w:lang w:val="en-US" w:eastAsia="zh-CN"/>
        </w:rPr>
        <w:t>对损失函数进行最小化，求得感知机模型。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感知机是神经网络与支持向量机的基础。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定义 （</w:t>
      </w:r>
      <w:r>
        <w:rPr>
          <w:rFonts w:hint="eastAsia"/>
          <w:b/>
          <w:bCs/>
          <w:lang w:val="en-US" w:eastAsia="zh-CN"/>
        </w:rPr>
        <w:t>感知机</w:t>
      </w:r>
      <w:r>
        <w:rPr>
          <w:rFonts w:hint="eastAsia"/>
          <w:lang w:val="en-US" w:eastAsia="zh-CN"/>
        </w:rPr>
        <w:t>）： 假设输入空间(特征空间)是</w:t>
      </w:r>
      <w:r>
        <w:drawing>
          <wp:inline distT="0" distB="0" distL="114300" distR="114300">
            <wp:extent cx="631190" cy="224155"/>
            <wp:effectExtent l="0" t="0" r="16510" b="444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，输出空间是</w:t>
      </w:r>
      <w:r>
        <w:rPr>
          <w:rFonts w:hint="eastAsia"/>
          <w:lang w:val="en-US" w:eastAsia="zh-CN"/>
        </w:rPr>
        <w:t>Y={1，-1}。输入</w:t>
      </w:r>
      <w:r>
        <w:drawing>
          <wp:inline distT="0" distB="0" distL="114300" distR="114300">
            <wp:extent cx="685800" cy="2286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表示实例的特征向量，对应于输入空间（特征空间）的点；输出</w:t>
      </w:r>
      <w:r>
        <w:drawing>
          <wp:inline distT="0" distB="0" distL="114300" distR="114300">
            <wp:extent cx="541655" cy="196215"/>
            <wp:effectExtent l="0" t="0" r="10795" b="1333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表示实例的类别。由输入空间到输出空间的如下函数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f(x)=sign(w.x+b)</w:t>
      </w:r>
    </w:p>
    <w:p>
      <w:pPr>
        <w:jc w:val="both"/>
      </w:pPr>
      <w:r>
        <w:drawing>
          <wp:inline distT="0" distB="0" distL="114300" distR="114300">
            <wp:extent cx="5269865" cy="581025"/>
            <wp:effectExtent l="0" t="0" r="6985" b="952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894840" cy="561975"/>
            <wp:effectExtent l="0" t="0" r="10160" b="952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605155"/>
            <wp:effectExtent l="0" t="0" r="6985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感知机的几何解释：线性方程</w:t>
      </w:r>
      <w:r>
        <w:rPr>
          <w:rFonts w:hint="eastAsia"/>
          <w:lang w:val="en-US" w:eastAsia="zh-CN"/>
        </w:rPr>
        <w:t>w.x+b=0</w:t>
      </w:r>
    </w:p>
    <w:p>
      <w:pPr>
        <w:jc w:val="both"/>
      </w:pPr>
      <w:r>
        <w:drawing>
          <wp:inline distT="0" distB="0" distL="114300" distR="114300">
            <wp:extent cx="5264785" cy="382270"/>
            <wp:effectExtent l="0" t="0" r="12065" b="1778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142875"/>
            <wp:effectExtent l="0" t="0" r="8255" b="952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11070" cy="1800225"/>
            <wp:effectExtent l="0" t="0" r="17780" b="952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2" w:name="_Toc14209"/>
      <w:r>
        <w:rPr>
          <w:rFonts w:hint="eastAsia"/>
          <w:b w:val="0"/>
          <w:bCs/>
          <w:lang w:val="en-US" w:eastAsia="zh-CN"/>
        </w:rPr>
        <w:t>1.2 perceptron learning strategy</w:t>
      </w:r>
      <w:bookmarkEnd w:id="2"/>
    </w:p>
    <w:p>
      <w:pPr>
        <w:ind w:firstLine="420" w:firstLineChars="0"/>
      </w:pPr>
      <w:r>
        <w:rPr>
          <w:rFonts w:hint="eastAsia"/>
          <w:lang w:val="en-US" w:eastAsia="zh-CN"/>
        </w:rPr>
        <w:t>定义：</w:t>
      </w:r>
      <w:r>
        <w:rPr>
          <w:rFonts w:hint="eastAsia"/>
          <w:b/>
          <w:bCs/>
          <w:lang w:val="en-US" w:eastAsia="zh-CN"/>
        </w:rPr>
        <w:t>数据集的线性可分</w:t>
      </w:r>
      <w:r>
        <w:rPr>
          <w:rFonts w:hint="eastAsia"/>
          <w:lang w:val="en-US" w:eastAsia="zh-CN"/>
        </w:rPr>
        <w:t xml:space="preserve"> 对于一个给定的数据集</w:t>
      </w:r>
      <w:r>
        <w:drawing>
          <wp:inline distT="0" distB="0" distL="114300" distR="114300">
            <wp:extent cx="1633855" cy="194945"/>
            <wp:effectExtent l="0" t="0" r="4445" b="14605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9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0815"/>
            <wp:effectExtent l="0" t="0" r="5080" b="63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08990"/>
            <wp:effectExtent l="0" t="0" r="8255" b="1016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假设数据是线性可分的，那如何找到这样一个超平面呢？即确定感知机模型参数w、b。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由此我们需要一个学习策略，即定义（</w:t>
      </w:r>
      <w:r>
        <w:rPr>
          <w:rFonts w:hint="eastAsia"/>
          <w:b/>
          <w:bCs/>
          <w:lang w:val="en-US" w:eastAsia="zh-CN"/>
        </w:rPr>
        <w:t>经验</w:t>
      </w:r>
      <w:r>
        <w:rPr>
          <w:rFonts w:hint="eastAsia"/>
          <w:lang w:val="en-US" w:eastAsia="zh-CN"/>
        </w:rPr>
        <w:t>）</w:t>
      </w:r>
      <w:r>
        <w:rPr>
          <w:rFonts w:hint="eastAsia"/>
          <w:b/>
          <w:bCs/>
          <w:lang w:val="en-US" w:eastAsia="zh-CN"/>
        </w:rPr>
        <w:t>损失函数</w:t>
      </w:r>
      <w:r>
        <w:rPr>
          <w:rFonts w:hint="eastAsia"/>
          <w:b w:val="0"/>
          <w:bCs w:val="0"/>
          <w:lang w:val="en-US" w:eastAsia="zh-CN"/>
        </w:rPr>
        <w:t>并将损失函数最小化。</w:t>
      </w:r>
      <w:r>
        <w:drawing>
          <wp:inline distT="0" distB="0" distL="114300" distR="114300">
            <wp:extent cx="5271135" cy="805815"/>
            <wp:effectExtent l="0" t="0" r="5715" b="1333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77265" cy="411480"/>
            <wp:effectExtent l="0" t="0" r="13335" b="762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2675" cy="257175"/>
            <wp:effectExtent l="0" t="0" r="9525" b="952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4800" cy="210185"/>
            <wp:effectExtent l="0" t="0" r="12700" b="18415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4950" cy="285750"/>
            <wp:effectExtent l="0" t="0" r="0" b="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误分类数据（本来</w:t>
      </w:r>
      <w:r>
        <w:rPr>
          <w:rFonts w:hint="eastAsia"/>
          <w:lang w:val="en-US" w:eastAsia="zh-CN"/>
        </w:rPr>
        <w:t>y=1结果却识别为了-1，而-1识别为了1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69865" cy="375285"/>
            <wp:effectExtent l="0" t="0" r="6985" b="571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83640" cy="409575"/>
            <wp:effectExtent l="0" t="0" r="16510" b="9525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这样，假设超平面</w:t>
      </w:r>
      <w:r>
        <w:rPr>
          <w:rFonts w:hint="eastAsia"/>
          <w:lang w:val="en-US" w:eastAsia="zh-CN"/>
        </w:rPr>
        <w:t>S的误分类点集合为M，那么所有的误分类点到超平面S的总距离为</w:t>
      </w:r>
      <w:r>
        <w:drawing>
          <wp:inline distT="0" distB="0" distL="114300" distR="114300">
            <wp:extent cx="1423670" cy="354330"/>
            <wp:effectExtent l="0" t="0" r="5080" b="762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，不考虑</w:t>
      </w:r>
      <w:r>
        <w:drawing>
          <wp:inline distT="0" distB="0" distL="114300" distR="114300">
            <wp:extent cx="382905" cy="374650"/>
            <wp:effectExtent l="0" t="0" r="17145" b="635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，就得到感知机学习的损失函数</w:t>
      </w:r>
      <w:r>
        <w:rPr>
          <w:rFonts w:hint="eastAsia"/>
          <w:lang w:val="en-US" w:eastAsia="zh-CN"/>
        </w:rPr>
        <w:t>.</w:t>
      </w:r>
    </w:p>
    <w:p>
      <w:pPr>
        <w:ind w:firstLine="420" w:firstLineChars="0"/>
      </w:pPr>
      <w:r>
        <w:rPr>
          <w:rFonts w:hint="eastAsia"/>
          <w:lang w:val="en-US" w:eastAsia="zh-CN"/>
        </w:rPr>
        <w:t>给定数据集</w:t>
      </w:r>
      <w:r>
        <w:drawing>
          <wp:inline distT="0" distB="0" distL="114300" distR="114300">
            <wp:extent cx="1633855" cy="194945"/>
            <wp:effectExtent l="0" t="0" r="4445" b="14605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9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5580"/>
            <wp:effectExtent l="0" t="0" r="4445" b="13970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损失函数定义为：</w:t>
      </w:r>
      <w:r>
        <w:drawing>
          <wp:inline distT="0" distB="0" distL="114300" distR="114300">
            <wp:extent cx="2371725" cy="400050"/>
            <wp:effectExtent l="0" t="0" r="9525" b="0"/>
            <wp:docPr id="2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val="en-US" w:eastAsia="zh-CN"/>
        </w:rPr>
        <w:t>M为误分类点的集合，这个损失函数就是感知机学习的</w:t>
      </w:r>
      <w:r>
        <w:rPr>
          <w:rFonts w:hint="eastAsia"/>
          <w:b/>
          <w:bCs/>
          <w:lang w:val="en-US" w:eastAsia="zh-CN"/>
        </w:rPr>
        <w:t>经验风险函数。</w:t>
      </w:r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3" w:name="_Toc22022"/>
      <w:r>
        <w:rPr>
          <w:rFonts w:hint="eastAsia"/>
          <w:b w:val="0"/>
          <w:bCs/>
          <w:lang w:val="en-US" w:eastAsia="zh-CN"/>
        </w:rPr>
        <w:t>1.3 perceptron algorithm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感知机学习问题转化为了求损失函数的最优化问题。感知机学习算法是误分类驱动的，于是考虑使用，随机梯度下降法。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随机梯度下降法：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随机选择一个超平面</w:t>
      </w:r>
      <w:r>
        <w:rPr>
          <w:rFonts w:hint="eastAsia"/>
          <w:position w:val="-12"/>
          <w:lang w:val="en-US" w:eastAsia="zh-CN"/>
        </w:rPr>
        <w:object>
          <v:shape id="_x0000_i1049" o:spt="75" type="#_x0000_t75" style="height:18pt;width:2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49" DrawAspect="Content" ObjectID="_1468075725" r:id="rId28">
            <o:LockedField>false</o:LockedField>
          </o:OLEObject>
        </w:objec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计算梯度</w:t>
      </w:r>
      <w:r>
        <w:drawing>
          <wp:inline distT="0" distB="0" distL="114300" distR="114300">
            <wp:extent cx="1455420" cy="332740"/>
            <wp:effectExtent l="0" t="0" r="11430" b="10160"/>
            <wp:docPr id="2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20495" cy="342900"/>
            <wp:effectExtent l="0" t="0" r="8255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257175"/>
            <wp:effectExtent l="0" t="0" r="10160" b="9525"/>
            <wp:docPr id="2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304925" cy="209550"/>
            <wp:effectExtent l="0" t="0" r="9525" b="0"/>
            <wp:docPr id="2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28700" cy="228600"/>
            <wp:effectExtent l="0" t="0" r="0" b="0"/>
            <wp:docPr id="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7505"/>
            <wp:effectExtent l="0" t="0" r="3810" b="4445"/>
            <wp:docPr id="3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152650"/>
            <wp:effectExtent l="0" t="0" r="8255" b="0"/>
            <wp:docPr id="3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4" w:name="_Toc31578"/>
      <w:r>
        <w:rPr>
          <w:rFonts w:hint="eastAsia"/>
          <w:b w:val="0"/>
          <w:bCs/>
          <w:lang w:val="en-US" w:eastAsia="zh-CN"/>
        </w:rPr>
        <w:t>1.4 perceptron algorithm by python</w:t>
      </w:r>
      <w:bookmarkEnd w:id="4"/>
    </w:p>
    <w:p>
      <w:pPr>
        <w:pStyle w:val="4"/>
        <w:rPr>
          <w:rFonts w:hint="eastAsia"/>
          <w:lang w:val="en-US" w:eastAsia="zh-CN"/>
        </w:rPr>
      </w:pPr>
      <w:bookmarkStart w:id="5" w:name="_Toc8939"/>
      <w:r>
        <w:rPr>
          <w:rFonts w:hint="eastAsia"/>
          <w:b w:val="0"/>
          <w:bCs/>
          <w:lang w:val="en-US" w:eastAsia="zh-CN"/>
        </w:rPr>
        <w:t>1.4.1 algorithm overview</w:t>
      </w:r>
      <w:bookmarkEnd w:id="5"/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问题：使用感知机做二分类问题，数据集如下前两列为维数，最后一列为分类结果(为方便在准备数据的阶段，把0转化为了-1)。右图中红蓝点为数据的散点图，而红色的直线代表感知机生成的划分平面。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21585" cy="1760220"/>
            <wp:effectExtent l="0" t="0" r="12065" b="11430"/>
            <wp:docPr id="3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12670" cy="1816735"/>
            <wp:effectExtent l="0" t="0" r="11430" b="12065"/>
            <wp:docPr id="3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572260"/>
            <wp:effectExtent l="0" t="0" r="6350" b="8890"/>
            <wp:docPr id="3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代码的总体思路：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从dataset.txt读取数据，生成训练数据形式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生成感知机类，以及随机梯度下降法参数，并训练网络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画出训练数据集的散点图，以及最终生成的分类平面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6" w:name="_Toc22269"/>
      <w:r>
        <w:rPr>
          <w:rFonts w:hint="eastAsia"/>
          <w:b w:val="0"/>
          <w:bCs/>
          <w:lang w:val="en-US" w:eastAsia="zh-CN"/>
        </w:rPr>
        <w:t>1.4.2 generate training data</w:t>
      </w:r>
      <w:bookmarkEnd w:id="6"/>
    </w:p>
    <w:p>
      <w:r>
        <w:drawing>
          <wp:inline distT="0" distB="0" distL="114300" distR="114300">
            <wp:extent cx="5271770" cy="3583305"/>
            <wp:effectExtent l="0" t="0" r="5080" b="17145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2245" cy="1045845"/>
            <wp:effectExtent l="0" t="0" r="14605" b="1905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12470"/>
            <wp:effectExtent l="0" t="0" r="3175" b="11430"/>
            <wp:docPr id="3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7" w:name="_Toc9762"/>
      <w:r>
        <w:rPr>
          <w:rFonts w:hint="eastAsia"/>
          <w:b w:val="0"/>
          <w:bCs/>
          <w:lang w:val="en-US" w:eastAsia="zh-CN"/>
        </w:rPr>
        <w:t>1.4.3 Perceptron Class</w:t>
      </w:r>
      <w:bookmarkEnd w:id="7"/>
    </w:p>
    <w:p>
      <w:r>
        <w:drawing>
          <wp:inline distT="0" distB="0" distL="114300" distR="114300">
            <wp:extent cx="2519680" cy="1483995"/>
            <wp:effectExtent l="0" t="0" r="13970" b="1905"/>
            <wp:docPr id="3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5100" cy="1499870"/>
            <wp:effectExtent l="0" t="0" r="0" b="5080"/>
            <wp:docPr id="3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58820"/>
            <wp:effectExtent l="0" t="0" r="5080" b="17780"/>
            <wp:docPr id="4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037840" cy="1873885"/>
            <wp:effectExtent l="0" t="0" r="10160" b="12065"/>
            <wp:docPr id="4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8" w:name="_Toc29587"/>
      <w:r>
        <w:rPr>
          <w:rFonts w:hint="eastAsia"/>
          <w:b w:val="0"/>
          <w:bCs/>
          <w:lang w:val="en-US" w:eastAsia="zh-CN"/>
        </w:rPr>
        <w:t>1.4 perceptron algorithm convergence</w:t>
      </w:r>
      <w:bookmarkEnd w:id="8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算法的收敛性证明：先略过。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9" w:name="_Toc9167"/>
      <w:r>
        <w:rPr>
          <w:rFonts w:hint="eastAsia"/>
          <w:b w:val="0"/>
          <w:bCs/>
          <w:lang w:val="en-US" w:eastAsia="zh-CN"/>
        </w:rPr>
        <w:t>1.4 perceptron dual form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感知机的对偶形式。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对偶的目的：让计算变得简单高效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Principal Component Analysis</w:t>
      </w: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 basic theory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PCA是一种无监督的学习方式，是一种很常用的降维方法。在数据信息损失最小的情况下，将数据的特征数量由n，通过映射到另一个空间的方式，变为k(k&lt;n)。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2.1.1 Mathematical Background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下表1是某些学生的语文、数学、物理、化学成绩统计：</w:t>
      </w:r>
    </w:p>
    <w:p>
      <w:r>
        <w:drawing>
          <wp:inline distT="0" distB="0" distL="114300" distR="114300">
            <wp:extent cx="5269230" cy="1184910"/>
            <wp:effectExtent l="0" t="0" r="7620" b="1524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首先，假设这些科目成绩不相关，也就是说某一科目考多少分与其他科目没有关系。那么一眼就能看出来，数学、物理、化学这三门课的成绩构成了这组数据的主成分（很显然，数学作为第一主成分，因为数学成绩拉的最开）。为什么一眼能看出来？因为坐标轴选对了！下面再看一组学生的数学、物理、化学、语文、历史、英语成绩统计，见表2，还能不能一眼看出来：</w:t>
      </w:r>
    </w:p>
    <w:p>
      <w:r>
        <w:drawing>
          <wp:inline distT="0" distB="0" distL="114300" distR="114300">
            <wp:extent cx="5269230" cy="1358265"/>
            <wp:effectExtent l="0" t="0" r="7620" b="13335"/>
            <wp:docPr id="4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太多了，以至于看起来有些凌乱！也就是说，无法直接看出这组数据的主成分，因为在坐标系下这组数据分布的很散乱。究其原因，是因为无法拨开遮住肉眼的迷雾~如果把这些数据在相应的空间中表示出来，也许你就能换一个观察角度找出主成分。如下图1所示：</w:t>
      </w:r>
    </w:p>
    <w:p>
      <w:r>
        <w:drawing>
          <wp:inline distT="0" distB="0" distL="114300" distR="114300">
            <wp:extent cx="3515360" cy="1362710"/>
            <wp:effectExtent l="0" t="0" r="8890" b="889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但是，对于更高维的数据，能想象其分布吗？就算能描述分布，如何精确地找到这些主成分的轴？如何衡量你提取的主成分到底占了整个数据的多少信息？所以，我们就要用到主成分分析的处理方法。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2.1.2 max variance theory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信号处理中认为信号具有较大的方差，噪声有较小的方差，信噪比就是信号与噪声的方差比，越大越好。如前面的图，样本在u1上的投影方差较大，在u2上的投影方差较小，那么可认为u2上的投影是由噪声引起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因此我们认为，最好的k维特征是将n维样本点转换为k维后，每一维上的样本方差都很大。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比如我们将下图中的5个点投影到某一维上，这里用一条过原点的直线表示（数据已经中心化）：</w:t>
      </w:r>
    </w:p>
    <w:p>
      <w:pPr>
        <w:jc w:val="center"/>
      </w:pPr>
      <w:r>
        <w:drawing>
          <wp:inline distT="0" distB="0" distL="114300" distR="114300">
            <wp:extent cx="3871595" cy="1675765"/>
            <wp:effectExtent l="0" t="0" r="14605" b="63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假设我们选择两条不同的直线做投影，那么左右两条中哪个好呢？根据我们之前的方差最大化理论，左边的好，因为投影后的样本点之间方差最大（也可以说是投影的绝对值之和最大）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3743325" cy="2969260"/>
            <wp:effectExtent l="0" t="0" r="952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可以看到原始数据，以及求取平均值然后减去平均值，数据集相当于向下平移。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2.1.3 practical example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PCA将n个特征降维到k个，可以用来进行数据压缩，例如100维的向量最后可以用10维来表示，那么压缩率为90%。同样图像处理领域的KL变换使用PCA做图像压缩，人脸检测和匹配</w:t>
      </w:r>
    </w:p>
    <w:p>
      <w:r>
        <w:drawing>
          <wp:inline distT="0" distB="0" distL="114300" distR="114300">
            <wp:extent cx="1103630" cy="697230"/>
            <wp:effectExtent l="0" t="0" r="1270" b="7620"/>
            <wp:docPr id="4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69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2640" cy="662305"/>
            <wp:effectExtent l="0" t="0" r="3810" b="4445"/>
            <wp:docPr id="4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3075" cy="544195"/>
            <wp:effectExtent l="0" t="0" r="9525" b="8255"/>
            <wp:docPr id="4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</w:t>
      </w:r>
    </w:p>
    <w:p>
      <w:r>
        <w:drawing>
          <wp:inline distT="0" distB="0" distL="114300" distR="114300">
            <wp:extent cx="1577975" cy="976630"/>
            <wp:effectExtent l="0" t="0" r="3175" b="13970"/>
            <wp:docPr id="5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6260" cy="933450"/>
            <wp:effectExtent l="0" t="0" r="2540" b="0"/>
            <wp:docPr id="5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6255" cy="977265"/>
            <wp:effectExtent l="0" t="0" r="4445" b="13335"/>
            <wp:docPr id="5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可见测试样本为人脸的样本的重建误差显然小于非人脸的重建误差。</w:t>
      </w: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 algorithm step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2.2.1 overview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The overview step 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the mean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 the covariance matrix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the eigenvalues and eigenvectors of the covariance matrix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the eigenvalues from largest to smallest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 the top N eigenvectors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 the data into the new space created by the top N eigenvectors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下面给个简单大概的示例：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第一步，分别求x和y的平均值，然后对于所有的样例，都减去对应的均值。这里x的均值是1.81，y的均值是1.91，那么一个样例减去均值后即为（0.69,0.49），得到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345" cy="1337945"/>
            <wp:effectExtent l="0" t="0" r="8255" b="14605"/>
            <wp:docPr id="5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33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602740" cy="1229360"/>
            <wp:effectExtent l="0" t="0" r="16510" b="8890"/>
            <wp:docPr id="5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77950" cy="1528445"/>
            <wp:effectExtent l="0" t="0" r="12700" b="14605"/>
            <wp:docPr id="55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第二步，求特征协方差矩阵，如果数据是3维，那么协方差矩阵是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00070" cy="581025"/>
            <wp:effectExtent l="0" t="0" r="5080" b="9525"/>
            <wp:docPr id="56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这里只有x和y，求解得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85720" cy="415925"/>
            <wp:effectExtent l="0" t="0" r="5080" b="3175"/>
            <wp:docPr id="5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角线上分别是x和y的方差，非对角线上是协方差。协方差是衡量两个变量同时变化的变化程度。协方差大于0表示x和y若一个增，另一个也增；小于0表示一个增，一个减。如果ｘ和ｙ是统计独立的，那么二者之间的协方差就是０；但是协方差是０，并不能说明ｘ和ｙ是独立的。协方差绝对值越大，两者对彼此的影响越大，反之越小。协方差是没有单位的量，因此，如果同样的两个变量所采用的量纲发生变化，它们的协方差也会产生树枝上的变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第三步，求协方差的特征值和特征向量，得到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05555" cy="1195705"/>
            <wp:effectExtent l="0" t="0" r="4445" b="4445"/>
            <wp:docPr id="5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第四步，将特征值按照从大到小的顺序排序，选择其中最大的k个，然后将其对应的k个特征向量分别作为列向量组成特征向量矩阵。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这里特征值只有两个，我们选择其中最大的那个，这里是1.28402771，对应的特征向量是(-0.677873399, -0.735178656)T。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第五步，将样本点投影到选取的特征向量上。假设样例数为m，特征数为n，减去均值后的样本矩阵为DataAdjust(m*n)，协方差矩阵是n*n，选取的k个特征向量组成的矩阵为EigenVectors(n*k)。那么投影后的数据FinalData为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FinalData(10*1) = DataAdjust(10*2矩阵) * 特征向量(-0.677873399, -0.735178656)T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得到的结果(见上面的图左右边的)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13330" cy="1988820"/>
            <wp:effectExtent l="0" t="0" r="1270" b="11430"/>
            <wp:docPr id="59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0625" cy="2038350"/>
            <wp:effectExtent l="0" t="0" r="15875" b="0"/>
            <wp:docPr id="60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Rotating the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Thus, we can represent x in the </w:t>
      </w:r>
      <w:r>
        <w:drawing>
          <wp:inline distT="0" distB="0" distL="114300" distR="114300">
            <wp:extent cx="571500" cy="190500"/>
            <wp:effectExtent l="0" t="0" r="0" b="0"/>
            <wp:docPr id="6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basis by computing</w:t>
      </w:r>
      <w:r>
        <w:drawing>
          <wp:inline distT="0" distB="0" distL="114300" distR="114300">
            <wp:extent cx="1066800" cy="296545"/>
            <wp:effectExtent l="0" t="0" r="0" b="8255"/>
            <wp:docPr id="62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62860" cy="2061845"/>
            <wp:effectExtent l="0" t="0" r="8890" b="14605"/>
            <wp:docPr id="63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Reducing the Data Dimension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00910" cy="1319530"/>
            <wp:effectExtent l="0" t="0" r="8890" b="13970"/>
            <wp:docPr id="6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2210" cy="2028190"/>
            <wp:effectExtent l="0" t="0" r="15240" b="10160"/>
            <wp:docPr id="6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Recovering an Approximation of the Data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90345" cy="1219200"/>
            <wp:effectExtent l="0" t="0" r="14605" b="0"/>
            <wp:docPr id="6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3180" cy="2095500"/>
            <wp:effectExtent l="0" t="0" r="7620" b="0"/>
            <wp:docPr id="67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2.3 python code</w:t>
      </w: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2.2.1 overview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2.2.2 load_data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2.2.3 overview</w:t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bookmarkStart w:id="10" w:name="_Toc30981"/>
      <w:r>
        <w:rPr>
          <w:rFonts w:hint="eastAsia"/>
          <w:lang w:val="en-US" w:eastAsia="zh-CN"/>
        </w:rPr>
        <w:t>SVM</w:t>
      </w:r>
      <w:bookmarkEnd w:id="10"/>
    </w:p>
    <w:p>
      <w:pPr>
        <w:pStyle w:val="3"/>
        <w:rPr>
          <w:rFonts w:hint="eastAsia"/>
          <w:b w:val="0"/>
          <w:bCs/>
          <w:lang w:val="en-US" w:eastAsia="zh-CN"/>
        </w:rPr>
      </w:pPr>
      <w:bookmarkStart w:id="11" w:name="_Toc25187"/>
      <w:r>
        <w:rPr>
          <w:rFonts w:hint="eastAsia"/>
          <w:b w:val="0"/>
          <w:bCs/>
          <w:lang w:val="en-US" w:eastAsia="zh-CN"/>
        </w:rPr>
        <w:t xml:space="preserve">2.1 </w:t>
      </w:r>
      <w:bookmarkEnd w:id="11"/>
      <w:r>
        <w:rPr>
          <w:rFonts w:hint="eastAsia"/>
          <w:b w:val="0"/>
          <w:bCs/>
          <w:lang w:val="en-US" w:eastAsia="zh-CN"/>
        </w:rPr>
        <w:t>kernel function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比如我们有一个一维的数据分布是如下图的样子，你想把它用一个直线来分开，你发现是不可能的，因为他们是间隔的。所以不论你画在哪，比如绿色竖线，都不可能把两个类分开。</w:t>
      </w:r>
    </w:p>
    <w:p>
      <w:pPr>
        <w:jc w:val="center"/>
      </w:pPr>
      <w:r>
        <w:drawing>
          <wp:inline distT="0" distB="0" distL="114300" distR="114300">
            <wp:extent cx="2020570" cy="1603375"/>
            <wp:effectExtent l="0" t="0" r="17780" b="158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1813560" cy="1600200"/>
            <wp:effectExtent l="0" t="0" r="152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但是我们使用一个简单的升维的方法，把原来一维的空间投射到二维中，x-&gt;(x, x^2)。比如: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0-&gt;(0,0)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1-&gt;(1,1)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2-&gt;(2,4)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这时候就线性可分了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再举个例子，在一个二维平面里面，这样的情况是不可能只用一个平面来分类的，但是只要把它投射到三维的球体上，就可能很轻易地分类。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1739265"/>
            <wp:effectExtent l="0" t="0" r="10160" b="133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理论上，由于train set是有限的，当你把data投射到无限维度的空间上是一定可以在train set上完美分类的，至于在test set上当然就呵呵了。记得要选取合适（试试各种）kernel function来“避免过拟合”。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很多算法，都是要基于一个“距离”的概念。比如：层次聚类要先聚离得近的点，然后再逐渐把更远的点往里聚。支持向量机要找一个东西，让两组点的边界离得最远。那么问题就来了：什么叫距离？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你可以简单地使用两点之间几何距离，就是sqrt(x2 + y2 + z2 + .....)。但是有的时候，用别的距离定义会有特别的效果。</w:t>
      </w:r>
      <w:r>
        <w:rPr>
          <w:rFonts w:hint="eastAsia"/>
          <w:b/>
          <w:bCs/>
          <w:lang w:val="en-US" w:eastAsia="zh-CN"/>
        </w:rPr>
        <w:t>定义这个距离的东西，就叫核函数。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核函数只是满足某些必要条件的函数，其作用要与具体的算法结合才能显示出来。我来简明说一下SVM中核技巧(kernel trick)的作用，一句话概括的话，就是降低计算的复杂度，甚至把不可能的计算变为可能。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核函数有如下一个性质：</w:t>
      </w:r>
      <w:r>
        <w:rPr>
          <w:rFonts w:hint="eastAsia"/>
          <w:position w:val="-10"/>
          <w:lang w:val="en-US" w:eastAsia="zh-CN"/>
        </w:rPr>
        <w:object>
          <v:shape id="_x0000_i1097" o:spt="75" type="#_x0000_t75" style="height:17pt;width:123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097" DrawAspect="Content" ObjectID="_1468075726" r:id="rId76">
            <o:LockedField>false</o:LockedField>
          </o:OLEObject>
        </w:objec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eastAsia"/>
          <w:position w:val="-10"/>
          <w:lang w:val="en-US" w:eastAsia="zh-CN"/>
        </w:rPr>
        <w:object>
          <v:shape id="_x0000_i1098" o:spt="75" type="#_x0000_t75" style="height:16pt;width:28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098" DrawAspect="Content" ObjectID="_1468075727" r:id="rId78">
            <o:LockedField>false</o:LockedField>
          </o:OLEObject>
        </w:object>
      </w:r>
      <w:r>
        <w:rPr>
          <w:rFonts w:hint="eastAsia"/>
          <w:lang w:val="en-US" w:eastAsia="zh-CN"/>
        </w:rPr>
        <w:t>是对x做变换的函数，有些变换会将样本映射到更高维的空间，如果这个高维空间内</w:t>
      </w:r>
      <w:r>
        <w:rPr>
          <w:rFonts w:hint="eastAsia"/>
          <w:position w:val="-10"/>
          <w:lang w:val="en-US" w:eastAsia="zh-CN"/>
        </w:rPr>
        <w:object>
          <v:shape id="_x0000_i1099" o:spt="75" type="#_x0000_t75" style="height:17pt;width:12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99" DrawAspect="Content" ObjectID="_1468075728" r:id="rId80">
            <o:LockedField>false</o:LockedField>
          </o:OLEObject>
        </w:object>
      </w:r>
      <w:r>
        <w:rPr>
          <w:rFonts w:hint="eastAsia"/>
          <w:lang w:val="en-US" w:eastAsia="zh-CN"/>
        </w:rPr>
        <w:t>与</w:t>
      </w:r>
      <w:r>
        <w:rPr>
          <w:rFonts w:hint="eastAsia"/>
          <w:position w:val="-10"/>
          <w:lang w:val="en-US" w:eastAsia="zh-CN"/>
        </w:rPr>
        <w:object>
          <v:shape id="_x0000_i1100" o:spt="75" type="#_x0000_t75" style="height:17pt;width:13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100" DrawAspect="Content" ObjectID="_1468075729" r:id="rId82">
            <o:LockedField>false</o:LockedField>
          </o:OLEObject>
        </w:object>
      </w:r>
      <w:r>
        <w:rPr>
          <w:rFonts w:hint="eastAsia"/>
          <w:lang w:val="en-US" w:eastAsia="zh-CN"/>
        </w:rPr>
        <w:t>是线性可分的，那么我们就做了一次成功的变换。核函数是二元函数，输入是变换之前的两个向量，其输出与两个向量变换之后的内积相等（这个性质非常重要）。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而我们知道，求解SVM时，其原始形式(这里我们假设已经对原始的输入做了变换，即输入模型的样本变成了</w:t>
      </w:r>
      <w:r>
        <w:rPr>
          <w:rFonts w:hint="eastAsia"/>
          <w:position w:val="-10"/>
          <w:lang w:val="en-US" w:eastAsia="zh-CN"/>
        </w:rPr>
        <w:object>
          <v:shape id="_x0000_i1101" o:spt="75" type="#_x0000_t75" style="height:16pt;width:28pt;" o:ole="t" filled="f" o:preferrelative="t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Equation.KSEE3" ShapeID="_x0000_i1101" DrawAspect="Content" ObjectID="_1468075730" r:id="rId84">
            <o:LockedField>false</o:LockedField>
          </o:OLEObject>
        </w:objec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如果我们把原始样本从十维空间变换到一万维的空间，那么求解该问题的时间复杂度提升了1000倍或者更多，我们知道有些变换可以将样本换边到无穷维空间，那么这种变化之后直接是不可求解的。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使用核技巧之后，学习是隐式地在特征空间进行的，不需要显式地定义特征空间和映射函数(李航)</w:t>
      </w:r>
    </w:p>
    <w:p>
      <w:pPr>
        <w:rPr>
          <w:rFonts w:hint="eastAsia"/>
          <w:lang w:val="en-US" w:eastAsia="zh-CN"/>
        </w:rPr>
      </w:pPr>
      <w:bookmarkStart w:id="12" w:name="_GoBack"/>
      <w:bookmarkEnd w:id="1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4860" cy="5825490"/>
            <wp:effectExtent l="0" t="0" r="15240" b="3810"/>
            <wp:docPr id="6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82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GhpgkvTAAAABQEAAA8AAAAAAAAAAQAgAAAAIgAAAGRycy9kb3ducmV2&#10;LnhtbFBLAQIUABQAAAAIAIdO4kDX9wRbyAEAAG0DAAAOAAAAAAAAAAEAIAAAACIBAABkcnMvZTJv&#10;RG9jLnhtbFBLBQYAAAAABgAGAFkBAABcBQAAAAA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CA8C8"/>
    <w:multiLevelType w:val="singleLevel"/>
    <w:tmpl w:val="58CCA8C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D07CEE"/>
    <w:multiLevelType w:val="singleLevel"/>
    <w:tmpl w:val="58D07CE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8EDAE5B"/>
    <w:multiLevelType w:val="singleLevel"/>
    <w:tmpl w:val="58EDAE5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0"/>
  <w:bordersDoNotSurroundFooter w:val="0"/>
  <w:documentProtection w:enforcement="0"/>
  <w:defaultTabStop w:val="420"/>
  <w:hyphenationZone w:val="36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863E2"/>
    <w:rsid w:val="00A408CE"/>
    <w:rsid w:val="00B356B7"/>
    <w:rsid w:val="01D2095F"/>
    <w:rsid w:val="02D179EB"/>
    <w:rsid w:val="03541044"/>
    <w:rsid w:val="035B1936"/>
    <w:rsid w:val="068A1DB1"/>
    <w:rsid w:val="0A7166A6"/>
    <w:rsid w:val="0B242FE3"/>
    <w:rsid w:val="0B92537C"/>
    <w:rsid w:val="0D0F6C9B"/>
    <w:rsid w:val="0DDB72C1"/>
    <w:rsid w:val="0DEC6CEB"/>
    <w:rsid w:val="0E255639"/>
    <w:rsid w:val="0E294599"/>
    <w:rsid w:val="0FDB2C8F"/>
    <w:rsid w:val="10011BE9"/>
    <w:rsid w:val="102729F2"/>
    <w:rsid w:val="106F2E11"/>
    <w:rsid w:val="11996B26"/>
    <w:rsid w:val="1205754B"/>
    <w:rsid w:val="127413F1"/>
    <w:rsid w:val="12DC1A0D"/>
    <w:rsid w:val="136A117A"/>
    <w:rsid w:val="143D4408"/>
    <w:rsid w:val="14874ADE"/>
    <w:rsid w:val="157538A4"/>
    <w:rsid w:val="15861BC3"/>
    <w:rsid w:val="15DD02DC"/>
    <w:rsid w:val="163D6E09"/>
    <w:rsid w:val="164F0E0F"/>
    <w:rsid w:val="16647BC0"/>
    <w:rsid w:val="1684342A"/>
    <w:rsid w:val="1782759C"/>
    <w:rsid w:val="17B6247A"/>
    <w:rsid w:val="17B70DDF"/>
    <w:rsid w:val="18087918"/>
    <w:rsid w:val="18E76C8A"/>
    <w:rsid w:val="1A2A5737"/>
    <w:rsid w:val="1A77518A"/>
    <w:rsid w:val="1AFE728A"/>
    <w:rsid w:val="1B435C56"/>
    <w:rsid w:val="1C497F1F"/>
    <w:rsid w:val="1CCB0FA4"/>
    <w:rsid w:val="1D100FF2"/>
    <w:rsid w:val="1D1D3D6E"/>
    <w:rsid w:val="1DDA7D46"/>
    <w:rsid w:val="1EB02A7E"/>
    <w:rsid w:val="1F5E5108"/>
    <w:rsid w:val="207B5BB5"/>
    <w:rsid w:val="20CD0897"/>
    <w:rsid w:val="21DE73B9"/>
    <w:rsid w:val="222D75DF"/>
    <w:rsid w:val="2361514A"/>
    <w:rsid w:val="23680A50"/>
    <w:rsid w:val="242A4E9F"/>
    <w:rsid w:val="24EA0A2F"/>
    <w:rsid w:val="256A2B28"/>
    <w:rsid w:val="257152E1"/>
    <w:rsid w:val="25EA34A2"/>
    <w:rsid w:val="26064357"/>
    <w:rsid w:val="268B400B"/>
    <w:rsid w:val="26927AA0"/>
    <w:rsid w:val="26FC7293"/>
    <w:rsid w:val="276054D2"/>
    <w:rsid w:val="27CA62E7"/>
    <w:rsid w:val="27E6345F"/>
    <w:rsid w:val="285A6DB2"/>
    <w:rsid w:val="28795C7E"/>
    <w:rsid w:val="291F5DF2"/>
    <w:rsid w:val="29604FA6"/>
    <w:rsid w:val="29797D8E"/>
    <w:rsid w:val="29B559AD"/>
    <w:rsid w:val="2A0F5BFB"/>
    <w:rsid w:val="2A452EFD"/>
    <w:rsid w:val="2ADB2F8B"/>
    <w:rsid w:val="2BB8187F"/>
    <w:rsid w:val="2D660C58"/>
    <w:rsid w:val="2DF912E8"/>
    <w:rsid w:val="2E436B52"/>
    <w:rsid w:val="2F2C2064"/>
    <w:rsid w:val="2F5A2426"/>
    <w:rsid w:val="30770C0D"/>
    <w:rsid w:val="31894D71"/>
    <w:rsid w:val="32A17078"/>
    <w:rsid w:val="33783A35"/>
    <w:rsid w:val="35913123"/>
    <w:rsid w:val="35AB4823"/>
    <w:rsid w:val="37CE1FA2"/>
    <w:rsid w:val="383169F1"/>
    <w:rsid w:val="38D11368"/>
    <w:rsid w:val="39C629DF"/>
    <w:rsid w:val="39F61A5B"/>
    <w:rsid w:val="3A696673"/>
    <w:rsid w:val="3B590A23"/>
    <w:rsid w:val="3B7B1965"/>
    <w:rsid w:val="3B7E60C7"/>
    <w:rsid w:val="3C1E6012"/>
    <w:rsid w:val="3DF6786E"/>
    <w:rsid w:val="3E7E635F"/>
    <w:rsid w:val="3F90066A"/>
    <w:rsid w:val="4049462B"/>
    <w:rsid w:val="410A72EE"/>
    <w:rsid w:val="410E5A5E"/>
    <w:rsid w:val="415E2473"/>
    <w:rsid w:val="41A566D1"/>
    <w:rsid w:val="41B07D75"/>
    <w:rsid w:val="41EE3B79"/>
    <w:rsid w:val="423B38B9"/>
    <w:rsid w:val="43D826A4"/>
    <w:rsid w:val="44A05A9C"/>
    <w:rsid w:val="45E21709"/>
    <w:rsid w:val="46681BC7"/>
    <w:rsid w:val="46B94594"/>
    <w:rsid w:val="48C0365E"/>
    <w:rsid w:val="490E666B"/>
    <w:rsid w:val="49261E68"/>
    <w:rsid w:val="49DA6C21"/>
    <w:rsid w:val="4A34220B"/>
    <w:rsid w:val="4A5C3555"/>
    <w:rsid w:val="4AF31714"/>
    <w:rsid w:val="4B3D5DA1"/>
    <w:rsid w:val="4BD34545"/>
    <w:rsid w:val="4C4646A0"/>
    <w:rsid w:val="4CAD61ED"/>
    <w:rsid w:val="4CB2771A"/>
    <w:rsid w:val="4D2A4102"/>
    <w:rsid w:val="4D322E7B"/>
    <w:rsid w:val="4D4A52D1"/>
    <w:rsid w:val="4D8C61B8"/>
    <w:rsid w:val="4DAB7B50"/>
    <w:rsid w:val="4DAC0B05"/>
    <w:rsid w:val="4DED52A8"/>
    <w:rsid w:val="4E436993"/>
    <w:rsid w:val="504D7C2E"/>
    <w:rsid w:val="512D30BC"/>
    <w:rsid w:val="51CA0762"/>
    <w:rsid w:val="51F444AE"/>
    <w:rsid w:val="52550CC0"/>
    <w:rsid w:val="525C2D48"/>
    <w:rsid w:val="530146BC"/>
    <w:rsid w:val="533018C2"/>
    <w:rsid w:val="53701884"/>
    <w:rsid w:val="537C2550"/>
    <w:rsid w:val="54E647C2"/>
    <w:rsid w:val="54F917D1"/>
    <w:rsid w:val="561E20B2"/>
    <w:rsid w:val="575F7788"/>
    <w:rsid w:val="57657C3B"/>
    <w:rsid w:val="58AF382F"/>
    <w:rsid w:val="59B72FBB"/>
    <w:rsid w:val="59F5004B"/>
    <w:rsid w:val="5B0A40E6"/>
    <w:rsid w:val="5B530296"/>
    <w:rsid w:val="5BFB5409"/>
    <w:rsid w:val="5C6E3A7A"/>
    <w:rsid w:val="5CC60095"/>
    <w:rsid w:val="5CEC3F58"/>
    <w:rsid w:val="5E501999"/>
    <w:rsid w:val="5E784780"/>
    <w:rsid w:val="5E8C60E7"/>
    <w:rsid w:val="5EDE64F7"/>
    <w:rsid w:val="5F100FFD"/>
    <w:rsid w:val="606A269C"/>
    <w:rsid w:val="612474DA"/>
    <w:rsid w:val="612C4172"/>
    <w:rsid w:val="616A62C2"/>
    <w:rsid w:val="6268256F"/>
    <w:rsid w:val="627F5A95"/>
    <w:rsid w:val="62D55FFA"/>
    <w:rsid w:val="63370B2F"/>
    <w:rsid w:val="63595CCA"/>
    <w:rsid w:val="63D173A9"/>
    <w:rsid w:val="643F3C1B"/>
    <w:rsid w:val="64764250"/>
    <w:rsid w:val="649E66AD"/>
    <w:rsid w:val="65653A9F"/>
    <w:rsid w:val="65BD5D72"/>
    <w:rsid w:val="65DE4999"/>
    <w:rsid w:val="66696D8C"/>
    <w:rsid w:val="66AB143E"/>
    <w:rsid w:val="66D72B83"/>
    <w:rsid w:val="66E51219"/>
    <w:rsid w:val="68232FD6"/>
    <w:rsid w:val="682878DD"/>
    <w:rsid w:val="682F1AB9"/>
    <w:rsid w:val="6894136B"/>
    <w:rsid w:val="68EF5261"/>
    <w:rsid w:val="68F04409"/>
    <w:rsid w:val="69B34D3C"/>
    <w:rsid w:val="6A280F64"/>
    <w:rsid w:val="6B1A3557"/>
    <w:rsid w:val="6B6503BA"/>
    <w:rsid w:val="6BF63EFA"/>
    <w:rsid w:val="6E466BAF"/>
    <w:rsid w:val="6E5826B0"/>
    <w:rsid w:val="6F1A0A88"/>
    <w:rsid w:val="6F9B16DD"/>
    <w:rsid w:val="6FF8678A"/>
    <w:rsid w:val="70134535"/>
    <w:rsid w:val="705824F0"/>
    <w:rsid w:val="705B30C7"/>
    <w:rsid w:val="707B28C9"/>
    <w:rsid w:val="70E12883"/>
    <w:rsid w:val="70EB4186"/>
    <w:rsid w:val="70FE0346"/>
    <w:rsid w:val="71703A5C"/>
    <w:rsid w:val="71786A9D"/>
    <w:rsid w:val="71E61292"/>
    <w:rsid w:val="72E80011"/>
    <w:rsid w:val="737D2A2E"/>
    <w:rsid w:val="73CF4138"/>
    <w:rsid w:val="73EB7C81"/>
    <w:rsid w:val="75766937"/>
    <w:rsid w:val="759F4339"/>
    <w:rsid w:val="75C13FAD"/>
    <w:rsid w:val="75C55859"/>
    <w:rsid w:val="763E5142"/>
    <w:rsid w:val="76454F0C"/>
    <w:rsid w:val="76EC3CF5"/>
    <w:rsid w:val="794C478C"/>
    <w:rsid w:val="79630FF6"/>
    <w:rsid w:val="79B94009"/>
    <w:rsid w:val="79BE5622"/>
    <w:rsid w:val="79C46E17"/>
    <w:rsid w:val="79F26BAA"/>
    <w:rsid w:val="7A576A28"/>
    <w:rsid w:val="7B5554C6"/>
    <w:rsid w:val="7DB11FC5"/>
    <w:rsid w:val="7E9A3D5D"/>
    <w:rsid w:val="7F4A0C94"/>
    <w:rsid w:val="7F9C691D"/>
    <w:rsid w:val="7F9D40BD"/>
    <w:rsid w:val="7FD03B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4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iPriority w:val="0"/>
  </w:style>
  <w:style w:type="table" w:default="1" w:styleId="12">
    <w:name w:val="Normal Table"/>
    <w:unhideWhenUsed/>
    <w:uiPriority w:val="99"/>
    <w:tblPr>
      <w:tblStyle w:val="1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1">
    <w:name w:val="Hyperlink"/>
    <w:basedOn w:val="10"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75.png"/><Relationship Id="rId84" Type="http://schemas.openxmlformats.org/officeDocument/2006/relationships/oleObject" Target="embeddings/oleObject6.bin"/><Relationship Id="rId83" Type="http://schemas.openxmlformats.org/officeDocument/2006/relationships/image" Target="media/image74.wmf"/><Relationship Id="rId82" Type="http://schemas.openxmlformats.org/officeDocument/2006/relationships/oleObject" Target="embeddings/oleObject5.bin"/><Relationship Id="rId81" Type="http://schemas.openxmlformats.org/officeDocument/2006/relationships/image" Target="media/image73.wmf"/><Relationship Id="rId80" Type="http://schemas.openxmlformats.org/officeDocument/2006/relationships/oleObject" Target="embeddings/oleObject4.bin"/><Relationship Id="rId8" Type="http://schemas.openxmlformats.org/officeDocument/2006/relationships/image" Target="media/image4.png"/><Relationship Id="rId79" Type="http://schemas.openxmlformats.org/officeDocument/2006/relationships/image" Target="media/image72.wmf"/><Relationship Id="rId78" Type="http://schemas.openxmlformats.org/officeDocument/2006/relationships/oleObject" Target="embeddings/oleObject3.bin"/><Relationship Id="rId77" Type="http://schemas.openxmlformats.org/officeDocument/2006/relationships/image" Target="media/image71.wmf"/><Relationship Id="rId76" Type="http://schemas.openxmlformats.org/officeDocument/2006/relationships/oleObject" Target="embeddings/oleObject2.bin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3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wmf"/><Relationship Id="rId28" Type="http://schemas.openxmlformats.org/officeDocument/2006/relationships/oleObject" Target="embeddings/oleObject1.bin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Office_10.1.0.6235_F1E327BC-269C-435d-A152-05C5408002CA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2012-06-06T01:30:27Z</dcterms:created>
  <dc:creator>DW</dc:creator>
  <cp:lastModifiedBy>DW</cp:lastModifiedBy>
  <dcterms:modified xsi:type="dcterms:W3CDTF">2017-07-28T06:48:39Z</dcterms:modified>
  <dc:title>第一章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