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E814" w14:textId="2E170585" w:rsidR="00FE2DD4" w:rsidRDefault="005920EC" w:rsidP="005920EC">
      <w:pPr>
        <w:pStyle w:val="ListParagraph"/>
        <w:numPr>
          <w:ilvl w:val="0"/>
          <w:numId w:val="1"/>
        </w:numPr>
        <w:rPr>
          <w:lang w:val="en-US"/>
        </w:rPr>
      </w:pPr>
      <w:commentRangeStart w:id="0"/>
      <w:r>
        <w:rPr>
          <w:lang w:val="en-US"/>
        </w:rPr>
        <w:t>How to define PT option 1 &amp; PT option 2</w:t>
      </w:r>
      <w:commentRangeEnd w:id="0"/>
      <w:r w:rsidR="00972A58">
        <w:rPr>
          <w:rStyle w:val="CommentReference"/>
        </w:rPr>
        <w:commentReference w:id="0"/>
      </w:r>
    </w:p>
    <w:p w14:paraId="2034A161" w14:textId="0AEA9AB5" w:rsidR="005920EC" w:rsidRDefault="005920EC" w:rsidP="005920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Marginal Effect table:</w:t>
      </w:r>
    </w:p>
    <w:p w14:paraId="0C5A0A67" w14:textId="77DF29C9" w:rsidR="005920EC" w:rsidRDefault="005920EC" w:rsidP="005920EC">
      <w:pPr>
        <w:pStyle w:val="ListParagraph"/>
        <w:numPr>
          <w:ilvl w:val="0"/>
          <w:numId w:val="2"/>
        </w:numPr>
        <w:rPr>
          <w:lang w:val="en-US"/>
        </w:rPr>
      </w:pPr>
      <w:commentRangeStart w:id="1"/>
      <w:r>
        <w:rPr>
          <w:lang w:val="en-US"/>
        </w:rPr>
        <w:t>Do we need to keep lower and upper limit values? Is it okay if we just keep the mean values?</w:t>
      </w:r>
      <w:commentRangeEnd w:id="1"/>
      <w:r w:rsidR="00700BE9">
        <w:rPr>
          <w:rStyle w:val="CommentReference"/>
        </w:rPr>
        <w:commentReference w:id="1"/>
      </w:r>
    </w:p>
    <w:p w14:paraId="76D130AA" w14:textId="7173E253" w:rsidR="00EE7375" w:rsidRPr="00EE7375" w:rsidRDefault="00EE7375" w:rsidP="00EE737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5BE8C62" wp14:editId="7A1C3363">
            <wp:extent cx="5334000" cy="2609850"/>
            <wp:effectExtent l="0" t="0" r="0" b="0"/>
            <wp:docPr id="128819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96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EB5A" w14:textId="090C48E8" w:rsidR="005920EC" w:rsidRDefault="005920EC" w:rsidP="00592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we compare across different variables by income group for one category?</w:t>
      </w:r>
    </w:p>
    <w:p w14:paraId="6DAD46D1" w14:textId="7D6AF9FA" w:rsidR="005920EC" w:rsidRDefault="005920EC" w:rsidP="005920EC">
      <w:pPr>
        <w:pStyle w:val="ListParagraph"/>
        <w:ind w:left="1080"/>
        <w:rPr>
          <w:lang w:val="en-US"/>
        </w:rPr>
      </w:pPr>
      <w:commentRangeStart w:id="2"/>
      <w:r>
        <w:rPr>
          <w:lang w:val="en-US"/>
        </w:rPr>
        <w:t xml:space="preserve">That is, for users, if we consider high income group </w:t>
      </w:r>
      <w:r w:rsidR="0047310C">
        <w:rPr>
          <w:lang w:val="en-US"/>
        </w:rPr>
        <w:t xml:space="preserve">can we compare these values and say high income group have more sensitivity to access time and access to stop than travel time or other safety variables. </w:t>
      </w:r>
      <w:commentRangeEnd w:id="2"/>
      <w:r w:rsidR="00FA52BD">
        <w:rPr>
          <w:rStyle w:val="CommentReference"/>
        </w:rPr>
        <w:commentReference w:id="2"/>
      </w:r>
    </w:p>
    <w:p w14:paraId="34E8E802" w14:textId="48661C82" w:rsidR="005920EC" w:rsidRDefault="0047310C" w:rsidP="005920EC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06075D4" wp14:editId="5F950E3F">
            <wp:extent cx="3343275" cy="4314825"/>
            <wp:effectExtent l="0" t="0" r="9525" b="9525"/>
            <wp:docPr id="53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C5F1" w14:textId="2819CEBB" w:rsidR="0047310C" w:rsidRDefault="002A7CF6" w:rsidP="0047310C">
      <w:pPr>
        <w:pStyle w:val="ListParagraph"/>
        <w:numPr>
          <w:ilvl w:val="0"/>
          <w:numId w:val="2"/>
        </w:numPr>
        <w:rPr>
          <w:lang w:val="en-US"/>
        </w:rPr>
      </w:pPr>
      <w:commentRangeStart w:id="3"/>
      <w:r w:rsidRPr="002A7CF6">
        <w:lastRenderedPageBreak/>
        <w:t>Among non-users, AME values show minimal variation across income groups, unlike the user group</w:t>
      </w:r>
      <w:r w:rsidR="0047310C">
        <w:rPr>
          <w:lang w:val="en-US"/>
        </w:rPr>
        <w:t xml:space="preserve">, </w:t>
      </w:r>
      <w:r>
        <w:rPr>
          <w:lang w:val="en-US"/>
        </w:rPr>
        <w:t>what does this imply?</w:t>
      </w:r>
      <w:commentRangeEnd w:id="3"/>
      <w:r w:rsidR="00430DA1">
        <w:rPr>
          <w:rStyle w:val="CommentReference"/>
        </w:rPr>
        <w:commentReference w:id="3"/>
      </w:r>
    </w:p>
    <w:p w14:paraId="1E203482" w14:textId="360C037F" w:rsidR="0047310C" w:rsidRDefault="0047310C" w:rsidP="004731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Income category for </w:t>
      </w:r>
      <w:r w:rsidR="002A7CF6">
        <w:rPr>
          <w:lang w:val="en-US"/>
        </w:rPr>
        <w:t>non-users</w:t>
      </w:r>
      <w:r>
        <w:rPr>
          <w:lang w:val="en-US"/>
        </w:rPr>
        <w:t xml:space="preserve"> and users are different right? The low income in users and </w:t>
      </w:r>
      <w:proofErr w:type="gramStart"/>
      <w:r>
        <w:rPr>
          <w:lang w:val="en-US"/>
        </w:rPr>
        <w:t>low income</w:t>
      </w:r>
      <w:proofErr w:type="gramEnd"/>
      <w:r>
        <w:rPr>
          <w:lang w:val="en-US"/>
        </w:rPr>
        <w:t xml:space="preserve"> </w:t>
      </w:r>
      <w:r w:rsidR="00CA24B7">
        <w:rPr>
          <w:lang w:val="en-US"/>
        </w:rPr>
        <w:t>nonusers</w:t>
      </w:r>
      <w:r>
        <w:rPr>
          <w:lang w:val="en-US"/>
        </w:rPr>
        <w:t xml:space="preserve"> are of different income </w:t>
      </w:r>
      <w:r w:rsidR="002A7CF6">
        <w:rPr>
          <w:lang w:val="en-US"/>
        </w:rPr>
        <w:t>range</w:t>
      </w:r>
      <w:r>
        <w:rPr>
          <w:lang w:val="en-US"/>
        </w:rPr>
        <w:t xml:space="preserve">? </w:t>
      </w:r>
    </w:p>
    <w:p w14:paraId="35F059C2" w14:textId="14A9F154" w:rsidR="002A7CF6" w:rsidRDefault="002A7CF6" w:rsidP="002A7CF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it is </w:t>
      </w:r>
      <w:r w:rsidR="00CA24B7">
        <w:rPr>
          <w:lang w:val="en-US"/>
        </w:rPr>
        <w:t>same,</w:t>
      </w:r>
      <w:r>
        <w:rPr>
          <w:lang w:val="en-US"/>
        </w:rPr>
        <w:t xml:space="preserve"> can we compare income category sensitivity between users and </w:t>
      </w:r>
      <w:r w:rsidR="00CA24B7">
        <w:rPr>
          <w:lang w:val="en-US"/>
        </w:rPr>
        <w:t>non-users</w:t>
      </w:r>
      <w:r>
        <w:rPr>
          <w:lang w:val="en-US"/>
        </w:rPr>
        <w:t>?</w:t>
      </w:r>
    </w:p>
    <w:p w14:paraId="60CB368D" w14:textId="75A9BEB3" w:rsidR="002A7CF6" w:rsidRDefault="002A7CF6" w:rsidP="002A7CF6">
      <w:pPr>
        <w:pStyle w:val="ListParagraph"/>
        <w:ind w:left="1440"/>
        <w:rPr>
          <w:lang w:val="en-US"/>
        </w:rPr>
      </w:pPr>
      <w:commentRangeStart w:id="4"/>
      <w:r>
        <w:rPr>
          <w:lang w:val="en-US"/>
        </w:rPr>
        <w:t xml:space="preserve">If it </w:t>
      </w:r>
      <w:proofErr w:type="gramStart"/>
      <w:r>
        <w:rPr>
          <w:lang w:val="en-US"/>
        </w:rPr>
        <w:t>is  different</w:t>
      </w:r>
      <w:proofErr w:type="gramEnd"/>
      <w:r>
        <w:rPr>
          <w:lang w:val="en-US"/>
        </w:rPr>
        <w:t xml:space="preserve"> don’t we need to specify the income range for</w:t>
      </w:r>
      <w:r w:rsidR="00CA24B7">
        <w:rPr>
          <w:lang w:val="en-US"/>
        </w:rPr>
        <w:t xml:space="preserve"> different category for</w:t>
      </w:r>
      <w:r>
        <w:rPr>
          <w:lang w:val="en-US"/>
        </w:rPr>
        <w:t xml:space="preserve"> users and </w:t>
      </w:r>
      <w:proofErr w:type="spellStart"/>
      <w:r>
        <w:rPr>
          <w:lang w:val="en-US"/>
        </w:rPr>
        <w:t>non users</w:t>
      </w:r>
      <w:proofErr w:type="spellEnd"/>
      <w:r>
        <w:rPr>
          <w:lang w:val="en-US"/>
        </w:rPr>
        <w:t>?</w:t>
      </w:r>
      <w:commentRangeEnd w:id="4"/>
      <w:r w:rsidR="00192973">
        <w:rPr>
          <w:rStyle w:val="CommentReference"/>
        </w:rPr>
        <w:commentReference w:id="4"/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F83F17" w14:paraId="5C9D6228" w14:textId="77777777" w:rsidTr="00F83F17">
        <w:tc>
          <w:tcPr>
            <w:tcW w:w="9016" w:type="dxa"/>
            <w:vAlign w:val="center"/>
          </w:tcPr>
          <w:p w14:paraId="427D511B" w14:textId="7C6D63AD" w:rsidR="00F83F17" w:rsidRDefault="00F83F17" w:rsidP="00F83F1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16625A" wp14:editId="4A5873A2">
                  <wp:extent cx="4274038" cy="1985412"/>
                  <wp:effectExtent l="0" t="0" r="0" b="0"/>
                  <wp:docPr id="15310094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180" cy="19994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64D8B" w14:textId="2883713C" w:rsidR="00F83F17" w:rsidRDefault="00F83F17" w:rsidP="002A7CF6">
      <w:pPr>
        <w:pStyle w:val="ListParagraph"/>
        <w:ind w:left="1440"/>
        <w:rPr>
          <w:lang w:val="en-US"/>
        </w:rPr>
      </w:pPr>
    </w:p>
    <w:p w14:paraId="1C257B54" w14:textId="540A0592" w:rsidR="0047310C" w:rsidRDefault="0047310C" w:rsidP="0047310C">
      <w:pPr>
        <w:pStyle w:val="ListParagraph"/>
        <w:numPr>
          <w:ilvl w:val="0"/>
          <w:numId w:val="2"/>
        </w:numPr>
        <w:rPr>
          <w:lang w:val="en-US"/>
        </w:rPr>
      </w:pPr>
      <w:commentRangeStart w:id="5"/>
      <w:r>
        <w:rPr>
          <w:lang w:val="en-US"/>
        </w:rPr>
        <w:t>Is it right to say non users</w:t>
      </w:r>
      <w:r w:rsidR="00AC44B7">
        <w:rPr>
          <w:lang w:val="en-US"/>
        </w:rPr>
        <w:t xml:space="preserve"> in all income category</w:t>
      </w:r>
      <w:r>
        <w:rPr>
          <w:lang w:val="en-US"/>
        </w:rPr>
        <w:t xml:space="preserve"> are most sensitive to </w:t>
      </w:r>
      <w:r w:rsidR="00CA24B7">
        <w:rPr>
          <w:lang w:val="en-US"/>
        </w:rPr>
        <w:t xml:space="preserve">on </w:t>
      </w:r>
      <w:r>
        <w:rPr>
          <w:lang w:val="en-US"/>
        </w:rPr>
        <w:t>board safety and safety during boarding alighting</w:t>
      </w:r>
      <w:r w:rsidR="00AC44B7">
        <w:rPr>
          <w:lang w:val="en-US"/>
        </w:rPr>
        <w:t xml:space="preserve"> than travel time change while </w:t>
      </w:r>
      <w:proofErr w:type="gramStart"/>
      <w:r w:rsidR="00AC44B7">
        <w:rPr>
          <w:lang w:val="en-US"/>
        </w:rPr>
        <w:t>users ,</w:t>
      </w:r>
      <w:proofErr w:type="gramEnd"/>
      <w:r w:rsidR="00AC44B7">
        <w:rPr>
          <w:lang w:val="en-US"/>
        </w:rPr>
        <w:t xml:space="preserve"> low and middle income groups are not that sensitive to time , they are more sensitive to </w:t>
      </w:r>
      <w:r w:rsidR="00313621">
        <w:rPr>
          <w:lang w:val="en-US"/>
        </w:rPr>
        <w:t>safety interventions</w:t>
      </w:r>
      <w:commentRangeEnd w:id="5"/>
      <w:r w:rsidR="005E667F">
        <w:rPr>
          <w:rStyle w:val="CommentReference"/>
        </w:rPr>
        <w:commentReference w:id="5"/>
      </w:r>
    </w:p>
    <w:p w14:paraId="479A9531" w14:textId="0BBB6386" w:rsidR="00313621" w:rsidRPr="00EE2C0A" w:rsidRDefault="00313621" w:rsidP="00EE2C0A">
      <w:pPr>
        <w:rPr>
          <w:lang w:val="en-US"/>
        </w:rPr>
      </w:pPr>
    </w:p>
    <w:sectPr w:rsidR="00313621" w:rsidRPr="00EE2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yita Chakraborty" w:date="2025-04-24T14:59:00Z" w:initials="JC">
    <w:p w14:paraId="17A71CE8" w14:textId="77777777" w:rsidR="00972A58" w:rsidRDefault="00972A58" w:rsidP="00972A58">
      <w:pPr>
        <w:pStyle w:val="CommentText"/>
      </w:pPr>
      <w:r>
        <w:rPr>
          <w:rStyle w:val="CommentReference"/>
        </w:rPr>
        <w:annotationRef/>
      </w:r>
      <w:r>
        <w:t>PT Option 1 requires more travel time (waiting time/access time) and less fare. PT Option 2 requires less travel time and comparatively higher fare.</w:t>
      </w:r>
    </w:p>
  </w:comment>
  <w:comment w:id="1" w:author="Jayita Chakraborty" w:date="2025-04-24T15:00:00Z" w:initials="JC">
    <w:p w14:paraId="0E5B93EA" w14:textId="77777777" w:rsidR="00700BE9" w:rsidRDefault="00700BE9" w:rsidP="00700BE9">
      <w:pPr>
        <w:pStyle w:val="CommentText"/>
      </w:pPr>
      <w:r>
        <w:rPr>
          <w:rStyle w:val="CommentReference"/>
        </w:rPr>
        <w:annotationRef/>
      </w:r>
      <w:r>
        <w:t>Yes. Lower and Upper limit values highlight the confidence interval.</w:t>
      </w:r>
    </w:p>
  </w:comment>
  <w:comment w:id="2" w:author="Jayita Chakraborty" w:date="2025-04-24T15:01:00Z" w:initials="JC">
    <w:p w14:paraId="6A5E8F4B" w14:textId="77777777" w:rsidR="00FA52BD" w:rsidRDefault="00FA52BD" w:rsidP="00FA52BD">
      <w:pPr>
        <w:pStyle w:val="CommentText"/>
      </w:pPr>
      <w:r>
        <w:rPr>
          <w:rStyle w:val="CommentReference"/>
        </w:rPr>
        <w:annotationRef/>
      </w:r>
      <w:r>
        <w:t>Yes. You can say that.</w:t>
      </w:r>
    </w:p>
  </w:comment>
  <w:comment w:id="3" w:author="Jayita Chakraborty" w:date="2025-04-24T15:05:00Z" w:initials="JC">
    <w:p w14:paraId="52CC63A6" w14:textId="77777777" w:rsidR="00430DA1" w:rsidRDefault="00430DA1" w:rsidP="00430DA1">
      <w:pPr>
        <w:pStyle w:val="CommentText"/>
      </w:pPr>
      <w:r>
        <w:rPr>
          <w:rStyle w:val="CommentReference"/>
        </w:rPr>
        <w:annotationRef/>
      </w:r>
      <w:r>
        <w:t xml:space="preserve">Minimal variation in elasticity across income groups suggests that income does not significantly influence their sensitivity to changes in transportation-related factors, like prices or service availability. This could imply that non-users have consistent alternatives to public transport or other prominent reasons for not using it, regardless of their income level. </w:t>
      </w:r>
    </w:p>
  </w:comment>
  <w:comment w:id="4" w:author="Jayita Chakraborty" w:date="2025-04-24T15:06:00Z" w:initials="JC">
    <w:p w14:paraId="6E2FF596" w14:textId="77777777" w:rsidR="00192973" w:rsidRDefault="00192973" w:rsidP="00192973">
      <w:pPr>
        <w:pStyle w:val="CommentText"/>
      </w:pPr>
      <w:r>
        <w:rPr>
          <w:rStyle w:val="CommentReference"/>
        </w:rPr>
        <w:annotationRef/>
      </w:r>
      <w:r>
        <w:t>Yes. It’s different and definitely need to be mentioned. I have mentioned this in one of our meetings.</w:t>
      </w:r>
    </w:p>
  </w:comment>
  <w:comment w:id="5" w:author="Jayita Chakraborty" w:date="2025-04-24T15:07:00Z" w:initials="JC">
    <w:p w14:paraId="58E1EAF1" w14:textId="77777777" w:rsidR="005E667F" w:rsidRDefault="005E667F" w:rsidP="005E667F">
      <w:pPr>
        <w:pStyle w:val="CommentText"/>
      </w:pPr>
      <w:r>
        <w:rPr>
          <w:rStyle w:val="CommentReference"/>
        </w:rPr>
        <w:annotationRef/>
      </w:r>
      <w:r>
        <w:t>Yes. You can say that.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A71CE8" w15:done="0"/>
  <w15:commentEx w15:paraId="0E5B93EA" w15:done="0"/>
  <w15:commentEx w15:paraId="6A5E8F4B" w15:done="0"/>
  <w15:commentEx w15:paraId="52CC63A6" w15:done="0"/>
  <w15:commentEx w15:paraId="6E2FF596" w15:done="0"/>
  <w15:commentEx w15:paraId="58E1EA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6CE05D2" w16cex:dateUtc="2025-04-24T13:59:00Z"/>
  <w16cex:commentExtensible w16cex:durableId="15D3A0C4" w16cex:dateUtc="2025-04-24T14:00:00Z"/>
  <w16cex:commentExtensible w16cex:durableId="7AC8322B" w16cex:dateUtc="2025-04-24T14:01:00Z"/>
  <w16cex:commentExtensible w16cex:durableId="5F4F4D30" w16cex:dateUtc="2025-04-24T14:05:00Z"/>
  <w16cex:commentExtensible w16cex:durableId="05EEFBF3" w16cex:dateUtc="2025-04-24T14:06:00Z"/>
  <w16cex:commentExtensible w16cex:durableId="61DF4602" w16cex:dateUtc="2025-04-24T14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A71CE8" w16cid:durableId="76CE05D2"/>
  <w16cid:commentId w16cid:paraId="0E5B93EA" w16cid:durableId="15D3A0C4"/>
  <w16cid:commentId w16cid:paraId="6A5E8F4B" w16cid:durableId="7AC8322B"/>
  <w16cid:commentId w16cid:paraId="52CC63A6" w16cid:durableId="5F4F4D30"/>
  <w16cid:commentId w16cid:paraId="6E2FF596" w16cid:durableId="05EEFBF3"/>
  <w16cid:commentId w16cid:paraId="58E1EAF1" w16cid:durableId="61DF46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52637"/>
    <w:multiLevelType w:val="hybridMultilevel"/>
    <w:tmpl w:val="55E0C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27E66"/>
    <w:multiLevelType w:val="hybridMultilevel"/>
    <w:tmpl w:val="530EA90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478354">
    <w:abstractNumId w:val="0"/>
  </w:num>
  <w:num w:numId="2" w16cid:durableId="30882463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yita Chakraborty">
    <w15:presenceInfo w15:providerId="AD" w15:userId="S::geojch@leeds.ac.uk::86bab1b1-daec-47e1-b802-5e9c550cd0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C"/>
    <w:rsid w:val="00192973"/>
    <w:rsid w:val="002A7CF6"/>
    <w:rsid w:val="00313621"/>
    <w:rsid w:val="00430DA1"/>
    <w:rsid w:val="0047310C"/>
    <w:rsid w:val="005920EC"/>
    <w:rsid w:val="005E1551"/>
    <w:rsid w:val="005E667F"/>
    <w:rsid w:val="00700BE9"/>
    <w:rsid w:val="00972A58"/>
    <w:rsid w:val="00AC44B7"/>
    <w:rsid w:val="00C14B1B"/>
    <w:rsid w:val="00C80A8B"/>
    <w:rsid w:val="00C9733B"/>
    <w:rsid w:val="00CA24B7"/>
    <w:rsid w:val="00D43045"/>
    <w:rsid w:val="00EE2C0A"/>
    <w:rsid w:val="00EE7375"/>
    <w:rsid w:val="00F83F17"/>
    <w:rsid w:val="00FA52BD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44ED"/>
  <w15:chartTrackingRefBased/>
  <w15:docId w15:val="{5CF3B92F-6A38-4661-B28F-26ED3618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0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2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2A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2A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A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C3262EC6215045A303A94D2F67EBC6" ma:contentTypeVersion="14" ma:contentTypeDescription="Create a new document." ma:contentTypeScope="" ma:versionID="5bcfc62408ef829e71c2f83bc986663d">
  <xsd:schema xmlns:xsd="http://www.w3.org/2001/XMLSchema" xmlns:xs="http://www.w3.org/2001/XMLSchema" xmlns:p="http://schemas.microsoft.com/office/2006/metadata/properties" xmlns:ns3="c3c5d373-3e91-4250-905d-c2ad72bac9e5" xmlns:ns4="436e4079-ed81-4b91-ae77-288e20044178" targetNamespace="http://schemas.microsoft.com/office/2006/metadata/properties" ma:root="true" ma:fieldsID="8037708adf66ccfa74c465cd38001956" ns3:_="" ns4:_="">
    <xsd:import namespace="c3c5d373-3e91-4250-905d-c2ad72bac9e5"/>
    <xsd:import namespace="436e4079-ed81-4b91-ae77-288e2004417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5d373-3e91-4250-905d-c2ad72bac9e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e4079-ed81-4b91-ae77-288e2004417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c5d373-3e91-4250-905d-c2ad72bac9e5" xsi:nil="true"/>
  </documentManagement>
</p:properties>
</file>

<file path=customXml/itemProps1.xml><?xml version="1.0" encoding="utf-8"?>
<ds:datastoreItem xmlns:ds="http://schemas.openxmlformats.org/officeDocument/2006/customXml" ds:itemID="{1E97D65C-B1C2-4A1E-B57F-80BF824AE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5d373-3e91-4250-905d-c2ad72bac9e5"/>
    <ds:schemaRef ds:uri="436e4079-ed81-4b91-ae77-288e200441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5B41BF-F83F-402E-83BC-82118F9643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D5A03-823E-40BE-8E4A-C33F8AAF3E09}">
  <ds:schemaRefs>
    <ds:schemaRef ds:uri="http://schemas.microsoft.com/office/2006/metadata/properties"/>
    <ds:schemaRef ds:uri="http://schemas.microsoft.com/office/infopath/2007/PartnerControls"/>
    <ds:schemaRef ds:uri="c3c5d373-3e91-4250-905d-c2ad72bac9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Geetanjali J</dc:creator>
  <cp:keywords/>
  <dc:description/>
  <cp:lastModifiedBy>Jayita Chakraborty</cp:lastModifiedBy>
  <cp:revision>10</cp:revision>
  <dcterms:created xsi:type="dcterms:W3CDTF">2025-04-23T08:42:00Z</dcterms:created>
  <dcterms:modified xsi:type="dcterms:W3CDTF">2025-04-24T14:18:00Z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0x0101001CC3262EC6215045A303A94D2F67EBC6</vt:lpwstr>
  </property>
</Properties>
</file>