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44"/>
          <w:szCs w:val="44"/>
        </w:rPr>
        <w:t xml:space="preserve">이은주</w:t>
      </w:r>
    </w:p>
    <w:p>
      <w:pPr>
        <w:pBdr>
          <w:bottom w:val="single" w:color="E5E7EB" w:sz="6" w:space="12"/>
        </w:pBd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6B7280"/>
          <w:sz w:val="20"/>
          <w:szCs w:val="20"/>
        </w:rPr>
        <w:t xml:space="preserve">공공기관 경영기획 · 자산운용 · 창업지원</w:t>
      </w:r>
    </w:p>
    <w:p>
      <w:pPr>
        <w:spacing w:after="16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01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About</w:t>
      </w:r>
    </w:p>
    <w:p>
      <w:pPr>
        <w:spacing w:after="100" w:before="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2011년부터 공공기관에서 경영기획, 자산운용, 창업지원 등 조직 운영과 사업 전반의 업무를 담당해 왔습니다.</w:t>
      </w:r>
    </w:p>
    <w:p>
      <w:pPr>
        <w:spacing w:after="200" w:before="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현재는 정부·지자체·공공기관·대기업·스타트업·액셀러레이터·벤처캐피탈 등 다양한 이해관계자가 참여하는 창업지원 및 오픈이노베이션 사업을 기획·운영하고 있습니다.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15년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공공기관 경력 (2011–현재)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100억원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연간 임대수익 최초 달성 (2022)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35억 → 82억원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창업도약패키지 연간 운영 규모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S등급 · 1위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2025 창업도약패키지 사업평가 · 12개 기관 중</w:t>
      </w:r>
    </w:p>
    <w:p>
      <w:pPr>
        <w:spacing w:after="12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02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Resume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예산관리, 이사회 운영, 대외협력 등 기관 경영 전반을 아우르는 경영관리기획 실무 경험 구축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중앙정부·인천광역시·인천경제자유구역청 등 공공부문 사업의 기획·운영 경험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경영기획·성과관리 → 자산운용·임대관리 → 창업지원·창업생태계·민관협력으로 업무 영역 확대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중소벤처기업부·인천광역시·인천경제자유구역청 등 중앙정부·지자체 사업의 창업지원 업무 경험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정부·지자체·공공기관·대기업·스타트업·AC/VC 등 다양한 이해관계자 간 협업 및 사업 운영</w:t>
      </w:r>
    </w:p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Career Summary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800"/>
        <w:gridCol w:w="3660"/>
        <w:gridCol w:w="3900"/>
      </w:tblGrid>
      <w:tr>
        <w:trPr>
          <w:tblHeader/>
        </w:trPr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기간</w:t>
            </w:r>
          </w:p>
        </w:tc>
        <w:tc>
          <w:tcPr>
            <w:tcW w:type="dxa" w:w="366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소속 / 직급</w:t>
            </w:r>
          </w:p>
        </w:tc>
        <w:tc>
          <w:tcPr>
            <w:tcW w:type="dxa" w:w="39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업무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2011–2016</w:t>
            </w:r>
            <w:r>
              <w:br/>
              <w:t xml:space="preserve"/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5"/>
                <w:szCs w:val="15"/>
              </w:rPr>
              <w:t xml:space="preserve">(인천정보산업진흥원)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기획조정팀 · 주임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경영기획 · 예산 · 대외협력 · 경영평가 · 기관홍보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2016–2018</w:t>
            </w:r>
            <w:r>
              <w:br/>
              <w:t xml:space="preserve"/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5"/>
                <w:szCs w:val="15"/>
              </w:rPr>
              <w:t xml:space="preserve">(인천테크노파크)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기획평가팀 · 주임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경영기획 · 성과평가 · 기관통합 후속업무 · 실무위원회 운영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2018–2021</w:t>
            </w:r>
            <w:r>
              <w:br/>
              <w:t xml:space="preserve"/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2021–2023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단지지원팀 · 대리</w:t>
            </w:r>
            <w:r>
              <w:br/>
              <w:t xml:space="preserve"/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단지지원팀 · 과장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자산운용 · 임대관리 · 입주기업 관리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2023–2026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혁신창업센터 · 과장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창업도약패키지 사업 운영 총괄 · 창업지원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2024–현재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혁신창업센터 · 차장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창업생태계 · 민간주도 스타트업육성 · AC 협의회 운영지원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2026–현재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혁신창업센터 · 차장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민관협력 오픈이노베이션 · 글로벌 실증사업 총괄</w:t>
            </w:r>
          </w:p>
        </w:tc>
      </w:tr>
    </w:tbl>
    <w:p>
      <w:pPr>
        <w:spacing w:after="20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03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Experience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2011–2016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경영기획·예산·대외협력·기관홍보</w:t>
            </w:r>
          </w:p>
          <w:p>
            <w:pPr>
              <w:spacing w:after="10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(인천정보산업진흥원)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기관 예산과 경영평가부터 이사회, 의회·지자체 대응, 조직관리, 기관홍보까지 기관 운영 전반의 실무를 담당했습니다.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1. 예산·재정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인천시 출연금 예산 확보 및 정산(연간 약 40억 원 규모), 법인 본예산·추경·결산 등 예산 편성 및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2. 경영평가 및 경영성과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인천광역시 경영평가 및 CEO 경영평가 대응, 경영실적보고서 작성 및 평가자료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3. 이사회 및 주요 경영안건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이사회 구성·변경, 안건 작성 및 개최 등 이사회 운영과 주요 경영현안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4. 대외협력 및 의회 대응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인천시·인천시의회 업무보고 및 행정사무감사 대응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경영혁신방안 등 주요 현안자료 작성 및 이해관계자 대응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기관 MOU 체결 및 기관장 가입 단체 및 협회 등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5. 법인 제도·규정 및 경영공시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기관 설립조례, 정관·규정·규칙 및 경영공시 관련 업무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6. 경영전략 수립지원, 조직 및 경영회의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정기 본부·부장회의, 신년 업무보고, 중장기 업무보고 등 주요 경영회의 운영, 조직개편TFT 운영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7. 기관 홍보 및 대외 커뮤니케이션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뉴스레터·브로슈어·백서·홍보영상·CI 등 홍보자료 제작 및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홈페이지·블로그·페이스북·유튜브 등 홍보채널 운영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8. 언론 및 기관장 대외홍보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보도자료 작성·검수·배포, 언론사 및 기자 대응, 기자간담회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기관장 인터뷰·기고문·대외행사 인사말 및 의전 지원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9. MBO/KPI 성과평가체계 설계 및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5개 본부 및 9개 부서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10. 기관 운영 및 제도 개선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전자문서 시스템 관리, 정부 3.0 관련 개인정보보호 등 업무, 집중근무시간제 제정 등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2016–2018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경영기획·사업성과관리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조직의 경영계획과 성과관리 체계를 수립하고, 부서별 성과지표 설계·운영을 통해 조직의 성과관리 및 경영평가 대응 업무를 담당했습니다.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중소벤처기업부·인천광역시 경영평가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통합법인 부서별 직원 성과평가 체계 설계 및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통합 후속업무 및 경영시스템 고도화 용역 운영지원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실무위원회 운영 및 주요 경영안건 관리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27개 부서 정량 성과평가체계 및 성과지표 도입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2019년 중소벤처기업부 경영평가 S등급 달성에 기여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법인통합 성과 기여로 인천시장 표창 수상('17)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2018–2023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자산운용·임대관리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법인 소유 자산의 운용과 임대관리를 담당하고, 입주공간·임대차 계약 및 임대수익을 체계적으로 관리하며 자산 운영 효율화를 추진했습니다.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소유 5개 건물 자산운용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총 63,835㎡, 120여개 입주공간 임대 및 입주기업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일반임대 및 근린상가 입주·계약연장·퇴거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임대관리비 청구 및 정산, 수입결의, 명도 및 쟁송관리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임대 및 입주기업 관련 민원 대응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연간 임대수익 100억 원 최초 달성('22)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입주율 94.3% 달성('22), 전년 대비 11.9%p 개선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전략적 렌트프리 정책 도입으로 '21~'22년 12,600㎡ 신규 입주, 17억 추가 임대수입 발생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2023–2026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창업지원·창업생태계·민관협력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중소벤처기업부 창업도약패키지 일반형 및 대기업협업형 사업과 인천시 민간주도스타트업육성사업을 운영하며, 지원기업 선정·육성, 사업성과 관리, 민간 투자기관 및 대기업 연계 업무를 담당했습니다.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정부 및 지자체 창업지원사업(창업도약패키지 등)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창업생태계 조성 및 민관협력 프로그램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지원기업 선정·육성 및 사업성과 관리 (96개사)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민간 투자기관·대기업·액셀러레이터 연계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사업평가 등급 향상, '25년 1위(12개 기관 중) ('23 B등급 → '24 A등급 → '25 S등급)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사업 규모 확대 (3년간 평균 63%) ('23 35억 → '24 45억 → '25 82억)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대기업협업형 신규사업 유치('25, 26억)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민간 액셀러레이터 협의회 발족 등 민관 협력 체계 구축('25.1~)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민간주도 스타트업 육성 기여로 인천시장 표창 수상('25)</w:t>
            </w:r>
          </w:p>
        </w:tc>
      </w:tr>
    </w:tbl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▸ 주요 사업 상세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2200"/>
        <w:gridCol w:w="1800"/>
        <w:gridCol w:w="2680"/>
        <w:gridCol w:w="2680"/>
      </w:tblGrid>
      <w:tr>
        <w:trPr>
          <w:tblHeader/>
        </w:trPr>
        <w:tc>
          <w:tcPr>
            <w:tcW w:type="dxa" w:w="22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사업명</w:t>
            </w:r>
          </w:p>
        </w:tc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사업예산 / 지원기업 수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 내용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성과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2023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30억 원 / 18개사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B등급, 선정경쟁률 7:1, 지원기업 매출액 230억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2024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45억 원 / 24개사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A등급, 선정경쟁률 9:1, 지원기업 매출액 515억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2025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82억 원 / 47개사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지원(일반형), 현대건설과 PoC 지원(대기업협업형)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S등급, 선정경쟁률 17:1, 지원기업 매출액 1,312억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2025 민간주도스타트업육성 (인천시)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0.5억 원 / 7개사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민간 AC협의체 설립, AC협의회 공동프로그램 운영, 산학연 인재매칭 등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인천AC협의회 발족('25.1, 16개사), 밋업데이('25.9, 141명), 벤처창업 인사이트데이('25.11, 100명), 잡매칭데이('25.11, 224명)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2026–현재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오픈이노베이션·글로벌 실증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중소벤처기업부 민관협력 오픈이노베이션 사업을 통해 한국수자원공사 수요 기반 중소기업 PoC 실증을 지원하고, 인천스타트업파크 글로벌 실증사업을 통해 스타트업의 해외시장 진출을 위한 현지 파트너 연계 업무를 수행하고 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중앙정부 및 경제자유구역청 창업지원사업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공공기관 수요 기반 오픈이노베이션 사업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해외 수요처 기반 글로벌 실증사업 운영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민관협력 오픈이노베이션 사업 추진 (예산 25억 원)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글로벌 실증사업 추진 (예산 6억 원)</w:t>
            </w:r>
          </w:p>
        </w:tc>
      </w:tr>
    </w:tbl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▸ 주요 사업 상세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2200"/>
        <w:gridCol w:w="1800"/>
        <w:gridCol w:w="2680"/>
        <w:gridCol w:w="2680"/>
      </w:tblGrid>
      <w:tr>
        <w:trPr>
          <w:tblHeader/>
        </w:trPr>
        <w:tc>
          <w:tcPr>
            <w:tcW w:type="dxa" w:w="22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사업명</w:t>
            </w:r>
          </w:p>
        </w:tc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사업예산 / 지원기업 수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 내용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성과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 민관협력 오픈이노베이션-모두의챌린지 기후테크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25억 원 / 22개사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한국수자원공사와 PoC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추진기간 2026.06.~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 인천스타트업파크 TRYOUT 실증 (인천경제자유구역청)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6억 원 / 15개사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글로벌 실증사업 총괄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추진기간 2026.09.~</w:t>
            </w:r>
          </w:p>
        </w:tc>
      </w:tr>
    </w:tbl>
    <w:p>
      <w:pPr>
        <w:spacing w:after="24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04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Profile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거주지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인천시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학력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단국대학교 기악과 피아노 전공 (2004.03.~2008.02.)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자격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창업보육전문매니저 (2024.05.18. 취득)</w:t>
      </w:r>
    </w:p>
    <w:p>
      <w:pPr>
        <w:spacing w:after="16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05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Contact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Name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이은주 (Lena Lee)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Email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puppling@naver.com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Malgun Gothic" w:cs="Malgun Gothic" w:eastAsia="Malgun Gothic" w:hAnsi="Malgun Gothic"/>
        <w:color w:val="1A1A1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2026-09-03T07:24:30.936Z</dcterms:created>
  <dcterms:modified xsi:type="dcterms:W3CDTF">2026-09-03T07:24:30.938Z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